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4ECF7C0C" w:rsidR="003D5630" w:rsidRPr="00737332"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0238F9">
        <w:rPr>
          <w:sz w:val="24"/>
          <w:szCs w:val="24"/>
        </w:rPr>
        <w:t>1</w:t>
      </w:r>
      <w:r w:rsidR="00016521">
        <w:rPr>
          <w:sz w:val="24"/>
          <w:szCs w:val="24"/>
        </w:rPr>
        <w:t>4</w:t>
      </w:r>
      <w:r w:rsidRPr="008A7173">
        <w:tab/>
      </w:r>
      <w:r w:rsidRPr="00737332">
        <w:rPr>
          <w:sz w:val="24"/>
          <w:szCs w:val="24"/>
        </w:rPr>
        <w:t>R1-</w:t>
      </w:r>
      <w:r w:rsidR="00423DFF">
        <w:rPr>
          <w:sz w:val="24"/>
          <w:szCs w:val="24"/>
        </w:rPr>
        <w:t>230</w:t>
      </w:r>
      <w:r w:rsidR="00BC07C0">
        <w:rPr>
          <w:sz w:val="24"/>
          <w:szCs w:val="24"/>
        </w:rPr>
        <w:t>6472</w:t>
      </w:r>
    </w:p>
    <w:bookmarkEnd w:id="0"/>
    <w:p w14:paraId="6F89C3CA" w14:textId="469B8CC3" w:rsidR="003D5630" w:rsidRPr="00E92C3F" w:rsidRDefault="003F3D3C" w:rsidP="003D5630">
      <w:pPr>
        <w:pStyle w:val="Header"/>
        <w:rPr>
          <w:bCs/>
          <w:sz w:val="24"/>
        </w:rPr>
      </w:pPr>
      <w:r>
        <w:rPr>
          <w:bCs/>
          <w:sz w:val="24"/>
        </w:rPr>
        <w:t>Toulouse</w:t>
      </w:r>
      <w:r w:rsidR="00C17076" w:rsidRPr="003C0592">
        <w:rPr>
          <w:bCs/>
          <w:sz w:val="24"/>
        </w:rPr>
        <w:t xml:space="preserve">, </w:t>
      </w:r>
      <w:r>
        <w:rPr>
          <w:bCs/>
          <w:sz w:val="24"/>
        </w:rPr>
        <w:t>France</w:t>
      </w:r>
      <w:r w:rsidR="00C17076" w:rsidRPr="003C0592">
        <w:rPr>
          <w:bCs/>
          <w:sz w:val="24"/>
        </w:rPr>
        <w:t xml:space="preserve">, </w:t>
      </w:r>
      <w:r>
        <w:rPr>
          <w:bCs/>
          <w:sz w:val="24"/>
        </w:rPr>
        <w:t>August 21-25</w:t>
      </w:r>
      <w:r w:rsidR="004C53EF" w:rsidRPr="00737332">
        <w:rPr>
          <w:bCs/>
          <w:sz w:val="24"/>
        </w:rPr>
        <w:t>,</w:t>
      </w:r>
      <w:r w:rsidR="002F233A" w:rsidRPr="00737332">
        <w:rPr>
          <w:bCs/>
          <w:sz w:val="24"/>
        </w:rPr>
        <w:t xml:space="preserve"> </w:t>
      </w:r>
      <w:r w:rsidR="00D56F4A" w:rsidRPr="00737332">
        <w:rPr>
          <w:bCs/>
          <w:sz w:val="24"/>
        </w:rPr>
        <w:t>20</w:t>
      </w:r>
      <w:r w:rsidR="002F5259" w:rsidRPr="00737332">
        <w:rPr>
          <w:bCs/>
          <w:sz w:val="24"/>
        </w:rPr>
        <w:t>2</w:t>
      </w:r>
      <w:r w:rsidR="00DD7BA4" w:rsidRPr="00737332">
        <w:rPr>
          <w:bCs/>
          <w:sz w:val="24"/>
        </w:rPr>
        <w:t>3</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758390B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DD7BA4">
        <w:rPr>
          <w:rFonts w:ascii="Arial" w:hAnsi="Arial" w:cs="Arial"/>
          <w:b/>
          <w:bCs/>
          <w:sz w:val="24"/>
          <w:szCs w:val="24"/>
          <w:lang w:val="en-US"/>
        </w:rPr>
        <w:t>Techniques in Spatial and Power Domains</w:t>
      </w:r>
    </w:p>
    <w:p w14:paraId="1F3F3B91" w14:textId="22E95419"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r w:rsidR="00EE2009">
        <w:rPr>
          <w:rFonts w:ascii="Arial" w:hAnsi="Arial" w:cs="Arial"/>
          <w:b/>
          <w:bCs/>
          <w:sz w:val="24"/>
          <w:lang w:val="en-US"/>
        </w:rPr>
        <w:t xml:space="preserve"> </w:t>
      </w:r>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30E61F2D" w14:textId="3632DD6F" w:rsidR="00143661" w:rsidRPr="001C7101" w:rsidRDefault="00143661" w:rsidP="00143661">
      <w:pPr>
        <w:pStyle w:val="ListParagraph"/>
        <w:spacing w:before="120" w:after="120"/>
        <w:ind w:left="0"/>
        <w:contextualSpacing w:val="0"/>
        <w:jc w:val="both"/>
        <w:rPr>
          <w:sz w:val="22"/>
          <w:szCs w:val="22"/>
          <w:lang w:val="en-US"/>
        </w:rPr>
      </w:pPr>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9E032C">
        <w:rPr>
          <w:sz w:val="22"/>
          <w:szCs w:val="22"/>
          <w:lang w:val="en-US"/>
        </w:rPr>
        <w:t>agreed</w:t>
      </w:r>
      <w:r>
        <w:rPr>
          <w:sz w:val="22"/>
          <w:szCs w:val="22"/>
          <w:lang w:val="en-US"/>
        </w:rPr>
        <w:t xml:space="preserve"> on NW energy saving techniques in s</w:t>
      </w:r>
      <w:r w:rsidRPr="005C1B07">
        <w:rPr>
          <w:sz w:val="22"/>
          <w:szCs w:val="22"/>
          <w:lang w:val="en-US"/>
        </w:rPr>
        <w:t>patial</w:t>
      </w:r>
      <w:r>
        <w:rPr>
          <w:sz w:val="22"/>
          <w:szCs w:val="22"/>
          <w:lang w:val="en-US"/>
        </w:rPr>
        <w:t xml:space="preserve"> and</w:t>
      </w:r>
      <w:r w:rsidRPr="005C1B07">
        <w:rPr>
          <w:sz w:val="22"/>
          <w:szCs w:val="22"/>
          <w:lang w:val="en-US"/>
        </w:rPr>
        <w:t xml:space="preserve"> power domains</w:t>
      </w:r>
      <w:r>
        <w:rPr>
          <w:sz w:val="22"/>
          <w:szCs w:val="22"/>
          <w:lang w:val="en-US"/>
        </w:rPr>
        <w:t>:</w:t>
      </w:r>
    </w:p>
    <w:tbl>
      <w:tblPr>
        <w:tblStyle w:val="TableGrid"/>
        <w:tblW w:w="0" w:type="auto"/>
        <w:tblLook w:val="04A0" w:firstRow="1" w:lastRow="0" w:firstColumn="1" w:lastColumn="0" w:noHBand="0" w:noVBand="1"/>
      </w:tblPr>
      <w:tblGrid>
        <w:gridCol w:w="9962"/>
      </w:tblGrid>
      <w:tr w:rsidR="00143661" w:rsidRPr="001C7101" w14:paraId="273B6749" w14:textId="77777777" w:rsidTr="00DF585F">
        <w:tc>
          <w:tcPr>
            <w:tcW w:w="9962" w:type="dxa"/>
          </w:tcPr>
          <w:p w14:paraId="0746D6FF" w14:textId="77777777" w:rsidR="00143661" w:rsidRDefault="00143661" w:rsidP="00EF1950">
            <w:pPr>
              <w:numPr>
                <w:ilvl w:val="0"/>
                <w:numId w:val="14"/>
              </w:numPr>
              <w:spacing w:before="120" w:after="0"/>
              <w:textAlignment w:val="auto"/>
              <w:rPr>
                <w:bCs/>
              </w:rPr>
            </w:pPr>
            <w:r>
              <w:rPr>
                <w:bCs/>
              </w:rPr>
              <w:t>Specify the following techniques in spatial and power domains</w:t>
            </w:r>
          </w:p>
          <w:p w14:paraId="43B2995A"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Specify necessary enhancements on CSI and beam management related procedures including measurement and report, and signaling to enable efficient adaptation of spatial elements (</w:t>
            </w:r>
            <w:proofErr w:type="gramStart"/>
            <w:r>
              <w:rPr>
                <w:bCs/>
                <w:lang w:val="en-US" w:eastAsia="zh-CN"/>
              </w:rPr>
              <w:t>e.g.</w:t>
            </w:r>
            <w:proofErr w:type="gramEnd"/>
            <w:r>
              <w:rPr>
                <w:bCs/>
                <w:lang w:val="en-US" w:eastAsia="zh-CN"/>
              </w:rPr>
              <w:t xml:space="preserve"> antenna ports, active transceiver chains) [RAN1, RAN2]</w:t>
            </w:r>
          </w:p>
          <w:p w14:paraId="35B1EBAF"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14:paraId="05AB7830"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Note: Above objectives are only for UE specific channels/signals</w:t>
            </w:r>
          </w:p>
          <w:p w14:paraId="772D7DAE" w14:textId="29137961" w:rsidR="00143661" w:rsidRPr="00F11602" w:rsidRDefault="00143661" w:rsidP="00EF1950">
            <w:pPr>
              <w:numPr>
                <w:ilvl w:val="0"/>
                <w:numId w:val="15"/>
              </w:numPr>
              <w:spacing w:beforeLines="50" w:before="120" w:afterLines="50" w:after="120"/>
              <w:ind w:left="1049" w:hanging="329"/>
              <w:jc w:val="both"/>
              <w:textAlignment w:val="auto"/>
              <w:rPr>
                <w:bCs/>
                <w:lang w:val="en-US" w:eastAsia="zh-CN"/>
              </w:rPr>
            </w:pPr>
            <w:bookmarkStart w:id="2" w:name="_Hlk126497374"/>
            <w:r>
              <w:rPr>
                <w:bCs/>
                <w:lang w:val="en-US" w:eastAsia="zh-CN"/>
              </w:rPr>
              <w:t>Note: Legacy UE CSI/CSI-RS capabilities applies when considering total number of CSI reports and requirements</w:t>
            </w:r>
            <w:bookmarkEnd w:id="2"/>
          </w:p>
        </w:tc>
      </w:tr>
    </w:tbl>
    <w:p w14:paraId="7AA750E9" w14:textId="63E47168" w:rsidR="0054245C" w:rsidRPr="00757233" w:rsidRDefault="0054245C" w:rsidP="00F1679C">
      <w:pPr>
        <w:spacing w:before="120"/>
        <w:jc w:val="both"/>
        <w:rPr>
          <w:sz w:val="22"/>
          <w:szCs w:val="22"/>
          <w:lang w:val="en-US"/>
        </w:rPr>
      </w:pPr>
      <w:bookmarkStart w:id="3" w:name="_Hlk4137067"/>
      <w:bookmarkStart w:id="4" w:name="_Hlk520894743"/>
      <w:bookmarkStart w:id="5" w:name="_Hlk7596973"/>
      <w:bookmarkStart w:id="6" w:name="_Hlk525462634"/>
      <w:r w:rsidRPr="0054245C">
        <w:rPr>
          <w:sz w:val="22"/>
          <w:szCs w:val="22"/>
          <w:lang w:val="en-US"/>
        </w:rPr>
        <w:t>RAN1#1</w:t>
      </w:r>
      <w:r w:rsidR="00170C9D">
        <w:rPr>
          <w:sz w:val="22"/>
          <w:szCs w:val="22"/>
          <w:lang w:val="en-US"/>
        </w:rPr>
        <w:t>12</w:t>
      </w:r>
      <w:r w:rsidRPr="0054245C">
        <w:rPr>
          <w:sz w:val="22"/>
          <w:szCs w:val="22"/>
          <w:lang w:val="en-US"/>
        </w:rPr>
        <w:t xml:space="preserve"> was the first meeting where the above Rel-18 objective</w:t>
      </w:r>
      <w:r w:rsidR="00012424">
        <w:rPr>
          <w:sz w:val="22"/>
          <w:szCs w:val="22"/>
          <w:lang w:val="en-US"/>
        </w:rPr>
        <w:t>s</w:t>
      </w:r>
      <w:r w:rsidRPr="0054245C">
        <w:rPr>
          <w:sz w:val="22"/>
          <w:szCs w:val="22"/>
          <w:lang w:val="en-US"/>
        </w:rPr>
        <w:t xml:space="preserve"> w</w:t>
      </w:r>
      <w:r w:rsidR="00012424">
        <w:rPr>
          <w:sz w:val="22"/>
          <w:szCs w:val="22"/>
          <w:lang w:val="en-US"/>
        </w:rPr>
        <w:t>ere</w:t>
      </w:r>
      <w:r w:rsidRPr="0054245C">
        <w:rPr>
          <w:sz w:val="22"/>
          <w:szCs w:val="22"/>
          <w:lang w:val="en-US"/>
        </w:rPr>
        <w:t xml:space="preserve"> discussed.</w:t>
      </w:r>
    </w:p>
    <w:p w14:paraId="5C425073" w14:textId="7EC96F4D" w:rsidR="003A38B4" w:rsidRDefault="003A38B4" w:rsidP="00F1679C">
      <w:pPr>
        <w:spacing w:before="120"/>
        <w:jc w:val="both"/>
        <w:rPr>
          <w:sz w:val="22"/>
          <w:szCs w:val="22"/>
        </w:rPr>
      </w:pPr>
      <w:r>
        <w:rPr>
          <w:sz w:val="22"/>
          <w:szCs w:val="22"/>
        </w:rPr>
        <w:t xml:space="preserve">In this contribution, we </w:t>
      </w:r>
      <w:r w:rsidR="00D305D2">
        <w:rPr>
          <w:sz w:val="22"/>
          <w:szCs w:val="22"/>
        </w:rPr>
        <w:t xml:space="preserve">continue the </w:t>
      </w:r>
      <w:r>
        <w:rPr>
          <w:sz w:val="22"/>
          <w:szCs w:val="22"/>
        </w:rPr>
        <w:t>discuss</w:t>
      </w:r>
      <w:r w:rsidR="00D305D2">
        <w:rPr>
          <w:sz w:val="22"/>
          <w:szCs w:val="22"/>
        </w:rPr>
        <w:t>ions</w:t>
      </w:r>
      <w:r>
        <w:rPr>
          <w:sz w:val="22"/>
          <w:szCs w:val="22"/>
        </w:rPr>
        <w:t xml:space="preserve"> </w:t>
      </w:r>
      <w:r w:rsidR="00D305D2">
        <w:rPr>
          <w:sz w:val="22"/>
          <w:szCs w:val="22"/>
        </w:rPr>
        <w:t xml:space="preserve">on </w:t>
      </w:r>
      <w:r>
        <w:rPr>
          <w:sz w:val="22"/>
          <w:szCs w:val="22"/>
        </w:rPr>
        <w:t>various aspects from the above objective</w:t>
      </w:r>
      <w:r w:rsidR="008831B2">
        <w:rPr>
          <w:sz w:val="22"/>
          <w:szCs w:val="22"/>
        </w:rPr>
        <w:t xml:space="preserve"> for each of the spatial domain technique and power domain technique</w:t>
      </w:r>
      <w:r w:rsidR="00D305D2">
        <w:rPr>
          <w:sz w:val="22"/>
          <w:szCs w:val="22"/>
        </w:rPr>
        <w:t>, considering</w:t>
      </w:r>
      <w:r w:rsidR="00965C44">
        <w:rPr>
          <w:sz w:val="22"/>
          <w:szCs w:val="22"/>
        </w:rPr>
        <w:t xml:space="preserve"> the discussions and agreements made in RAN1#112</w:t>
      </w:r>
      <w:r w:rsidR="003B0034">
        <w:rPr>
          <w:sz w:val="22"/>
          <w:szCs w:val="22"/>
        </w:rPr>
        <w:t>,</w:t>
      </w:r>
      <w:r w:rsidR="001F66C6">
        <w:rPr>
          <w:sz w:val="22"/>
          <w:szCs w:val="22"/>
        </w:rPr>
        <w:t xml:space="preserve"> RAN1#112bis-e</w:t>
      </w:r>
      <w:r w:rsidR="003B0034">
        <w:rPr>
          <w:sz w:val="22"/>
          <w:szCs w:val="22"/>
        </w:rPr>
        <w:t>, and RAN1#113</w:t>
      </w:r>
      <w:r w:rsidR="00965C44">
        <w:rPr>
          <w:sz w:val="22"/>
          <w:szCs w:val="22"/>
        </w:rPr>
        <w:t xml:space="preserve"> for which the related FL summaries can be found in</w:t>
      </w:r>
      <w:r w:rsidR="00757233">
        <w:rPr>
          <w:sz w:val="22"/>
          <w:szCs w:val="22"/>
        </w:rPr>
        <w:t xml:space="preserve"> </w:t>
      </w:r>
      <w:r w:rsidR="00EB2A41" w:rsidRPr="00EB2A41">
        <w:rPr>
          <w:sz w:val="22"/>
          <w:szCs w:val="22"/>
        </w:rPr>
        <w:t>R1-2301964</w:t>
      </w:r>
      <w:r w:rsidR="001F66C6">
        <w:rPr>
          <w:sz w:val="22"/>
          <w:szCs w:val="22"/>
        </w:rPr>
        <w:t xml:space="preserve"> &amp;</w:t>
      </w:r>
      <w:r w:rsidR="002565F7">
        <w:rPr>
          <w:sz w:val="22"/>
          <w:szCs w:val="22"/>
        </w:rPr>
        <w:t xml:space="preserve"> </w:t>
      </w:r>
      <w:r w:rsidR="002565F7" w:rsidRPr="002565F7">
        <w:rPr>
          <w:sz w:val="22"/>
          <w:szCs w:val="22"/>
        </w:rPr>
        <w:t>R1-2301965</w:t>
      </w:r>
      <w:r w:rsidR="001F66C6">
        <w:rPr>
          <w:sz w:val="22"/>
          <w:szCs w:val="22"/>
        </w:rPr>
        <w:t xml:space="preserve"> &amp;</w:t>
      </w:r>
      <w:r w:rsidR="00D317D4">
        <w:rPr>
          <w:sz w:val="22"/>
          <w:szCs w:val="22"/>
        </w:rPr>
        <w:t xml:space="preserve"> </w:t>
      </w:r>
      <w:r w:rsidR="00D317D4" w:rsidRPr="00D317D4">
        <w:rPr>
          <w:sz w:val="22"/>
          <w:szCs w:val="22"/>
        </w:rPr>
        <w:t>R1-2301966</w:t>
      </w:r>
      <w:r w:rsidR="003B0034">
        <w:rPr>
          <w:sz w:val="22"/>
          <w:szCs w:val="22"/>
        </w:rPr>
        <w:t>,</w:t>
      </w:r>
      <w:r w:rsidR="001F66C6">
        <w:rPr>
          <w:sz w:val="22"/>
          <w:szCs w:val="22"/>
        </w:rPr>
        <w:t xml:space="preserve"> </w:t>
      </w:r>
      <w:r w:rsidR="001F66C6" w:rsidRPr="001F66C6">
        <w:rPr>
          <w:rFonts w:hint="eastAsia"/>
          <w:sz w:val="22"/>
          <w:szCs w:val="22"/>
        </w:rPr>
        <w:t>R1-2304270</w:t>
      </w:r>
      <w:r w:rsidR="001F66C6">
        <w:rPr>
          <w:sz w:val="22"/>
          <w:szCs w:val="22"/>
        </w:rPr>
        <w:t>,</w:t>
      </w:r>
      <w:r w:rsidR="003B0034">
        <w:rPr>
          <w:sz w:val="22"/>
          <w:szCs w:val="22"/>
        </w:rPr>
        <w:t xml:space="preserve"> and </w:t>
      </w:r>
      <w:r w:rsidR="004C15AA" w:rsidRPr="004C15AA">
        <w:rPr>
          <w:sz w:val="22"/>
          <w:szCs w:val="22"/>
        </w:rPr>
        <w:t>R1-2306030</w:t>
      </w:r>
      <w:r w:rsidR="004C15AA">
        <w:rPr>
          <w:sz w:val="22"/>
          <w:szCs w:val="22"/>
        </w:rPr>
        <w:t xml:space="preserve"> &amp; </w:t>
      </w:r>
      <w:r w:rsidR="004C15AA" w:rsidRPr="004C15AA">
        <w:rPr>
          <w:sz w:val="22"/>
          <w:szCs w:val="22"/>
        </w:rPr>
        <w:t>R1-230603</w:t>
      </w:r>
      <w:r w:rsidR="004C15AA">
        <w:rPr>
          <w:sz w:val="22"/>
          <w:szCs w:val="22"/>
        </w:rPr>
        <w:t xml:space="preserve">1 &amp; </w:t>
      </w:r>
      <w:r w:rsidR="004C15AA" w:rsidRPr="004C15AA">
        <w:rPr>
          <w:sz w:val="22"/>
          <w:szCs w:val="22"/>
        </w:rPr>
        <w:t>R1-230603</w:t>
      </w:r>
      <w:r w:rsidR="004C15AA">
        <w:rPr>
          <w:sz w:val="22"/>
          <w:szCs w:val="22"/>
        </w:rPr>
        <w:t xml:space="preserve">2 &amp; </w:t>
      </w:r>
      <w:r w:rsidR="004C15AA" w:rsidRPr="004C15AA">
        <w:rPr>
          <w:sz w:val="22"/>
          <w:szCs w:val="22"/>
        </w:rPr>
        <w:t>R1-230603</w:t>
      </w:r>
      <w:r w:rsidR="004C15AA">
        <w:rPr>
          <w:sz w:val="22"/>
          <w:szCs w:val="22"/>
        </w:rPr>
        <w:t>3,</w:t>
      </w:r>
      <w:r w:rsidR="001F66C6">
        <w:rPr>
          <w:sz w:val="22"/>
          <w:szCs w:val="22"/>
        </w:rPr>
        <w:t xml:space="preserve"> respectively</w:t>
      </w:r>
      <w:r w:rsidR="00D317D4">
        <w:rPr>
          <w:sz w:val="22"/>
          <w:szCs w:val="22"/>
        </w:rPr>
        <w:t>.</w:t>
      </w:r>
      <w:r w:rsidR="003E4C5E">
        <w:rPr>
          <w:sz w:val="22"/>
          <w:szCs w:val="22"/>
        </w:rPr>
        <w:t xml:space="preserve"> </w:t>
      </w:r>
      <w:r w:rsidR="00321C3F">
        <w:rPr>
          <w:sz w:val="22"/>
          <w:szCs w:val="22"/>
        </w:rPr>
        <w:t>I</w:t>
      </w:r>
      <w:r w:rsidR="003E4C5E">
        <w:rPr>
          <w:sz w:val="22"/>
          <w:szCs w:val="22"/>
        </w:rPr>
        <w:t>n our co</w:t>
      </w:r>
      <w:r w:rsidR="009B0195">
        <w:rPr>
          <w:sz w:val="22"/>
          <w:szCs w:val="22"/>
        </w:rPr>
        <w:t xml:space="preserve">mpanion contribution, we discuss </w:t>
      </w:r>
      <w:r w:rsidR="00053970">
        <w:rPr>
          <w:sz w:val="22"/>
          <w:szCs w:val="22"/>
        </w:rPr>
        <w:t xml:space="preserve">the </w:t>
      </w:r>
      <w:r w:rsidR="00417108">
        <w:rPr>
          <w:sz w:val="22"/>
          <w:szCs w:val="22"/>
        </w:rPr>
        <w:t xml:space="preserve">enhancements on cell DTX/DRX mechanism </w:t>
      </w:r>
      <w:r w:rsidR="001963FF">
        <w:rPr>
          <w:sz w:val="22"/>
          <w:szCs w:val="22"/>
        </w:rPr>
        <w:fldChar w:fldCharType="begin"/>
      </w:r>
      <w:r w:rsidR="001963FF">
        <w:rPr>
          <w:sz w:val="22"/>
          <w:szCs w:val="22"/>
        </w:rPr>
        <w:instrText xml:space="preserve"> REF _Ref134772248 \r \h </w:instrText>
      </w:r>
      <w:r w:rsidR="001963FF">
        <w:rPr>
          <w:sz w:val="22"/>
          <w:szCs w:val="22"/>
        </w:rPr>
      </w:r>
      <w:r w:rsidR="001963FF">
        <w:rPr>
          <w:sz w:val="22"/>
          <w:szCs w:val="22"/>
        </w:rPr>
        <w:fldChar w:fldCharType="separate"/>
      </w:r>
      <w:r w:rsidR="001963FF">
        <w:rPr>
          <w:sz w:val="22"/>
          <w:szCs w:val="22"/>
        </w:rPr>
        <w:t>[1]</w:t>
      </w:r>
      <w:r w:rsidR="001963FF">
        <w:rPr>
          <w:sz w:val="22"/>
          <w:szCs w:val="22"/>
        </w:rPr>
        <w:fldChar w:fldCharType="end"/>
      </w:r>
      <w:r w:rsidR="00417108">
        <w:rPr>
          <w:sz w:val="22"/>
          <w:szCs w:val="22"/>
        </w:rPr>
        <w:t>.</w:t>
      </w:r>
    </w:p>
    <w:p w14:paraId="437DD540" w14:textId="0D640ED2" w:rsidR="003A38B4" w:rsidRDefault="003A38B4" w:rsidP="003A38B4">
      <w:pPr>
        <w:pStyle w:val="Heading1"/>
        <w:tabs>
          <w:tab w:val="num" w:pos="709"/>
        </w:tabs>
        <w:ind w:left="709" w:hanging="709"/>
        <w:rPr>
          <w:lang w:val="en-US"/>
        </w:rPr>
      </w:pPr>
      <w:r>
        <w:rPr>
          <w:lang w:val="en-US"/>
        </w:rPr>
        <w:t>Techniques in Spatial domain</w:t>
      </w:r>
    </w:p>
    <w:p w14:paraId="2B5CA9D7" w14:textId="2DA7952B" w:rsidR="00234F57" w:rsidRPr="00AE5166" w:rsidRDefault="000F3041" w:rsidP="002E45A0">
      <w:pPr>
        <w:contextualSpacing/>
        <w:jc w:val="both"/>
        <w:rPr>
          <w:sz w:val="22"/>
          <w:szCs w:val="22"/>
        </w:rPr>
      </w:pPr>
      <w:r>
        <w:rPr>
          <w:sz w:val="22"/>
          <w:szCs w:val="22"/>
        </w:rPr>
        <w:t xml:space="preserve">In the previous RAN1 meetings, several agreements were reached regarding the Techniques in Spatial domain. </w:t>
      </w:r>
      <w:r w:rsidR="008C0ECB">
        <w:rPr>
          <w:sz w:val="22"/>
          <w:szCs w:val="22"/>
        </w:rPr>
        <w:t>In the following, we discuss some of the remaining open points</w:t>
      </w:r>
      <w:r w:rsidR="00866AD8">
        <w:rPr>
          <w:sz w:val="22"/>
          <w:szCs w:val="22"/>
        </w:rPr>
        <w:t xml:space="preserve"> for such techniques</w:t>
      </w:r>
      <w:r w:rsidR="008C0ECB">
        <w:rPr>
          <w:sz w:val="22"/>
          <w:szCs w:val="22"/>
        </w:rPr>
        <w:t>.</w:t>
      </w:r>
    </w:p>
    <w:p w14:paraId="26E0620B" w14:textId="669F6B83" w:rsidR="00D74266" w:rsidRPr="002C1E40" w:rsidRDefault="00C10C4F" w:rsidP="002C1E40">
      <w:pPr>
        <w:pStyle w:val="Heading2"/>
      </w:pPr>
      <w:r w:rsidRPr="004F3AF0">
        <w:t>Enhancement</w:t>
      </w:r>
      <w:r w:rsidR="00A4133F" w:rsidRPr="004F3AF0">
        <w:t>s</w:t>
      </w:r>
      <w:r w:rsidRPr="004F3AF0">
        <w:t xml:space="preserve"> on CSI measurement and reporting</w:t>
      </w:r>
      <w:r w:rsidR="004959E3" w:rsidRPr="004F3AF0">
        <w:t xml:space="preserve"> </w:t>
      </w:r>
      <w:r w:rsidR="00F967BC" w:rsidRPr="004F3AF0">
        <w:t xml:space="preserve">to enable spatial </w:t>
      </w:r>
      <w:r w:rsidR="00F91475" w:rsidRPr="004F3AF0">
        <w:t>adapt</w:t>
      </w:r>
      <w:r w:rsidR="00F91475">
        <w:t>ation</w:t>
      </w:r>
    </w:p>
    <w:p w14:paraId="089B9FCC" w14:textId="606AA89E" w:rsidR="0067699F" w:rsidRDefault="00825127" w:rsidP="00854542">
      <w:pPr>
        <w:pStyle w:val="Heading3"/>
      </w:pPr>
      <w:r>
        <w:t>CSI re</w:t>
      </w:r>
      <w:r w:rsidR="00854542">
        <w:t>source</w:t>
      </w:r>
      <w:r w:rsidR="00642230">
        <w:t xml:space="preserve"> </w:t>
      </w:r>
      <w:r w:rsidR="006B0E6B">
        <w:t>and</w:t>
      </w:r>
      <w:r w:rsidR="00277848">
        <w:t xml:space="preserve"> re</w:t>
      </w:r>
      <w:r w:rsidR="00854542">
        <w:t>port</w:t>
      </w:r>
      <w:r w:rsidR="00277848">
        <w:t xml:space="preserve"> configurations</w:t>
      </w:r>
      <w:r w:rsidR="006B0E6B">
        <w:t xml:space="preserve"> </w:t>
      </w:r>
    </w:p>
    <w:p w14:paraId="33181E68" w14:textId="19317FB8" w:rsidR="00E048A5" w:rsidRDefault="009360D3" w:rsidP="009638A5">
      <w:pPr>
        <w:jc w:val="both"/>
      </w:pPr>
      <w:r>
        <w:t>In RAN1#113, the following agreements were made regarding the enhancements CSI resource and report configuration</w:t>
      </w:r>
      <w:r w:rsidR="000A6382">
        <w:t>s</w:t>
      </w:r>
      <w:r>
        <w:t xml:space="preserve"> to enable</w:t>
      </w:r>
      <w:r w:rsidR="000A6382">
        <w:t xml:space="preserve"> spatial adaptation.</w:t>
      </w:r>
      <w:r>
        <w:t xml:space="preserve"> </w:t>
      </w:r>
    </w:p>
    <w:tbl>
      <w:tblPr>
        <w:tblStyle w:val="TableGrid"/>
        <w:tblW w:w="0" w:type="auto"/>
        <w:tblLook w:val="04A0" w:firstRow="1" w:lastRow="0" w:firstColumn="1" w:lastColumn="0" w:noHBand="0" w:noVBand="1"/>
      </w:tblPr>
      <w:tblGrid>
        <w:gridCol w:w="9962"/>
      </w:tblGrid>
      <w:tr w:rsidR="00E048A5" w14:paraId="17CCA1FC" w14:textId="77777777" w:rsidTr="00545C72">
        <w:tc>
          <w:tcPr>
            <w:tcW w:w="9962" w:type="dxa"/>
          </w:tcPr>
          <w:p w14:paraId="5037DD63" w14:textId="77777777" w:rsidR="00E048A5" w:rsidRPr="004A518C" w:rsidRDefault="00E048A5" w:rsidP="00A84508">
            <w:pPr>
              <w:overflowPunct/>
              <w:autoSpaceDE/>
              <w:autoSpaceDN/>
              <w:adjustRightInd/>
              <w:spacing w:after="0"/>
              <w:textAlignment w:val="auto"/>
              <w:rPr>
                <w:rFonts w:eastAsia="Times New Roman"/>
                <w:color w:val="000000" w:themeColor="text1"/>
                <w:sz w:val="22"/>
                <w:szCs w:val="22"/>
                <w:lang w:val="en-US" w:eastAsia="fr-FR"/>
              </w:rPr>
            </w:pPr>
            <w:r w:rsidRPr="004A518C">
              <w:rPr>
                <w:rFonts w:ascii="Times" w:eastAsia="Batang" w:hAnsi="Times"/>
                <w:b/>
                <w:color w:val="000000" w:themeColor="text1"/>
                <w:kern w:val="24"/>
                <w:sz w:val="19"/>
                <w:highlight w:val="green"/>
                <w:lang w:eastAsia="fr-FR"/>
              </w:rPr>
              <w:t>Agreement:</w:t>
            </w:r>
          </w:p>
          <w:p w14:paraId="0A34EDA5" w14:textId="77777777" w:rsidR="00E048A5" w:rsidRPr="00C77A0B" w:rsidRDefault="00E048A5" w:rsidP="00A84508">
            <w:pPr>
              <w:overflowPunct/>
              <w:autoSpaceDE/>
              <w:autoSpaceDN/>
              <w:adjustRightInd/>
              <w:spacing w:after="0"/>
              <w:jc w:val="both"/>
              <w:textAlignment w:val="auto"/>
              <w:rPr>
                <w:rFonts w:eastAsia="Times New Roman"/>
                <w:sz w:val="22"/>
                <w:szCs w:val="22"/>
                <w:lang w:val="en-US" w:eastAsia="fr-FR"/>
              </w:rPr>
            </w:pPr>
            <w:r w:rsidRPr="00C77A0B">
              <w:rPr>
                <w:rFonts w:ascii="Times" w:eastAsia="Batang" w:hAnsi="Times"/>
                <w:color w:val="000000" w:themeColor="text1"/>
                <w:kern w:val="24"/>
                <w:sz w:val="19"/>
                <w:lang w:eastAsia="fr-FR"/>
              </w:rPr>
              <w:t xml:space="preserve">Confirm the working assumption with the following update (in </w:t>
            </w:r>
            <w:r w:rsidRPr="00C77A0B">
              <w:rPr>
                <w:rFonts w:ascii="Times" w:eastAsia="Batang" w:hAnsi="Times"/>
                <w:color w:val="FF0000"/>
                <w:kern w:val="24"/>
                <w:sz w:val="19"/>
                <w:lang w:eastAsia="fr-FR"/>
              </w:rPr>
              <w:t>red</w:t>
            </w:r>
            <w:r w:rsidRPr="00C77A0B">
              <w:rPr>
                <w:rFonts w:ascii="Times" w:eastAsia="Batang" w:hAnsi="Times"/>
                <w:color w:val="000000" w:themeColor="text1"/>
                <w:kern w:val="24"/>
                <w:sz w:val="19"/>
                <w:lang w:eastAsia="fr-FR"/>
              </w:rPr>
              <w:t>)</w:t>
            </w:r>
          </w:p>
          <w:p w14:paraId="2B8D7BC7" w14:textId="77777777" w:rsidR="00E048A5" w:rsidRPr="00C77A0B" w:rsidRDefault="00E048A5" w:rsidP="001533FC">
            <w:pPr>
              <w:numPr>
                <w:ilvl w:val="1"/>
                <w:numId w:val="33"/>
              </w:numPr>
              <w:overflowPunct/>
              <w:autoSpaceDE/>
              <w:autoSpaceDN/>
              <w:adjustRightInd/>
              <w:spacing w:after="0"/>
              <w:ind w:left="1166"/>
              <w:contextualSpacing/>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eastAsia="fr-FR"/>
              </w:rPr>
              <w:t>Al-1-revised and A1-2-revised are supported</w:t>
            </w:r>
          </w:p>
          <w:p w14:paraId="6DD25AE8" w14:textId="77777777" w:rsidR="00E048A5" w:rsidRPr="00C77A0B" w:rsidRDefault="00E048A5" w:rsidP="001533FC">
            <w:pPr>
              <w:numPr>
                <w:ilvl w:val="2"/>
                <w:numId w:val="33"/>
              </w:numPr>
              <w:overflowPunct/>
              <w:autoSpaceDE/>
              <w:autoSpaceDN/>
              <w:adjustRightInd/>
              <w:spacing w:after="0"/>
              <w:ind w:left="2434"/>
              <w:contextualSpacing/>
              <w:textAlignment w:val="auto"/>
              <w:rPr>
                <w:rFonts w:eastAsia="Times New Roman"/>
                <w:szCs w:val="22"/>
                <w:lang w:val="fr-FR" w:eastAsia="fr-FR"/>
              </w:rPr>
            </w:pPr>
            <w:r w:rsidRPr="00C77A0B">
              <w:rPr>
                <w:rFonts w:ascii="Times" w:eastAsia="Batang" w:hAnsi="Times"/>
                <w:color w:val="FF0000"/>
                <w:kern w:val="24"/>
                <w:sz w:val="19"/>
                <w:lang w:val="en-US" w:eastAsia="fr-FR"/>
              </w:rPr>
              <w:lastRenderedPageBreak/>
              <w:t>For Type 1 SD adaptation</w:t>
            </w:r>
          </w:p>
          <w:p w14:paraId="39F65969" w14:textId="77777777" w:rsidR="00E048A5" w:rsidRPr="00C77A0B" w:rsidRDefault="00E048A5" w:rsidP="001533FC">
            <w:pPr>
              <w:numPr>
                <w:ilvl w:val="3"/>
                <w:numId w:val="33"/>
              </w:numPr>
              <w:overflowPunct/>
              <w:autoSpaceDE/>
              <w:autoSpaceDN/>
              <w:adjustRightInd/>
              <w:spacing w:after="0"/>
              <w:ind w:left="3686"/>
              <w:contextualSpacing/>
              <w:textAlignment w:val="auto"/>
              <w:rPr>
                <w:rFonts w:eastAsia="Times New Roman"/>
                <w:szCs w:val="22"/>
                <w:lang w:val="fr-FR" w:eastAsia="fr-FR"/>
              </w:rPr>
            </w:pPr>
            <w:r w:rsidRPr="00C77A0B">
              <w:rPr>
                <w:rFonts w:ascii="Times" w:eastAsia="Batang" w:hAnsi="Times"/>
                <w:color w:val="FF0000"/>
                <w:kern w:val="24"/>
                <w:sz w:val="19"/>
                <w:lang w:val="en-US" w:eastAsia="fr-FR"/>
              </w:rPr>
              <w:t xml:space="preserve">A1-2-revised is supported </w:t>
            </w:r>
          </w:p>
          <w:p w14:paraId="3AD0F6F9" w14:textId="77777777" w:rsidR="00E048A5" w:rsidRPr="00C77A0B" w:rsidRDefault="00E048A5" w:rsidP="001533FC">
            <w:pPr>
              <w:numPr>
                <w:ilvl w:val="2"/>
                <w:numId w:val="33"/>
              </w:numPr>
              <w:overflowPunct/>
              <w:autoSpaceDE/>
              <w:autoSpaceDN/>
              <w:adjustRightInd/>
              <w:spacing w:after="0"/>
              <w:ind w:left="2434"/>
              <w:contextualSpacing/>
              <w:textAlignment w:val="auto"/>
              <w:rPr>
                <w:rFonts w:eastAsia="Times New Roman"/>
                <w:szCs w:val="22"/>
                <w:lang w:val="fr-FR" w:eastAsia="fr-FR"/>
              </w:rPr>
            </w:pPr>
            <w:r w:rsidRPr="00C77A0B">
              <w:rPr>
                <w:rFonts w:ascii="Times" w:eastAsia="Batang" w:hAnsi="Times"/>
                <w:color w:val="FF0000"/>
                <w:kern w:val="24"/>
                <w:sz w:val="19"/>
                <w:lang w:val="en-US" w:eastAsia="fr-FR"/>
              </w:rPr>
              <w:t>For Type 2 SD adaptation</w:t>
            </w:r>
          </w:p>
          <w:p w14:paraId="7D9F8286" w14:textId="77777777" w:rsidR="00E048A5" w:rsidRPr="00C77A0B" w:rsidRDefault="00E048A5" w:rsidP="001533FC">
            <w:pPr>
              <w:numPr>
                <w:ilvl w:val="3"/>
                <w:numId w:val="33"/>
              </w:numPr>
              <w:overflowPunct/>
              <w:autoSpaceDE/>
              <w:autoSpaceDN/>
              <w:adjustRightInd/>
              <w:spacing w:after="0"/>
              <w:ind w:left="3686"/>
              <w:contextualSpacing/>
              <w:textAlignment w:val="auto"/>
              <w:rPr>
                <w:rFonts w:eastAsia="Times New Roman"/>
                <w:szCs w:val="22"/>
                <w:lang w:val="fr-FR" w:eastAsia="fr-FR"/>
              </w:rPr>
            </w:pPr>
            <w:r w:rsidRPr="00C77A0B">
              <w:rPr>
                <w:rFonts w:ascii="Times" w:eastAsia="Batang" w:hAnsi="Times"/>
                <w:color w:val="FF0000"/>
                <w:kern w:val="24"/>
                <w:sz w:val="19"/>
                <w:lang w:val="en-US" w:eastAsia="fr-FR"/>
              </w:rPr>
              <w:t>A1-1-revised is supported.</w:t>
            </w:r>
          </w:p>
          <w:p w14:paraId="6B5F473D" w14:textId="77777777" w:rsidR="00E048A5" w:rsidRPr="00C77A0B" w:rsidRDefault="00E048A5" w:rsidP="00A84508">
            <w:pPr>
              <w:overflowPunct/>
              <w:autoSpaceDE/>
              <w:autoSpaceDN/>
              <w:adjustRightInd/>
              <w:spacing w:after="0"/>
              <w:textAlignment w:val="auto"/>
              <w:rPr>
                <w:rFonts w:eastAsia="Times New Roman"/>
                <w:color w:val="000000" w:themeColor="text1"/>
                <w:sz w:val="22"/>
                <w:szCs w:val="22"/>
                <w:lang w:val="fr-FR" w:eastAsia="fr-FR"/>
              </w:rPr>
            </w:pPr>
            <w:r w:rsidRPr="00C77A0B">
              <w:rPr>
                <w:rFonts w:ascii="Times" w:eastAsia="Batang" w:hAnsi="Times"/>
                <w:b/>
                <w:bCs/>
                <w:color w:val="000000" w:themeColor="text1"/>
                <w:kern w:val="24"/>
                <w:sz w:val="19"/>
                <w:highlight w:val="green"/>
                <w:lang w:eastAsia="fr-FR"/>
              </w:rPr>
              <w:t>Agreement:</w:t>
            </w:r>
          </w:p>
          <w:p w14:paraId="413CD30A" w14:textId="77777777" w:rsidR="00E048A5" w:rsidRPr="00C77A0B" w:rsidRDefault="00E048A5" w:rsidP="001533FC">
            <w:pPr>
              <w:pStyle w:val="ListParagraph"/>
              <w:numPr>
                <w:ilvl w:val="0"/>
                <w:numId w:val="34"/>
              </w:numPr>
              <w:overflowPunct/>
              <w:autoSpaceDE/>
              <w:autoSpaceDN/>
              <w:adjustRightInd/>
              <w:spacing w:after="0"/>
              <w:jc w:val="both"/>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eastAsia="fr-FR"/>
              </w:rPr>
              <w:t xml:space="preserve">For A1-1-revised for Type 2, </w:t>
            </w:r>
            <w:r w:rsidRPr="00C77A0B">
              <w:rPr>
                <w:rFonts w:ascii="Times" w:eastAsia="Batang" w:hAnsi="Times"/>
                <w:color w:val="000000" w:themeColor="text1"/>
                <w:kern w:val="24"/>
                <w:sz w:val="19"/>
                <w:lang w:val="en-US" w:eastAsia="fr-FR"/>
              </w:rPr>
              <w:t>one or more CSI-RS resources from a CSI-RS resource set for channel measurement can be associated with the same sub-configuration provided in a CSI report configuration</w:t>
            </w:r>
          </w:p>
          <w:p w14:paraId="5579056B" w14:textId="77777777" w:rsidR="00E048A5" w:rsidRPr="00C77A0B" w:rsidRDefault="00E048A5" w:rsidP="001533FC">
            <w:pPr>
              <w:pStyle w:val="ListParagraph"/>
              <w:numPr>
                <w:ilvl w:val="2"/>
                <w:numId w:val="34"/>
              </w:numPr>
              <w:overflowPunct/>
              <w:autoSpaceDE/>
              <w:autoSpaceDN/>
              <w:adjustRightInd/>
              <w:spacing w:after="0"/>
              <w:jc w:val="both"/>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val="en-US" w:eastAsia="fr-FR"/>
              </w:rPr>
              <w:t>Resources in the resource set for channel measurement have the same number of antenna ports</w:t>
            </w:r>
          </w:p>
          <w:p w14:paraId="1ED1AB19" w14:textId="77777777" w:rsidR="00E048A5" w:rsidRPr="00C77A0B" w:rsidRDefault="00E048A5" w:rsidP="001533FC">
            <w:pPr>
              <w:pStyle w:val="ListParagraph"/>
              <w:numPr>
                <w:ilvl w:val="0"/>
                <w:numId w:val="34"/>
              </w:numPr>
              <w:overflowPunct/>
              <w:autoSpaceDE/>
              <w:autoSpaceDN/>
              <w:adjustRightInd/>
              <w:spacing w:after="0"/>
              <w:jc w:val="both"/>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eastAsia="fr-FR"/>
              </w:rPr>
              <w:t xml:space="preserve">For A1-2-revised for Type 1, </w:t>
            </w:r>
            <w:r w:rsidRPr="00C77A0B">
              <w:rPr>
                <w:rFonts w:ascii="Times" w:eastAsia="Batang" w:hAnsi="Times"/>
                <w:color w:val="000000" w:themeColor="text1"/>
                <w:kern w:val="24"/>
                <w:sz w:val="19"/>
                <w:lang w:val="en-US" w:eastAsia="fr-FR"/>
              </w:rPr>
              <w:t>all CSI-RS resource(s) (which can be one or more) in the CSI-RS resource set for channel measurement are associated with each sub-configuration provided in a CSI report configuration</w:t>
            </w:r>
          </w:p>
          <w:p w14:paraId="6C9D8DA9" w14:textId="77777777" w:rsidR="00E048A5" w:rsidRPr="00C77A0B" w:rsidRDefault="00E048A5" w:rsidP="001533FC">
            <w:pPr>
              <w:pStyle w:val="ListParagraph"/>
              <w:numPr>
                <w:ilvl w:val="2"/>
                <w:numId w:val="34"/>
              </w:numPr>
              <w:overflowPunct/>
              <w:autoSpaceDE/>
              <w:autoSpaceDN/>
              <w:adjustRightInd/>
              <w:spacing w:after="0"/>
              <w:jc w:val="both"/>
              <w:textAlignment w:val="auto"/>
              <w:rPr>
                <w:rFonts w:eastAsia="Times New Roman"/>
                <w:color w:val="000000" w:themeColor="text1"/>
                <w:szCs w:val="22"/>
                <w:lang w:val="en-US" w:eastAsia="fr-FR"/>
              </w:rPr>
            </w:pPr>
            <w:proofErr w:type="gramStart"/>
            <w:r w:rsidRPr="00C77A0B">
              <w:rPr>
                <w:rFonts w:ascii="Times" w:eastAsia="Batang" w:hAnsi="Times"/>
                <w:color w:val="000000" w:themeColor="text1"/>
                <w:kern w:val="24"/>
                <w:sz w:val="19"/>
                <w:lang w:val="en-US" w:eastAsia="fr-FR"/>
              </w:rPr>
              <w:t>i.e.</w:t>
            </w:r>
            <w:proofErr w:type="gramEnd"/>
            <w:r w:rsidRPr="00C77A0B">
              <w:rPr>
                <w:rFonts w:ascii="Times" w:eastAsia="Batang" w:hAnsi="Times"/>
                <w:color w:val="000000" w:themeColor="text1"/>
                <w:kern w:val="24"/>
                <w:sz w:val="19"/>
                <w:lang w:val="en-US" w:eastAsia="fr-FR"/>
              </w:rPr>
              <w:t xml:space="preserve"> each CSI-RS resource is associated with all the sub-configurations</w:t>
            </w:r>
          </w:p>
          <w:p w14:paraId="73507358" w14:textId="77777777" w:rsidR="00E048A5" w:rsidRPr="00C77A0B" w:rsidRDefault="00E048A5" w:rsidP="001533FC">
            <w:pPr>
              <w:pStyle w:val="ListParagraph"/>
              <w:numPr>
                <w:ilvl w:val="2"/>
                <w:numId w:val="34"/>
              </w:numPr>
              <w:overflowPunct/>
              <w:autoSpaceDE/>
              <w:autoSpaceDN/>
              <w:adjustRightInd/>
              <w:spacing w:after="0"/>
              <w:jc w:val="both"/>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val="en-US" w:eastAsia="fr-FR"/>
              </w:rPr>
              <w:t>Resources in the resource set for channel measurement have the same number of antenna ports</w:t>
            </w:r>
          </w:p>
          <w:p w14:paraId="7065E6FC" w14:textId="77777777" w:rsidR="00E048A5" w:rsidRPr="00C77A0B" w:rsidRDefault="00E048A5" w:rsidP="001533FC">
            <w:pPr>
              <w:pStyle w:val="ListParagraph"/>
              <w:numPr>
                <w:ilvl w:val="0"/>
                <w:numId w:val="34"/>
              </w:numPr>
              <w:overflowPunct/>
              <w:autoSpaceDE/>
              <w:autoSpaceDN/>
              <w:adjustRightInd/>
              <w:spacing w:after="0"/>
              <w:jc w:val="both"/>
              <w:textAlignment w:val="auto"/>
              <w:rPr>
                <w:rFonts w:eastAsia="Times New Roman"/>
                <w:color w:val="000000" w:themeColor="text1"/>
                <w:szCs w:val="22"/>
                <w:lang w:val="en-US" w:eastAsia="fr-FR"/>
              </w:rPr>
            </w:pPr>
            <w:r w:rsidRPr="00C77A0B">
              <w:rPr>
                <w:rFonts w:ascii="Times" w:eastAsia="Batang" w:hAnsi="Times"/>
                <w:color w:val="000000" w:themeColor="text1"/>
                <w:kern w:val="24"/>
                <w:sz w:val="19"/>
                <w:lang w:val="en-US" w:eastAsia="fr-FR"/>
              </w:rPr>
              <w:t>FFS: restriction on total number of CSI-RS resources for channel measurement in a CSI-</w:t>
            </w:r>
            <w:proofErr w:type="spellStart"/>
            <w:r w:rsidRPr="00C77A0B">
              <w:rPr>
                <w:rFonts w:ascii="Times" w:eastAsia="Batang" w:hAnsi="Times"/>
                <w:color w:val="000000" w:themeColor="text1"/>
                <w:kern w:val="24"/>
                <w:sz w:val="19"/>
                <w:lang w:val="en-US" w:eastAsia="fr-FR"/>
              </w:rPr>
              <w:t>ReportConfig</w:t>
            </w:r>
            <w:proofErr w:type="spellEnd"/>
            <w:r w:rsidRPr="00C77A0B">
              <w:rPr>
                <w:rFonts w:ascii="Times" w:eastAsia="Batang" w:hAnsi="Times"/>
                <w:color w:val="000000" w:themeColor="text1"/>
                <w:kern w:val="24"/>
                <w:sz w:val="19"/>
                <w:lang w:val="en-US" w:eastAsia="fr-FR"/>
              </w:rPr>
              <w:t xml:space="preserve"> and/or sub-configuration.</w:t>
            </w:r>
          </w:p>
          <w:p w14:paraId="03B3C492" w14:textId="77777777" w:rsidR="00E048A5" w:rsidRDefault="00E048A5" w:rsidP="00A84508">
            <w:pPr>
              <w:spacing w:after="0"/>
              <w:jc w:val="both"/>
              <w:rPr>
                <w:sz w:val="22"/>
                <w:szCs w:val="22"/>
                <w:lang w:val="en-US"/>
              </w:rPr>
            </w:pPr>
          </w:p>
          <w:p w14:paraId="5AC5BFFC" w14:textId="77777777" w:rsidR="00032A95" w:rsidRPr="00442BD1" w:rsidRDefault="00032A95" w:rsidP="00032A95">
            <w:pPr>
              <w:overflowPunct/>
              <w:autoSpaceDE/>
              <w:autoSpaceDN/>
              <w:adjustRightInd/>
              <w:spacing w:after="0"/>
              <w:textAlignment w:val="auto"/>
              <w:rPr>
                <w:rFonts w:eastAsia="Times New Roman"/>
                <w:color w:val="000000" w:themeColor="text1"/>
                <w:lang w:val="en-US" w:eastAsia="fr-FR"/>
              </w:rPr>
            </w:pPr>
            <w:r w:rsidRPr="00442BD1">
              <w:rPr>
                <w:rFonts w:ascii="Times" w:eastAsia="Batang" w:hAnsi="Times"/>
                <w:b/>
                <w:bCs/>
                <w:color w:val="000000" w:themeColor="text1"/>
                <w:kern w:val="24"/>
                <w:highlight w:val="green"/>
                <w:lang w:eastAsia="fr-FR"/>
              </w:rPr>
              <w:t>Agreement</w:t>
            </w:r>
          </w:p>
          <w:p w14:paraId="6F6318E3" w14:textId="77777777" w:rsidR="00032A95" w:rsidRPr="00442BD1" w:rsidRDefault="00032A95" w:rsidP="00032A95">
            <w:pPr>
              <w:overflowPunct/>
              <w:autoSpaceDE/>
              <w:autoSpaceDN/>
              <w:adjustRightInd/>
              <w:spacing w:after="0"/>
              <w:ind w:left="1080" w:hanging="1080"/>
              <w:textAlignment w:val="auto"/>
              <w:rPr>
                <w:rFonts w:eastAsia="Times New Roman"/>
                <w:color w:val="000000" w:themeColor="text1"/>
                <w:lang w:val="en-US" w:eastAsia="fr-FR"/>
              </w:rPr>
            </w:pPr>
            <w:r w:rsidRPr="00442BD1">
              <w:rPr>
                <w:rFonts w:ascii="Times" w:eastAsia="Times New Roman" w:hAnsi="Times"/>
                <w:color w:val="000000" w:themeColor="text1"/>
                <w:kern w:val="24"/>
                <w:lang w:val="en-US" w:eastAsia="fr-FR"/>
              </w:rPr>
              <w:t xml:space="preserve">For a CSI report configuration with L&gt;1, </w:t>
            </w:r>
            <w:r w:rsidRPr="00442BD1">
              <w:rPr>
                <w:rFonts w:ascii="Times" w:eastAsia="Batang" w:hAnsi="Times"/>
                <w:color w:val="000000" w:themeColor="text1"/>
                <w:kern w:val="24"/>
                <w:lang w:eastAsia="fr-FR"/>
              </w:rPr>
              <w:t xml:space="preserve">for Type 1 SD, at least when A1-2-revised is used for the associated </w:t>
            </w:r>
            <w:r w:rsidRPr="00442BD1">
              <w:rPr>
                <w:rFonts w:ascii="Times" w:eastAsia="MS Mincho" w:hAnsi="Times"/>
                <w:color w:val="000000" w:themeColor="text1"/>
                <w:kern w:val="24"/>
                <w:lang w:val="en-US" w:eastAsia="fr-FR"/>
              </w:rPr>
              <w:t xml:space="preserve">codebook </w:t>
            </w:r>
            <w:r w:rsidRPr="00442BD1">
              <w:rPr>
                <w:rFonts w:ascii="Times" w:eastAsia="Batang" w:hAnsi="Times"/>
                <w:color w:val="000000" w:themeColor="text1"/>
                <w:kern w:val="24"/>
                <w:lang w:eastAsia="fr-FR"/>
              </w:rPr>
              <w:t xml:space="preserve">configuration, </w:t>
            </w:r>
          </w:p>
          <w:p w14:paraId="47BE9D59" w14:textId="77777777" w:rsidR="00032A95" w:rsidRPr="00442BD1" w:rsidRDefault="00032A95" w:rsidP="001533FC">
            <w:pPr>
              <w:numPr>
                <w:ilvl w:val="0"/>
                <w:numId w:val="43"/>
              </w:numPr>
              <w:overflowPunct/>
              <w:autoSpaceDE/>
              <w:autoSpaceDN/>
              <w:adjustRightInd/>
              <w:spacing w:after="0"/>
              <w:ind w:left="1123"/>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Only common codebook type for PMI across sub-configurations is supported</w:t>
            </w:r>
          </w:p>
          <w:p w14:paraId="76A733EC" w14:textId="77777777" w:rsidR="00032A95" w:rsidRPr="00442BD1" w:rsidRDefault="00032A95" w:rsidP="001533FC">
            <w:pPr>
              <w:numPr>
                <w:ilvl w:val="1"/>
                <w:numId w:val="43"/>
              </w:numPr>
              <w:overflowPunct/>
              <w:autoSpaceDE/>
              <w:autoSpaceDN/>
              <w:adjustRightInd/>
              <w:spacing w:after="0"/>
              <w:ind w:left="2318"/>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Codebook type-1 for PMI is supported</w:t>
            </w:r>
          </w:p>
          <w:p w14:paraId="077FE7B6" w14:textId="77777777" w:rsidR="00032A95" w:rsidRPr="00442BD1" w:rsidRDefault="00032A95" w:rsidP="00032A95">
            <w:pPr>
              <w:overflowPunct/>
              <w:autoSpaceDE/>
              <w:autoSpaceDN/>
              <w:adjustRightInd/>
              <w:spacing w:after="0"/>
              <w:textAlignment w:val="auto"/>
              <w:rPr>
                <w:rFonts w:eastAsia="Times New Roman"/>
                <w:color w:val="000000" w:themeColor="text1"/>
                <w:lang w:val="en-US" w:eastAsia="fr-FR"/>
              </w:rPr>
            </w:pPr>
            <w:r w:rsidRPr="00442BD1">
              <w:rPr>
                <w:rFonts w:ascii="Times" w:eastAsia="Batang" w:hAnsi="Times"/>
                <w:b/>
                <w:bCs/>
                <w:color w:val="000000" w:themeColor="text1"/>
                <w:kern w:val="24"/>
                <w:highlight w:val="green"/>
                <w:lang w:eastAsia="fr-FR"/>
              </w:rPr>
              <w:t>Agreement</w:t>
            </w:r>
          </w:p>
          <w:p w14:paraId="50E8F813" w14:textId="77777777" w:rsidR="00032A95" w:rsidRPr="00442BD1" w:rsidRDefault="00032A95" w:rsidP="00032A95">
            <w:pPr>
              <w:overflowPunct/>
              <w:autoSpaceDE/>
              <w:autoSpaceDN/>
              <w:adjustRightInd/>
              <w:spacing w:after="0"/>
              <w:ind w:left="1080" w:hanging="1080"/>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For Type 1 adaptation, for each sub-configuration,</w:t>
            </w:r>
          </w:p>
          <w:p w14:paraId="1481CB45" w14:textId="77777777" w:rsidR="00032A95" w:rsidRPr="00442BD1" w:rsidRDefault="00032A95" w:rsidP="001533FC">
            <w:pPr>
              <w:numPr>
                <w:ilvl w:val="0"/>
                <w:numId w:val="44"/>
              </w:numPr>
              <w:overflowPunct/>
              <w:autoSpaceDE/>
              <w:autoSpaceDN/>
              <w:adjustRightInd/>
              <w:spacing w:after="0"/>
              <w:ind w:left="1123"/>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Port subset indication is based bitmap is supported</w:t>
            </w:r>
          </w:p>
          <w:p w14:paraId="525FCBCA" w14:textId="77777777" w:rsidR="00032A95" w:rsidRPr="00442BD1" w:rsidRDefault="00032A95" w:rsidP="001533FC">
            <w:pPr>
              <w:numPr>
                <w:ilvl w:val="1"/>
                <w:numId w:val="44"/>
              </w:numPr>
              <w:overflowPunct/>
              <w:autoSpaceDE/>
              <w:autoSpaceDN/>
              <w:adjustRightInd/>
              <w:spacing w:after="0"/>
              <w:ind w:left="2246"/>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One bit per port for single panel case (</w:t>
            </w:r>
            <w:proofErr w:type="gramStart"/>
            <w:r w:rsidRPr="00442BD1">
              <w:rPr>
                <w:rFonts w:ascii="Times" w:eastAsia="MS Mincho" w:hAnsi="Times"/>
                <w:color w:val="000000" w:themeColor="text1"/>
                <w:kern w:val="24"/>
                <w:lang w:val="en-US" w:eastAsia="fr-FR"/>
              </w:rPr>
              <w:t>i.e.</w:t>
            </w:r>
            <w:proofErr w:type="gramEnd"/>
            <w:r w:rsidRPr="00442BD1">
              <w:rPr>
                <w:rFonts w:ascii="Times" w:eastAsia="MS Mincho" w:hAnsi="Times"/>
                <w:color w:val="000000" w:themeColor="text1"/>
                <w:kern w:val="24"/>
                <w:lang w:val="en-US" w:eastAsia="fr-FR"/>
              </w:rPr>
              <w:t xml:space="preserve"> turning off in a port level)</w:t>
            </w:r>
          </w:p>
          <w:p w14:paraId="4019E74A" w14:textId="77777777" w:rsidR="00032A95" w:rsidRPr="00442BD1" w:rsidRDefault="00032A95" w:rsidP="001533FC">
            <w:pPr>
              <w:numPr>
                <w:ilvl w:val="1"/>
                <w:numId w:val="44"/>
              </w:numPr>
              <w:overflowPunct/>
              <w:autoSpaceDE/>
              <w:autoSpaceDN/>
              <w:adjustRightInd/>
              <w:spacing w:after="0"/>
              <w:ind w:left="2246"/>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FFS: One bit per panel for multi-panel case (</w:t>
            </w:r>
            <w:proofErr w:type="gramStart"/>
            <w:r w:rsidRPr="00442BD1">
              <w:rPr>
                <w:rFonts w:ascii="Times" w:eastAsia="MS Mincho" w:hAnsi="Times"/>
                <w:color w:val="000000" w:themeColor="text1"/>
                <w:kern w:val="24"/>
                <w:lang w:val="en-US" w:eastAsia="fr-FR"/>
              </w:rPr>
              <w:t>i.e.</w:t>
            </w:r>
            <w:proofErr w:type="gramEnd"/>
            <w:r w:rsidRPr="00442BD1">
              <w:rPr>
                <w:rFonts w:ascii="Times" w:eastAsia="MS Mincho" w:hAnsi="Times"/>
                <w:color w:val="000000" w:themeColor="text1"/>
                <w:kern w:val="24"/>
                <w:lang w:val="en-US" w:eastAsia="fr-FR"/>
              </w:rPr>
              <w:t xml:space="preserve"> turning off in panel level)</w:t>
            </w:r>
          </w:p>
          <w:p w14:paraId="3CCAD2BB" w14:textId="77777777" w:rsidR="00032A95" w:rsidRPr="00442BD1" w:rsidRDefault="00032A95" w:rsidP="001533FC">
            <w:pPr>
              <w:numPr>
                <w:ilvl w:val="1"/>
                <w:numId w:val="44"/>
              </w:numPr>
              <w:overflowPunct/>
              <w:autoSpaceDE/>
              <w:autoSpaceDN/>
              <w:adjustRightInd/>
              <w:spacing w:after="0"/>
              <w:ind w:left="2246"/>
              <w:contextualSpacing/>
              <w:textAlignment w:val="auto"/>
              <w:rPr>
                <w:rFonts w:eastAsia="Times New Roman"/>
                <w:color w:val="000000" w:themeColor="text1"/>
                <w:lang w:val="en-US" w:eastAsia="fr-FR"/>
              </w:rPr>
            </w:pPr>
            <w:r w:rsidRPr="00442BD1">
              <w:rPr>
                <w:rFonts w:ascii="Times" w:eastAsia="MS Mincho" w:hAnsi="Times"/>
                <w:color w:val="000000" w:themeColor="text1"/>
                <w:kern w:val="24"/>
                <w:lang w:val="en-US" w:eastAsia="fr-FR"/>
              </w:rPr>
              <w:t xml:space="preserve">Note: It is up to the </w:t>
            </w:r>
            <w:proofErr w:type="spellStart"/>
            <w:r w:rsidRPr="00442BD1">
              <w:rPr>
                <w:rFonts w:ascii="Times" w:eastAsia="MS Mincho" w:hAnsi="Times"/>
                <w:color w:val="000000" w:themeColor="text1"/>
                <w:kern w:val="24"/>
                <w:lang w:val="en-US" w:eastAsia="fr-FR"/>
              </w:rPr>
              <w:t>gNB</w:t>
            </w:r>
            <w:proofErr w:type="spellEnd"/>
            <w:r w:rsidRPr="00442BD1">
              <w:rPr>
                <w:rFonts w:ascii="Times" w:eastAsia="MS Mincho" w:hAnsi="Times"/>
                <w:color w:val="000000" w:themeColor="text1"/>
                <w:kern w:val="24"/>
                <w:lang w:val="en-US" w:eastAsia="fr-FR"/>
              </w:rPr>
              <w:t xml:space="preserve"> to ensure the mapping of the bit to a uniform x-pol rectangular array</w:t>
            </w:r>
          </w:p>
          <w:p w14:paraId="4C032966" w14:textId="77777777" w:rsidR="00032A95" w:rsidRPr="00442BD1" w:rsidRDefault="00032A95" w:rsidP="00032A95">
            <w:pPr>
              <w:overflowPunct/>
              <w:autoSpaceDE/>
              <w:autoSpaceDN/>
              <w:adjustRightInd/>
              <w:spacing w:after="0"/>
              <w:textAlignment w:val="auto"/>
              <w:rPr>
                <w:rFonts w:eastAsia="Times New Roman"/>
                <w:color w:val="000000" w:themeColor="text1"/>
                <w:lang w:val="en-US" w:eastAsia="fr-FR"/>
              </w:rPr>
            </w:pPr>
            <w:r w:rsidRPr="00442BD1">
              <w:rPr>
                <w:rFonts w:ascii="Times" w:eastAsia="Batang" w:hAnsi="Times"/>
                <w:b/>
                <w:bCs/>
                <w:color w:val="000000" w:themeColor="text1"/>
                <w:kern w:val="24"/>
                <w:highlight w:val="green"/>
                <w:lang w:eastAsia="fr-FR"/>
              </w:rPr>
              <w:t>Agreement</w:t>
            </w:r>
          </w:p>
          <w:p w14:paraId="30580340" w14:textId="77777777" w:rsidR="00032A95" w:rsidRPr="00442BD1" w:rsidRDefault="00032A95" w:rsidP="00032A95">
            <w:pPr>
              <w:overflowPunct/>
              <w:autoSpaceDE/>
              <w:autoSpaceDN/>
              <w:adjustRightInd/>
              <w:spacing w:after="0"/>
              <w:ind w:left="1080" w:hanging="1080"/>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For Type 1 adaptation, for each sub-configuration, for multi-panel case,</w:t>
            </w:r>
          </w:p>
          <w:p w14:paraId="3B8175E2" w14:textId="74BD7F03" w:rsidR="00032A95" w:rsidRPr="00442BD1" w:rsidRDefault="00966747" w:rsidP="001533FC">
            <w:pPr>
              <w:numPr>
                <w:ilvl w:val="0"/>
                <w:numId w:val="45"/>
              </w:numPr>
              <w:overflowPunct/>
              <w:autoSpaceDE/>
              <w:autoSpaceDN/>
              <w:adjustRightInd/>
              <w:spacing w:after="0"/>
              <w:ind w:left="1123"/>
              <w:contextualSpacing/>
              <w:textAlignment w:val="auto"/>
              <w:rPr>
                <w:rFonts w:eastAsia="Times New Roman"/>
                <w:color w:val="000000" w:themeColor="text1"/>
                <w:lang w:val="en-US" w:eastAsia="fr-FR"/>
              </w:rPr>
            </w:pPr>
            <w:r>
              <w:rPr>
                <w:rFonts w:ascii="Times" w:eastAsia="Batang" w:hAnsi="Times"/>
                <w:color w:val="000000" w:themeColor="text1"/>
                <w:kern w:val="24"/>
                <w:lang w:val="en-US" w:eastAsia="fr-FR"/>
              </w:rPr>
              <w:t xml:space="preserve">One </w:t>
            </w:r>
            <w:r w:rsidR="00032A95" w:rsidRPr="00442BD1">
              <w:rPr>
                <w:rFonts w:ascii="Times" w:eastAsia="Batang" w:hAnsi="Times"/>
                <w:color w:val="000000" w:themeColor="text1"/>
                <w:kern w:val="24"/>
                <w:lang w:val="en-US" w:eastAsia="fr-FR"/>
              </w:rPr>
              <w:t xml:space="preserve">bit per port based on bitmap is supported </w:t>
            </w:r>
          </w:p>
          <w:p w14:paraId="70942B73" w14:textId="77777777" w:rsidR="00032A95" w:rsidRPr="00442BD1" w:rsidRDefault="00032A95" w:rsidP="001533FC">
            <w:pPr>
              <w:numPr>
                <w:ilvl w:val="0"/>
                <w:numId w:val="45"/>
              </w:numPr>
              <w:overflowPunct/>
              <w:autoSpaceDE/>
              <w:autoSpaceDN/>
              <w:adjustRightInd/>
              <w:spacing w:after="0"/>
              <w:ind w:left="1123"/>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 xml:space="preserve">Note: It is up to the </w:t>
            </w:r>
            <w:proofErr w:type="spellStart"/>
            <w:r w:rsidRPr="00442BD1">
              <w:rPr>
                <w:rFonts w:ascii="Times" w:eastAsia="Batang" w:hAnsi="Times"/>
                <w:color w:val="000000" w:themeColor="text1"/>
                <w:kern w:val="24"/>
                <w:lang w:eastAsia="fr-FR"/>
              </w:rPr>
              <w:t>gNB</w:t>
            </w:r>
            <w:proofErr w:type="spellEnd"/>
            <w:r w:rsidRPr="00442BD1">
              <w:rPr>
                <w:rFonts w:ascii="Times" w:eastAsia="Batang" w:hAnsi="Times"/>
                <w:color w:val="000000" w:themeColor="text1"/>
                <w:kern w:val="24"/>
                <w:lang w:eastAsia="fr-FR"/>
              </w:rPr>
              <w:t xml:space="preserve"> to ensure the mapping of the bit to a uniform x-pol rectangular array for each of the activated panel(s). Additionally, if more than one panel is activated, uniformity across panels is ensured by the </w:t>
            </w:r>
            <w:proofErr w:type="spellStart"/>
            <w:r w:rsidRPr="00442BD1">
              <w:rPr>
                <w:rFonts w:ascii="Times" w:eastAsia="Batang" w:hAnsi="Times"/>
                <w:color w:val="000000" w:themeColor="text1"/>
                <w:kern w:val="24"/>
                <w:lang w:eastAsia="fr-FR"/>
              </w:rPr>
              <w:t>gNB</w:t>
            </w:r>
            <w:proofErr w:type="spellEnd"/>
            <w:r w:rsidRPr="00442BD1">
              <w:rPr>
                <w:rFonts w:ascii="Times" w:eastAsia="Batang" w:hAnsi="Times"/>
                <w:color w:val="000000" w:themeColor="text1"/>
                <w:kern w:val="24"/>
                <w:lang w:eastAsia="fr-FR"/>
              </w:rPr>
              <w:t xml:space="preserve"> (i.e., the same N1, N2 across multiple activated panels)</w:t>
            </w:r>
          </w:p>
          <w:p w14:paraId="4F8BBAED" w14:textId="77777777" w:rsidR="00032A95" w:rsidRDefault="00032A95" w:rsidP="00032A95">
            <w:pPr>
              <w:jc w:val="both"/>
              <w:rPr>
                <w:lang w:val="en-US"/>
              </w:rPr>
            </w:pPr>
          </w:p>
          <w:p w14:paraId="3E8EFBA0" w14:textId="77777777" w:rsidR="00032A95" w:rsidRPr="00442BD1" w:rsidRDefault="00032A95" w:rsidP="00032A95">
            <w:pPr>
              <w:overflowPunct/>
              <w:autoSpaceDE/>
              <w:autoSpaceDN/>
              <w:adjustRightInd/>
              <w:spacing w:after="0"/>
              <w:textAlignment w:val="auto"/>
              <w:rPr>
                <w:rFonts w:eastAsia="Times New Roman"/>
                <w:color w:val="000000" w:themeColor="text1"/>
                <w:lang w:val="en-US" w:eastAsia="fr-FR"/>
              </w:rPr>
            </w:pPr>
            <w:r w:rsidRPr="00442BD1">
              <w:rPr>
                <w:rFonts w:ascii="Times" w:eastAsia="Batang" w:hAnsi="Times"/>
                <w:b/>
                <w:bCs/>
                <w:color w:val="000000" w:themeColor="text1"/>
                <w:kern w:val="24"/>
                <w:highlight w:val="green"/>
                <w:lang w:eastAsia="fr-FR"/>
              </w:rPr>
              <w:t>Agreement</w:t>
            </w:r>
          </w:p>
          <w:p w14:paraId="0E5807B0" w14:textId="77777777" w:rsidR="00032A95" w:rsidRPr="00442BD1" w:rsidRDefault="00032A95" w:rsidP="00032A95">
            <w:pPr>
              <w:overflowPunct/>
              <w:autoSpaceDE/>
              <w:autoSpaceDN/>
              <w:adjustRightInd/>
              <w:spacing w:after="0"/>
              <w:ind w:left="1080" w:hanging="1080"/>
              <w:textAlignment w:val="auto"/>
              <w:rPr>
                <w:rFonts w:eastAsia="Times New Roman"/>
                <w:color w:val="000000" w:themeColor="text1"/>
                <w:lang w:val="en-US" w:eastAsia="fr-FR"/>
              </w:rPr>
            </w:pPr>
            <w:r w:rsidRPr="00442BD1">
              <w:rPr>
                <w:rFonts w:ascii="Times" w:eastAsia="Times New Roman" w:hAnsi="Times"/>
                <w:color w:val="000000" w:themeColor="text1"/>
                <w:kern w:val="24"/>
                <w:lang w:val="en-US" w:eastAsia="fr-FR"/>
              </w:rPr>
              <w:t xml:space="preserve">For </w:t>
            </w:r>
            <w:r w:rsidRPr="00442BD1">
              <w:rPr>
                <w:rFonts w:ascii="Times" w:eastAsia="Batang" w:hAnsi="Times"/>
                <w:color w:val="000000" w:themeColor="text1"/>
                <w:kern w:val="24"/>
                <w:lang w:eastAsia="fr-FR"/>
              </w:rPr>
              <w:t xml:space="preserve">the sub-configuration(s) </w:t>
            </w:r>
            <w:r w:rsidRPr="00442BD1">
              <w:rPr>
                <w:rFonts w:ascii="Times" w:eastAsia="Times New Roman" w:hAnsi="Times"/>
                <w:color w:val="000000" w:themeColor="text1"/>
                <w:kern w:val="24"/>
                <w:lang w:val="en-US" w:eastAsia="fr-FR"/>
              </w:rPr>
              <w:t xml:space="preserve">in a CSI report configuration with L&gt;1, </w:t>
            </w:r>
          </w:p>
          <w:p w14:paraId="622BA741" w14:textId="77777777" w:rsidR="00032A95" w:rsidRPr="00442BD1" w:rsidRDefault="00032A95" w:rsidP="001533FC">
            <w:pPr>
              <w:numPr>
                <w:ilvl w:val="0"/>
                <w:numId w:val="46"/>
              </w:numPr>
              <w:overflowPunct/>
              <w:autoSpaceDE/>
              <w:autoSpaceDN/>
              <w:adjustRightInd/>
              <w:spacing w:after="0"/>
              <w:ind w:left="1123"/>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val="en-US" w:eastAsia="fr-FR"/>
              </w:rPr>
              <w:t>for Type 1 SD with A1-2-revised, the following is configured in each sub-configuration</w:t>
            </w:r>
          </w:p>
          <w:p w14:paraId="3FBC4AEB" w14:textId="77777777"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 xml:space="preserve">codebook subset restriction, </w:t>
            </w:r>
          </w:p>
          <w:p w14:paraId="3592FF33" w14:textId="77777777"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rank restriction</w:t>
            </w:r>
          </w:p>
          <w:p w14:paraId="63551B98" w14:textId="77777777"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 xml:space="preserve">N1, N2 and Ng </w:t>
            </w:r>
          </w:p>
          <w:p w14:paraId="53108EC7" w14:textId="3163E409"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FFS: the case when the number of ports is less than 4</w:t>
            </w:r>
          </w:p>
          <w:p w14:paraId="3D424C19" w14:textId="77777777" w:rsidR="00032A95" w:rsidRPr="00442BD1" w:rsidRDefault="00032A95" w:rsidP="001533FC">
            <w:pPr>
              <w:numPr>
                <w:ilvl w:val="0"/>
                <w:numId w:val="46"/>
              </w:numPr>
              <w:overflowPunct/>
              <w:autoSpaceDE/>
              <w:autoSpaceDN/>
              <w:adjustRightInd/>
              <w:spacing w:after="0"/>
              <w:ind w:left="1123"/>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val="en-US" w:eastAsia="fr-FR"/>
              </w:rPr>
              <w:t>for Type 2 SD adaptation with A1-1-revised, for each sub-configuration</w:t>
            </w:r>
          </w:p>
          <w:p w14:paraId="336E32D3" w14:textId="77777777"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a list of CSI-RS resource ID</w:t>
            </w:r>
          </w:p>
          <w:p w14:paraId="25A09707" w14:textId="60300AB4"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 xml:space="preserve">FFS: </w:t>
            </w:r>
            <w:proofErr w:type="spellStart"/>
            <w:r w:rsidRPr="00442BD1">
              <w:rPr>
                <w:rFonts w:ascii="Times" w:eastAsia="Batang" w:hAnsi="Times"/>
                <w:color w:val="000000" w:themeColor="text1"/>
                <w:kern w:val="24"/>
                <w:lang w:eastAsia="fr-FR"/>
              </w:rPr>
              <w:t>codebookConfig</w:t>
            </w:r>
            <w:proofErr w:type="spellEnd"/>
            <w:r w:rsidRPr="00442BD1">
              <w:rPr>
                <w:rFonts w:ascii="Times" w:eastAsia="Batang" w:hAnsi="Times"/>
                <w:color w:val="000000" w:themeColor="text1"/>
                <w:kern w:val="24"/>
                <w:lang w:eastAsia="fr-FR"/>
              </w:rPr>
              <w:t xml:space="preserve"> (including </w:t>
            </w:r>
            <w:proofErr w:type="spellStart"/>
            <w:r w:rsidRPr="00442BD1">
              <w:rPr>
                <w:rFonts w:ascii="Times" w:eastAsia="Batang" w:hAnsi="Times"/>
                <w:color w:val="000000" w:themeColor="text1"/>
                <w:kern w:val="24"/>
                <w:lang w:eastAsia="fr-FR"/>
              </w:rPr>
              <w:t>codebookSubsetRestriction</w:t>
            </w:r>
            <w:proofErr w:type="spellEnd"/>
            <w:r w:rsidRPr="00442BD1">
              <w:rPr>
                <w:rFonts w:ascii="Times" w:eastAsia="Batang" w:hAnsi="Times"/>
                <w:color w:val="000000" w:themeColor="text1"/>
                <w:kern w:val="24"/>
                <w:lang w:eastAsia="fr-FR"/>
              </w:rPr>
              <w:t xml:space="preserve">/ </w:t>
            </w:r>
            <w:proofErr w:type="spellStart"/>
            <w:r w:rsidRPr="00442BD1">
              <w:rPr>
                <w:rFonts w:ascii="Times" w:eastAsia="Batang" w:hAnsi="Times"/>
                <w:color w:val="000000" w:themeColor="text1"/>
                <w:kern w:val="24"/>
                <w:lang w:eastAsia="fr-FR"/>
              </w:rPr>
              <w:t>ri</w:t>
            </w:r>
            <w:proofErr w:type="spellEnd"/>
            <w:r w:rsidRPr="00442BD1">
              <w:rPr>
                <w:rFonts w:ascii="Times" w:eastAsia="Batang" w:hAnsi="Times"/>
                <w:color w:val="000000" w:themeColor="text1"/>
                <w:kern w:val="24"/>
                <w:lang w:eastAsia="fr-FR"/>
              </w:rPr>
              <w:t>-Restriction)</w:t>
            </w:r>
          </w:p>
          <w:p w14:paraId="1CCEC13C" w14:textId="2E1788A3"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FFS: CQI table indication</w:t>
            </w:r>
          </w:p>
          <w:p w14:paraId="42D7DE88" w14:textId="77777777"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 xml:space="preserve">FFS: </w:t>
            </w:r>
            <w:proofErr w:type="spellStart"/>
            <w:r w:rsidRPr="00442BD1">
              <w:rPr>
                <w:rFonts w:ascii="Times" w:eastAsia="Batang" w:hAnsi="Times"/>
                <w:color w:val="000000" w:themeColor="text1"/>
                <w:kern w:val="24"/>
                <w:lang w:eastAsia="fr-FR"/>
              </w:rPr>
              <w:t>reportFreqConfiguration</w:t>
            </w:r>
            <w:proofErr w:type="spellEnd"/>
          </w:p>
          <w:p w14:paraId="6E80E909" w14:textId="57E1A89C" w:rsidR="00032A95" w:rsidRPr="00442BD1" w:rsidRDefault="00032A95" w:rsidP="001533FC">
            <w:pPr>
              <w:numPr>
                <w:ilvl w:val="2"/>
                <w:numId w:val="46"/>
              </w:numPr>
              <w:overflowPunct/>
              <w:autoSpaceDE/>
              <w:autoSpaceDN/>
              <w:adjustRightInd/>
              <w:spacing w:after="0"/>
              <w:ind w:left="3514"/>
              <w:contextualSpacing/>
              <w:textAlignment w:val="auto"/>
              <w:rPr>
                <w:rFonts w:eastAsia="Times New Roman"/>
                <w:color w:val="000000" w:themeColor="text1"/>
                <w:lang w:val="fr-FR" w:eastAsia="fr-FR"/>
              </w:rPr>
            </w:pPr>
            <w:r w:rsidRPr="00442BD1">
              <w:rPr>
                <w:rFonts w:ascii="Times" w:eastAsia="Batang" w:hAnsi="Times"/>
                <w:color w:val="000000" w:themeColor="text1"/>
                <w:kern w:val="24"/>
                <w:lang w:eastAsia="fr-FR"/>
              </w:rPr>
              <w:t>FFS: report quantity</w:t>
            </w:r>
          </w:p>
          <w:p w14:paraId="6278F21B" w14:textId="77777777" w:rsidR="00032A95" w:rsidRPr="00442BD1" w:rsidRDefault="00032A95" w:rsidP="00032A95">
            <w:pPr>
              <w:overflowPunct/>
              <w:autoSpaceDE/>
              <w:autoSpaceDN/>
              <w:adjustRightInd/>
              <w:spacing w:after="0"/>
              <w:ind w:left="1080" w:hanging="1080"/>
              <w:textAlignment w:val="auto"/>
              <w:rPr>
                <w:rFonts w:eastAsia="Times New Roman"/>
                <w:color w:val="000000" w:themeColor="text1"/>
                <w:lang w:val="en-US" w:eastAsia="fr-FR"/>
              </w:rPr>
            </w:pPr>
            <w:r w:rsidRPr="00442BD1">
              <w:rPr>
                <w:rFonts w:ascii="Times" w:eastAsia="Batang" w:hAnsi="Times"/>
                <w:color w:val="000000" w:themeColor="text1"/>
                <w:kern w:val="24"/>
                <w:lang w:eastAsia="fr-FR"/>
              </w:rPr>
              <w:t>Above is agreed in addition to what was agreed in previous RAN1 agreements</w:t>
            </w:r>
          </w:p>
          <w:p w14:paraId="105B40AB" w14:textId="77777777" w:rsidR="00032A95" w:rsidRPr="00C77A0B" w:rsidRDefault="00032A95" w:rsidP="00A84508">
            <w:pPr>
              <w:spacing w:after="0"/>
              <w:jc w:val="both"/>
              <w:rPr>
                <w:sz w:val="22"/>
                <w:szCs w:val="22"/>
                <w:lang w:val="en-US"/>
              </w:rPr>
            </w:pPr>
          </w:p>
        </w:tc>
      </w:tr>
    </w:tbl>
    <w:p w14:paraId="477526C7" w14:textId="77777777" w:rsidR="00E048A5" w:rsidRDefault="00E048A5" w:rsidP="009638A5">
      <w:pPr>
        <w:jc w:val="both"/>
        <w:rPr>
          <w:lang w:val="en-US"/>
        </w:rPr>
      </w:pPr>
    </w:p>
    <w:p w14:paraId="2DCD450D" w14:textId="4697B972" w:rsidR="00E93A4C" w:rsidRPr="00DC0BE3" w:rsidRDefault="00E93A4C" w:rsidP="009638A5">
      <w:pPr>
        <w:jc w:val="both"/>
        <w:rPr>
          <w:sz w:val="22"/>
          <w:szCs w:val="22"/>
          <w:lang w:val="en-US"/>
        </w:rPr>
      </w:pPr>
      <w:r w:rsidRPr="00DC0BE3">
        <w:rPr>
          <w:sz w:val="22"/>
          <w:szCs w:val="22"/>
          <w:lang w:val="en-US"/>
        </w:rPr>
        <w:t>In the following, we discuss the main aspect we see worth considering in the list of FFS points in the last agreement above</w:t>
      </w:r>
      <w:r w:rsidR="00057B71">
        <w:rPr>
          <w:sz w:val="22"/>
          <w:szCs w:val="22"/>
          <w:lang w:val="en-US"/>
        </w:rPr>
        <w:t>, which is on the report frequency configuration (for both Type 1 and Type 2 SD adaptation)</w:t>
      </w:r>
      <w:r w:rsidRPr="00DC0BE3">
        <w:rPr>
          <w:sz w:val="22"/>
          <w:szCs w:val="22"/>
          <w:lang w:val="en-US"/>
        </w:rPr>
        <w:t>.</w:t>
      </w:r>
      <w:r w:rsidR="00057B71">
        <w:rPr>
          <w:sz w:val="22"/>
          <w:szCs w:val="22"/>
          <w:lang w:val="en-US"/>
        </w:rPr>
        <w:t xml:space="preserve"> </w:t>
      </w:r>
    </w:p>
    <w:p w14:paraId="55157F67" w14:textId="7B0AEBE1" w:rsidR="000D3C59" w:rsidRPr="006A3579" w:rsidRDefault="003C06F6" w:rsidP="000D3C59">
      <w:pPr>
        <w:spacing w:before="120" w:after="120"/>
        <w:jc w:val="both"/>
        <w:rPr>
          <w:sz w:val="32"/>
          <w:szCs w:val="32"/>
        </w:rPr>
      </w:pPr>
      <w:r>
        <w:rPr>
          <w:sz w:val="22"/>
          <w:szCs w:val="22"/>
          <w:u w:val="single"/>
        </w:rPr>
        <w:t>On the</w:t>
      </w:r>
      <w:r w:rsidR="00C4106D">
        <w:rPr>
          <w:sz w:val="22"/>
          <w:szCs w:val="22"/>
          <w:u w:val="single"/>
        </w:rPr>
        <w:t xml:space="preserve"> </w:t>
      </w:r>
      <w:r>
        <w:rPr>
          <w:sz w:val="22"/>
          <w:szCs w:val="22"/>
          <w:u w:val="single"/>
        </w:rPr>
        <w:t>r</w:t>
      </w:r>
      <w:r w:rsidR="000D3C59" w:rsidRPr="006A3579">
        <w:rPr>
          <w:sz w:val="22"/>
          <w:szCs w:val="22"/>
          <w:u w:val="single"/>
        </w:rPr>
        <w:t>eport frequency configuration</w:t>
      </w:r>
      <w:r w:rsidR="00AC3A2D">
        <w:rPr>
          <w:sz w:val="22"/>
          <w:szCs w:val="22"/>
          <w:u w:val="single"/>
        </w:rPr>
        <w:t xml:space="preserve"> (be it for Type 1 or Type 2 SD adaptation</w:t>
      </w:r>
      <w:r w:rsidR="00057B71">
        <w:rPr>
          <w:sz w:val="22"/>
          <w:szCs w:val="22"/>
          <w:u w:val="single"/>
        </w:rPr>
        <w:t>s</w:t>
      </w:r>
      <w:r w:rsidR="00AC3A2D">
        <w:rPr>
          <w:sz w:val="22"/>
          <w:szCs w:val="22"/>
          <w:u w:val="single"/>
        </w:rPr>
        <w:t>)</w:t>
      </w:r>
      <w:r w:rsidR="000D3C59" w:rsidRPr="006A3579">
        <w:rPr>
          <w:sz w:val="22"/>
          <w:szCs w:val="22"/>
        </w:rPr>
        <w:t>:</w:t>
      </w:r>
    </w:p>
    <w:p w14:paraId="34C57553" w14:textId="77777777" w:rsidR="000D3C59" w:rsidRPr="000D3C59" w:rsidRDefault="000D3C59" w:rsidP="000D3C59">
      <w:pPr>
        <w:jc w:val="both"/>
        <w:rPr>
          <w:sz w:val="22"/>
          <w:szCs w:val="22"/>
        </w:rPr>
      </w:pPr>
      <w:r w:rsidRPr="000D3C59">
        <w:rPr>
          <w:sz w:val="22"/>
          <w:szCs w:val="22"/>
        </w:rPr>
        <w:t>Based on legacy, the CSI reporting band for the CSI report is defined as a subset of sub-bands of the BWP.</w:t>
      </w:r>
      <w:r w:rsidRPr="000D3C59">
        <w:t xml:space="preserve"> </w:t>
      </w:r>
      <w:r w:rsidRPr="000D3C59">
        <w:rPr>
          <w:sz w:val="22"/>
          <w:szCs w:val="22"/>
        </w:rPr>
        <w:t xml:space="preserve">The UE shall only consider these sub-bands when determining the CSI. Considering the options discussed above, when the number of spatial elements (such as antenna ports or </w:t>
      </w:r>
      <w:proofErr w:type="spellStart"/>
      <w:r w:rsidRPr="000D3C59">
        <w:rPr>
          <w:sz w:val="22"/>
          <w:szCs w:val="22"/>
        </w:rPr>
        <w:t>TxRUs</w:t>
      </w:r>
      <w:proofErr w:type="spellEnd"/>
      <w:r w:rsidRPr="000D3C59">
        <w:rPr>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1632C201" w14:textId="77777777" w:rsidR="000D3C59" w:rsidRPr="000D3C59" w:rsidRDefault="000D3C59" w:rsidP="000D3C59">
      <w:pPr>
        <w:jc w:val="both"/>
        <w:rPr>
          <w:sz w:val="22"/>
          <w:szCs w:val="22"/>
        </w:rPr>
      </w:pPr>
      <w:r w:rsidRPr="000D3C59">
        <w:rPr>
          <w:sz w:val="22"/>
          <w:szCs w:val="22"/>
        </w:rPr>
        <w:t>In other words, the channels with different spatial patterns may have different frequency selectivity characteristics. It would thus be important to discuss this observation when revisiting the CSI report configuration design from frequency domain configuration perspective, and specifically from sub-band configuration perspective.</w:t>
      </w:r>
    </w:p>
    <w:p w14:paraId="34495377" w14:textId="3111C298" w:rsidR="000D3C59" w:rsidRPr="000D3C59" w:rsidRDefault="000D3C59" w:rsidP="000D3C59">
      <w:pPr>
        <w:jc w:val="both"/>
        <w:rPr>
          <w:b/>
          <w:bCs/>
          <w:sz w:val="22"/>
          <w:szCs w:val="22"/>
        </w:rPr>
      </w:pPr>
      <w:r w:rsidRPr="000D3C59">
        <w:rPr>
          <w:b/>
          <w:bCs/>
          <w:sz w:val="22"/>
          <w:szCs w:val="22"/>
        </w:rPr>
        <w:t xml:space="preserve">Observation </w:t>
      </w:r>
      <w:r w:rsidR="004A518C">
        <w:rPr>
          <w:b/>
          <w:bCs/>
          <w:sz w:val="22"/>
          <w:szCs w:val="22"/>
        </w:rPr>
        <w:t>1</w:t>
      </w:r>
      <w:r w:rsidRPr="000D3C59">
        <w:rPr>
          <w:b/>
          <w:bCs/>
          <w:sz w:val="22"/>
          <w:szCs w:val="22"/>
        </w:rPr>
        <w:t xml:space="preserve">: When the number of spatial elements (such as antenna ports or </w:t>
      </w:r>
      <w:proofErr w:type="spellStart"/>
      <w:r w:rsidRPr="000D3C59">
        <w:rPr>
          <w:b/>
          <w:bCs/>
          <w:sz w:val="22"/>
          <w:szCs w:val="22"/>
        </w:rPr>
        <w:t>TxRUs</w:t>
      </w:r>
      <w:proofErr w:type="spellEnd"/>
      <w:r w:rsidRPr="000D3C59">
        <w:rPr>
          <w:b/>
          <w:bCs/>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7764A97B" w14:textId="77777777" w:rsidR="00130626" w:rsidRPr="00A02254" w:rsidRDefault="00130626" w:rsidP="00130626">
      <w:pPr>
        <w:jc w:val="both"/>
        <w:rPr>
          <w:b/>
          <w:bCs/>
          <w:sz w:val="22"/>
          <w:szCs w:val="22"/>
        </w:rPr>
      </w:pPr>
      <w:r w:rsidRPr="00A02254">
        <w:rPr>
          <w:sz w:val="22"/>
          <w:szCs w:val="22"/>
        </w:rPr>
        <w:t>From another perspective, the size of CSI feedback information bits may be different according to the spatial pattern. When the spatial pattern is changed with Type 1 adaptation, the number of ports P and the CSI codebook parameters (N1, N2, O1, O2) may change. The size of PMI reporting is a function of these parameters, and when the UE reports PMI for different spatial patterns, the size of PMI reporting is different. Furthermore, the CSI reporting size depends on the corresponding sub-band configuration.</w:t>
      </w:r>
    </w:p>
    <w:p w14:paraId="74B069E0" w14:textId="77777777" w:rsidR="00E93809" w:rsidRDefault="00E93809" w:rsidP="00E93809">
      <w:pPr>
        <w:spacing w:after="0"/>
        <w:jc w:val="both"/>
        <w:rPr>
          <w:sz w:val="22"/>
          <w:szCs w:val="22"/>
        </w:rPr>
      </w:pPr>
      <w:r>
        <w:rPr>
          <w:sz w:val="22"/>
          <w:szCs w:val="22"/>
        </w:rPr>
        <w:t xml:space="preserve">Given that </w:t>
      </w:r>
      <w:r w:rsidRPr="005A67B9">
        <w:rPr>
          <w:sz w:val="22"/>
          <w:szCs w:val="22"/>
        </w:rPr>
        <w:t xml:space="preserve">different spatial patterns </w:t>
      </w:r>
      <w:r>
        <w:rPr>
          <w:sz w:val="22"/>
          <w:szCs w:val="22"/>
        </w:rPr>
        <w:t xml:space="preserve">would </w:t>
      </w:r>
      <w:r w:rsidRPr="005A67B9">
        <w:rPr>
          <w:sz w:val="22"/>
          <w:szCs w:val="22"/>
        </w:rPr>
        <w:t>potentially hav</w:t>
      </w:r>
      <w:r>
        <w:rPr>
          <w:sz w:val="22"/>
          <w:szCs w:val="22"/>
        </w:rPr>
        <w:t>e</w:t>
      </w:r>
      <w:r w:rsidRPr="005A67B9">
        <w:rPr>
          <w:sz w:val="22"/>
          <w:szCs w:val="22"/>
        </w:rPr>
        <w:t xml:space="preserve"> different channel characteristics in terms of frequency selectivity</w:t>
      </w:r>
      <w:r>
        <w:rPr>
          <w:sz w:val="22"/>
          <w:szCs w:val="22"/>
        </w:rPr>
        <w:t xml:space="preserve"> (as explained above), different sub-band configurations for different spatial patterns are necessary. </w:t>
      </w:r>
    </w:p>
    <w:p w14:paraId="2FF08DB1" w14:textId="77777777" w:rsidR="00E93809" w:rsidRDefault="00E93809" w:rsidP="001533FC">
      <w:pPr>
        <w:pStyle w:val="ListParagraph"/>
        <w:numPr>
          <w:ilvl w:val="0"/>
          <w:numId w:val="26"/>
        </w:numPr>
        <w:spacing w:after="0"/>
        <w:jc w:val="both"/>
        <w:rPr>
          <w:sz w:val="22"/>
          <w:szCs w:val="22"/>
        </w:rPr>
      </w:pPr>
      <w:bookmarkStart w:id="7" w:name="_Hlk134291852"/>
      <w:r w:rsidRPr="00132FB2">
        <w:rPr>
          <w:sz w:val="22"/>
          <w:szCs w:val="22"/>
        </w:rPr>
        <w:t>This would allow to reduce the CSI feedback overhead, as</w:t>
      </w:r>
      <w:r>
        <w:rPr>
          <w:sz w:val="22"/>
          <w:szCs w:val="22"/>
        </w:rPr>
        <w:t xml:space="preserve"> less sub-bands are considered for some sub-configurations. Consequently,</w:t>
      </w:r>
      <w:r w:rsidRPr="00132FB2">
        <w:rPr>
          <w:sz w:val="22"/>
          <w:szCs w:val="22"/>
        </w:rPr>
        <w:t xml:space="preserve"> </w:t>
      </w:r>
      <w:bookmarkStart w:id="8" w:name="_Hlk134287746"/>
      <w:r w:rsidRPr="00132FB2">
        <w:rPr>
          <w:sz w:val="22"/>
          <w:szCs w:val="22"/>
        </w:rPr>
        <w:t xml:space="preserve">less CSI bits would be required </w:t>
      </w:r>
      <w:r>
        <w:rPr>
          <w:sz w:val="22"/>
          <w:szCs w:val="22"/>
        </w:rPr>
        <w:t xml:space="preserve">for </w:t>
      </w:r>
      <w:r w:rsidRPr="00132FB2">
        <w:rPr>
          <w:sz w:val="22"/>
          <w:szCs w:val="22"/>
        </w:rPr>
        <w:t>CSI report quantities with sub-band granularity</w:t>
      </w:r>
      <w:bookmarkEnd w:id="8"/>
      <w:r w:rsidRPr="00132FB2">
        <w:rPr>
          <w:sz w:val="22"/>
          <w:szCs w:val="22"/>
        </w:rPr>
        <w:t xml:space="preserve"> (such as sub-band PMI and sub-band CQI) </w:t>
      </w:r>
      <w:r>
        <w:rPr>
          <w:sz w:val="22"/>
          <w:szCs w:val="22"/>
        </w:rPr>
        <w:t>considering all sub-configurations and their respective sub-band configurations</w:t>
      </w:r>
      <w:bookmarkEnd w:id="7"/>
      <w:r w:rsidRPr="00132FB2">
        <w:rPr>
          <w:sz w:val="22"/>
          <w:szCs w:val="22"/>
        </w:rPr>
        <w:t xml:space="preserve">. </w:t>
      </w:r>
    </w:p>
    <w:p w14:paraId="4C723985" w14:textId="3974ED88" w:rsidR="000D3C59" w:rsidRPr="00E93809" w:rsidRDefault="00E93809" w:rsidP="001533FC">
      <w:pPr>
        <w:pStyle w:val="ListParagraph"/>
        <w:numPr>
          <w:ilvl w:val="0"/>
          <w:numId w:val="26"/>
        </w:numPr>
        <w:spacing w:after="0"/>
        <w:jc w:val="both"/>
        <w:rPr>
          <w:sz w:val="22"/>
          <w:szCs w:val="22"/>
        </w:rPr>
      </w:pPr>
      <w:r w:rsidRPr="00E93809">
        <w:rPr>
          <w:sz w:val="22"/>
          <w:szCs w:val="22"/>
        </w:rPr>
        <w:t>On the other hand, if only one sub-band configuration is common/shared for all the spatial patterns/ sub-configurations, this configuration would need to be design</w:t>
      </w:r>
      <w:r w:rsidR="00B03B85">
        <w:rPr>
          <w:sz w:val="22"/>
          <w:szCs w:val="22"/>
        </w:rPr>
        <w:t>ed</w:t>
      </w:r>
      <w:r w:rsidRPr="00E93809">
        <w:rPr>
          <w:sz w:val="22"/>
          <w:szCs w:val="22"/>
        </w:rPr>
        <w:t xml:space="preserve"> considering a sub-band granularity that accounts for the worst case, among the different spatial patterns, in terms of delay spread and thus frequency selectivity. This would then result in increased CSI feedback overhead, as more sub-bands are considered for some sub-configurations than required. Consequently, more CSI bits would be required for CSI report quantities with sub-band granularity considering all sub-configurations and the common sub-band configuration.</w:t>
      </w:r>
    </w:p>
    <w:p w14:paraId="1B18E40E" w14:textId="77777777" w:rsidR="00923F05" w:rsidRDefault="00923F05" w:rsidP="005F5A0E">
      <w:pPr>
        <w:spacing w:after="0"/>
        <w:jc w:val="both"/>
        <w:rPr>
          <w:sz w:val="24"/>
          <w:szCs w:val="24"/>
          <w:u w:val="single"/>
        </w:rPr>
      </w:pPr>
    </w:p>
    <w:p w14:paraId="77685873" w14:textId="699719FB" w:rsidR="000608D5" w:rsidRDefault="000608D5" w:rsidP="000608D5">
      <w:pPr>
        <w:spacing w:after="120"/>
        <w:jc w:val="both"/>
        <w:rPr>
          <w:b/>
          <w:bCs/>
          <w:sz w:val="22"/>
          <w:szCs w:val="22"/>
        </w:rPr>
      </w:pPr>
      <w:r w:rsidRPr="008020B1">
        <w:rPr>
          <w:b/>
          <w:bCs/>
          <w:sz w:val="22"/>
          <w:szCs w:val="22"/>
        </w:rPr>
        <w:t>Observation</w:t>
      </w:r>
      <w:r>
        <w:rPr>
          <w:b/>
          <w:bCs/>
          <w:sz w:val="22"/>
          <w:szCs w:val="22"/>
        </w:rPr>
        <w:t xml:space="preserve"> </w:t>
      </w:r>
      <w:r w:rsidR="004A518C">
        <w:rPr>
          <w:b/>
          <w:bCs/>
          <w:sz w:val="22"/>
          <w:szCs w:val="22"/>
        </w:rPr>
        <w:t>2</w:t>
      </w:r>
      <w:r w:rsidRPr="008020B1">
        <w:rPr>
          <w:b/>
          <w:bCs/>
          <w:sz w:val="22"/>
          <w:szCs w:val="22"/>
        </w:rPr>
        <w:t>:</w:t>
      </w:r>
      <w:r>
        <w:rPr>
          <w:b/>
          <w:bCs/>
          <w:sz w:val="22"/>
          <w:szCs w:val="22"/>
        </w:rPr>
        <w:t xml:space="preserve"> Adapting the sub-band configuration for different </w:t>
      </w:r>
      <w:r w:rsidR="00212377">
        <w:rPr>
          <w:b/>
          <w:bCs/>
          <w:sz w:val="22"/>
          <w:szCs w:val="22"/>
        </w:rPr>
        <w:t xml:space="preserve">sub-configurations </w:t>
      </w:r>
      <w:r w:rsidR="005B6447">
        <w:rPr>
          <w:b/>
          <w:bCs/>
          <w:sz w:val="22"/>
          <w:szCs w:val="22"/>
        </w:rPr>
        <w:t>(</w:t>
      </w:r>
      <w:r w:rsidR="00DF1B79">
        <w:rPr>
          <w:b/>
          <w:bCs/>
          <w:sz w:val="22"/>
          <w:szCs w:val="22"/>
        </w:rPr>
        <w:t>corresponding to</w:t>
      </w:r>
      <w:r w:rsidR="00CC6A2D">
        <w:rPr>
          <w:b/>
          <w:bCs/>
          <w:sz w:val="22"/>
          <w:szCs w:val="22"/>
        </w:rPr>
        <w:t xml:space="preserve"> </w:t>
      </w:r>
      <w:r w:rsidR="009B393F">
        <w:rPr>
          <w:b/>
          <w:bCs/>
          <w:sz w:val="22"/>
          <w:szCs w:val="22"/>
        </w:rPr>
        <w:t xml:space="preserve">different </w:t>
      </w:r>
      <w:r>
        <w:rPr>
          <w:b/>
          <w:bCs/>
          <w:sz w:val="22"/>
          <w:szCs w:val="22"/>
        </w:rPr>
        <w:t>spatial patterns</w:t>
      </w:r>
      <w:r w:rsidR="00DF1B79">
        <w:rPr>
          <w:b/>
          <w:bCs/>
          <w:sz w:val="22"/>
          <w:szCs w:val="22"/>
        </w:rPr>
        <w:t>)</w:t>
      </w:r>
      <w:r w:rsidDel="00863944">
        <w:rPr>
          <w:b/>
          <w:bCs/>
          <w:sz w:val="22"/>
          <w:szCs w:val="22"/>
        </w:rPr>
        <w:t xml:space="preserve"> </w:t>
      </w:r>
      <w:r>
        <w:rPr>
          <w:b/>
          <w:bCs/>
          <w:sz w:val="22"/>
          <w:szCs w:val="22"/>
        </w:rPr>
        <w:t xml:space="preserve">would allow </w:t>
      </w:r>
      <w:r w:rsidRPr="00BC39B3">
        <w:rPr>
          <w:b/>
          <w:bCs/>
          <w:sz w:val="22"/>
          <w:szCs w:val="22"/>
        </w:rPr>
        <w:t>reduc</w:t>
      </w:r>
      <w:r>
        <w:rPr>
          <w:b/>
          <w:bCs/>
          <w:sz w:val="22"/>
          <w:szCs w:val="22"/>
        </w:rPr>
        <w:t>ing</w:t>
      </w:r>
      <w:r w:rsidRPr="00BC39B3">
        <w:rPr>
          <w:b/>
          <w:bCs/>
          <w:sz w:val="22"/>
          <w:szCs w:val="22"/>
        </w:rPr>
        <w:t xml:space="preserve">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088FFDF2" w14:textId="318AF72F" w:rsidR="00F027BF" w:rsidRPr="00F027BF" w:rsidRDefault="00F027BF" w:rsidP="00F027BF">
      <w:pPr>
        <w:spacing w:after="0"/>
        <w:jc w:val="both"/>
        <w:rPr>
          <w:b/>
          <w:bCs/>
          <w:sz w:val="22"/>
          <w:szCs w:val="22"/>
        </w:rPr>
      </w:pPr>
      <w:bookmarkStart w:id="9" w:name="_Hlk134297947"/>
      <w:r w:rsidRPr="00F027BF">
        <w:rPr>
          <w:b/>
          <w:bCs/>
          <w:sz w:val="22"/>
          <w:szCs w:val="22"/>
        </w:rPr>
        <w:t xml:space="preserve">Proposal </w:t>
      </w:r>
      <w:r w:rsidR="004A518C">
        <w:rPr>
          <w:b/>
          <w:bCs/>
          <w:sz w:val="22"/>
          <w:szCs w:val="22"/>
        </w:rPr>
        <w:t>1</w:t>
      </w:r>
      <w:r w:rsidRPr="00F027BF">
        <w:rPr>
          <w:b/>
          <w:bCs/>
          <w:sz w:val="22"/>
          <w:szCs w:val="22"/>
        </w:rPr>
        <w:t>: For CSI report configuration for Type 1</w:t>
      </w:r>
      <w:r w:rsidR="00C4106D">
        <w:rPr>
          <w:b/>
          <w:bCs/>
          <w:sz w:val="22"/>
          <w:szCs w:val="22"/>
        </w:rPr>
        <w:t xml:space="preserve"> and Type 2</w:t>
      </w:r>
      <w:r w:rsidRPr="00F027BF">
        <w:rPr>
          <w:b/>
          <w:bCs/>
          <w:sz w:val="22"/>
          <w:szCs w:val="22"/>
        </w:rPr>
        <w:t xml:space="preserve"> spatial adaptation, support configuring different sub-band configurations (or more generally </w:t>
      </w:r>
      <w:proofErr w:type="spellStart"/>
      <w:r w:rsidRPr="00F027BF">
        <w:rPr>
          <w:b/>
          <w:bCs/>
          <w:sz w:val="22"/>
          <w:szCs w:val="22"/>
        </w:rPr>
        <w:t>reportFreqConfiguration</w:t>
      </w:r>
      <w:proofErr w:type="spellEnd"/>
      <w:r w:rsidRPr="00F027BF">
        <w:rPr>
          <w:b/>
          <w:bCs/>
          <w:sz w:val="22"/>
          <w:szCs w:val="22"/>
        </w:rPr>
        <w:t xml:space="preserve">) for different sub-configuration. </w:t>
      </w:r>
    </w:p>
    <w:p w14:paraId="170DEAE2" w14:textId="77777777" w:rsidR="00F027BF" w:rsidRPr="00F027BF" w:rsidRDefault="00F027BF" w:rsidP="001533FC">
      <w:pPr>
        <w:numPr>
          <w:ilvl w:val="0"/>
          <w:numId w:val="27"/>
        </w:numPr>
        <w:spacing w:after="0"/>
        <w:contextualSpacing/>
        <w:jc w:val="both"/>
        <w:rPr>
          <w:b/>
          <w:bCs/>
          <w:sz w:val="22"/>
          <w:szCs w:val="22"/>
        </w:rPr>
      </w:pPr>
      <w:r w:rsidRPr="00F027BF">
        <w:rPr>
          <w:b/>
          <w:bCs/>
          <w:sz w:val="22"/>
          <w:szCs w:val="22"/>
        </w:rPr>
        <w:t>This doesn’t preclude two or more sub-configurations to have the same sub-band configuration.</w:t>
      </w:r>
    </w:p>
    <w:bookmarkEnd w:id="9"/>
    <w:p w14:paraId="7D320AAC" w14:textId="03BA2535" w:rsidR="00DE6618" w:rsidRPr="005127C9" w:rsidRDefault="00DE6618" w:rsidP="00F650CA">
      <w:pPr>
        <w:jc w:val="both"/>
        <w:rPr>
          <w:sz w:val="22"/>
          <w:szCs w:val="22"/>
          <w:lang w:val="en-US"/>
        </w:rPr>
      </w:pPr>
    </w:p>
    <w:p w14:paraId="66D880AD" w14:textId="15203D5A" w:rsidR="0003482F" w:rsidRPr="00A060D7" w:rsidRDefault="002E0123" w:rsidP="004F3AF0">
      <w:pPr>
        <w:pStyle w:val="Heading3"/>
      </w:pPr>
      <w:r w:rsidRPr="00A060D7">
        <w:t>CSI report content</w:t>
      </w:r>
      <w:r w:rsidR="00291BDD">
        <w:t xml:space="preserve"> and </w:t>
      </w:r>
      <w:r w:rsidR="00745B9D">
        <w:t>overhead</w:t>
      </w:r>
    </w:p>
    <w:p w14:paraId="72631240" w14:textId="17E90B09" w:rsidR="00F57E5A" w:rsidRDefault="00A734B4" w:rsidP="00FC473D">
      <w:pPr>
        <w:spacing w:after="0"/>
        <w:jc w:val="both"/>
        <w:rPr>
          <w:sz w:val="22"/>
          <w:szCs w:val="22"/>
        </w:rPr>
      </w:pPr>
      <w:r>
        <w:rPr>
          <w:sz w:val="22"/>
          <w:szCs w:val="22"/>
        </w:rPr>
        <w:t>In RAN1#112bis</w:t>
      </w:r>
      <w:r w:rsidR="000C3CAB">
        <w:rPr>
          <w:sz w:val="22"/>
          <w:szCs w:val="22"/>
        </w:rPr>
        <w:t xml:space="preserve">-e, </w:t>
      </w:r>
      <w:r w:rsidR="00065510">
        <w:rPr>
          <w:sz w:val="22"/>
          <w:szCs w:val="22"/>
        </w:rPr>
        <w:t xml:space="preserve">the following agreement </w:t>
      </w:r>
      <w:r w:rsidR="000302A8">
        <w:rPr>
          <w:sz w:val="22"/>
          <w:szCs w:val="22"/>
        </w:rPr>
        <w:t>was</w:t>
      </w:r>
      <w:r w:rsidR="00065510">
        <w:rPr>
          <w:sz w:val="22"/>
          <w:szCs w:val="22"/>
        </w:rPr>
        <w:t xml:space="preserve"> reached </w:t>
      </w:r>
      <w:r w:rsidR="00A63CB5">
        <w:rPr>
          <w:sz w:val="22"/>
          <w:szCs w:val="22"/>
        </w:rPr>
        <w:t xml:space="preserve">on </w:t>
      </w:r>
      <w:r w:rsidR="000302A8">
        <w:rPr>
          <w:sz w:val="22"/>
          <w:szCs w:val="22"/>
        </w:rPr>
        <w:t xml:space="preserve">a </w:t>
      </w:r>
      <w:r w:rsidR="00A63CB5">
        <w:rPr>
          <w:sz w:val="22"/>
          <w:szCs w:val="22"/>
        </w:rPr>
        <w:t xml:space="preserve">framework </w:t>
      </w:r>
      <w:r w:rsidR="005D34EA">
        <w:rPr>
          <w:sz w:val="22"/>
          <w:szCs w:val="22"/>
        </w:rPr>
        <w:t>for UE to report</w:t>
      </w:r>
      <w:r w:rsidR="00BA0DA0">
        <w:rPr>
          <w:sz w:val="22"/>
          <w:szCs w:val="22"/>
        </w:rPr>
        <w:t xml:space="preserve"> N CSI(s)</w:t>
      </w:r>
      <w:r w:rsidR="00E13C87">
        <w:rPr>
          <w:sz w:val="22"/>
          <w:szCs w:val="22"/>
        </w:rPr>
        <w:t xml:space="preserve"> </w:t>
      </w:r>
      <w:r w:rsidR="005B4CAD">
        <w:rPr>
          <w:sz w:val="22"/>
          <w:szCs w:val="22"/>
        </w:rPr>
        <w:t>(</w:t>
      </w:r>
      <w:r w:rsidR="001A024D">
        <w:rPr>
          <w:sz w:val="22"/>
          <w:szCs w:val="22"/>
        </w:rPr>
        <w:t>out of</w:t>
      </w:r>
      <w:r w:rsidR="005B4CAD">
        <w:rPr>
          <w:sz w:val="22"/>
          <w:szCs w:val="22"/>
        </w:rPr>
        <w:t xml:space="preserve"> total L</w:t>
      </w:r>
      <w:r w:rsidR="002F6D15">
        <w:rPr>
          <w:sz w:val="22"/>
          <w:szCs w:val="22"/>
        </w:rPr>
        <w:t xml:space="preserve"> sub-configurations</w:t>
      </w:r>
      <w:r w:rsidR="005B4CAD">
        <w:rPr>
          <w:sz w:val="22"/>
          <w:szCs w:val="22"/>
        </w:rPr>
        <w:t>)</w:t>
      </w:r>
      <w:r w:rsidR="001A024D">
        <w:rPr>
          <w:sz w:val="22"/>
          <w:szCs w:val="22"/>
        </w:rPr>
        <w:t xml:space="preserve"> </w:t>
      </w:r>
      <w:r w:rsidR="00BA0DA0">
        <w:rPr>
          <w:sz w:val="22"/>
          <w:szCs w:val="22"/>
        </w:rPr>
        <w:t>in one reporting instance:</w:t>
      </w:r>
    </w:p>
    <w:p w14:paraId="7ADF88B1" w14:textId="77777777" w:rsidR="000C3CAB" w:rsidRDefault="000C3CAB" w:rsidP="00FC473D">
      <w:pPr>
        <w:spacing w:after="0"/>
        <w:jc w:val="both"/>
        <w:rPr>
          <w:sz w:val="22"/>
          <w:szCs w:val="22"/>
        </w:rPr>
      </w:pPr>
    </w:p>
    <w:tbl>
      <w:tblPr>
        <w:tblStyle w:val="TableGrid"/>
        <w:tblW w:w="0" w:type="auto"/>
        <w:tblLook w:val="04A0" w:firstRow="1" w:lastRow="0" w:firstColumn="1" w:lastColumn="0" w:noHBand="0" w:noVBand="1"/>
      </w:tblPr>
      <w:tblGrid>
        <w:gridCol w:w="9962"/>
      </w:tblGrid>
      <w:tr w:rsidR="00C60AD2" w14:paraId="1FD991F5" w14:textId="77777777" w:rsidTr="0017690D">
        <w:tc>
          <w:tcPr>
            <w:tcW w:w="9962" w:type="dxa"/>
          </w:tcPr>
          <w:p w14:paraId="2202B725" w14:textId="2E0F1E53" w:rsidR="0017690D" w:rsidRPr="000302A8" w:rsidRDefault="0017690D" w:rsidP="00485899">
            <w:pPr>
              <w:overflowPunct/>
              <w:autoSpaceDE/>
              <w:autoSpaceDN/>
              <w:adjustRightInd/>
              <w:spacing w:before="60" w:after="0"/>
              <w:jc w:val="both"/>
              <w:textAlignment w:val="auto"/>
              <w:rPr>
                <w:rFonts w:eastAsia="Times New Roman"/>
                <w:color w:val="000000" w:themeColor="text1"/>
                <w:sz w:val="16"/>
                <w:szCs w:val="16"/>
                <w:lang w:val="en-US" w:eastAsia="zh-CN"/>
              </w:rPr>
            </w:pPr>
            <w:r w:rsidRPr="000302A8">
              <w:rPr>
                <w:rFonts w:eastAsia="Batang"/>
                <w:b/>
                <w:color w:val="000000" w:themeColor="text1"/>
                <w:kern w:val="24"/>
                <w:highlight w:val="green"/>
                <w:lang w:val="en-US" w:eastAsia="zh-CN"/>
              </w:rPr>
              <w:t>Agreement:</w:t>
            </w:r>
            <w:r w:rsidRPr="000302A8">
              <w:rPr>
                <w:rFonts w:eastAsia="Batang"/>
                <w:color w:val="000000" w:themeColor="text1"/>
                <w:kern w:val="24"/>
                <w:highlight w:val="green"/>
                <w:lang w:val="en-US" w:eastAsia="zh-CN"/>
              </w:rPr>
              <w:t xml:space="preserve"> </w:t>
            </w:r>
            <w:r w:rsidRPr="000302A8">
              <w:rPr>
                <w:rFonts w:eastAsia="Batang"/>
                <w:color w:val="000000" w:themeColor="text1"/>
                <w:kern w:val="24"/>
                <w:lang w:val="en-US" w:eastAsia="zh-CN"/>
              </w:rPr>
              <w:t xml:space="preserve">For a CSI report config with </w:t>
            </w:r>
            <w:r w:rsidRPr="000302A8">
              <w:rPr>
                <w:rFonts w:eastAsia="Batang"/>
                <w:i/>
                <w:color w:val="000000" w:themeColor="text1"/>
                <w:kern w:val="24"/>
                <w:lang w:val="en-US" w:eastAsia="zh-CN"/>
              </w:rPr>
              <w:t>L</w:t>
            </w:r>
            <w:r w:rsidRPr="000302A8">
              <w:rPr>
                <w:rFonts w:eastAsia="Batang"/>
                <w:color w:val="000000" w:themeColor="text1"/>
                <w:kern w:val="24"/>
                <w:lang w:val="en-US" w:eastAsia="zh-CN"/>
              </w:rPr>
              <w:t xml:space="preserve"> sub-configuration(s), support a framework that enables a UE to report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CSI(s) in one reporting instance where the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CSI(s) are associated with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sub-configuration(s) from </w:t>
            </w:r>
            <w:r w:rsidRPr="000302A8">
              <w:rPr>
                <w:rFonts w:eastAsia="Batang"/>
                <w:i/>
                <w:color w:val="000000" w:themeColor="text1"/>
                <w:kern w:val="24"/>
                <w:lang w:val="en-US" w:eastAsia="zh-CN"/>
              </w:rPr>
              <w:t>L</w:t>
            </w:r>
            <w:r w:rsidRPr="000302A8">
              <w:rPr>
                <w:rFonts w:eastAsia="Batang"/>
                <w:color w:val="000000" w:themeColor="text1"/>
                <w:kern w:val="24"/>
                <w:lang w:val="en-US" w:eastAsia="zh-CN"/>
              </w:rPr>
              <w:t xml:space="preserve"> (where 1</w:t>
            </w:r>
            <m:oMath>
              <m:r>
                <w:rPr>
                  <w:rFonts w:ascii="Cambria Math" w:eastAsia="Cambria Math" w:hAnsi="Cambria Math"/>
                  <w:color w:val="000000" w:themeColor="text1"/>
                  <w:kern w:val="24"/>
                  <w:lang w:val="en-US" w:eastAsia="zh-CN"/>
                </w:rPr>
                <m:t xml:space="preserve">≤ </m:t>
              </m:r>
            </m:oMath>
            <w:r w:rsidRPr="000302A8">
              <w:rPr>
                <w:rFonts w:eastAsia="Batang"/>
                <w:color w:val="000000" w:themeColor="text1"/>
                <w:kern w:val="24"/>
                <w:lang w:val="en-US" w:eastAsia="zh-CN"/>
              </w:rPr>
              <w:t>N</w:t>
            </w:r>
            <w:r w:rsidRPr="000302A8">
              <w:rPr>
                <w:rFonts w:eastAsia="Cambria Math"/>
                <w:color w:val="000000" w:themeColor="text1"/>
                <w:kern w:val="24"/>
                <w:lang w:val="en-US" w:eastAsia="zh-CN"/>
              </w:rPr>
              <w:t xml:space="preserve"> </w:t>
            </w:r>
            <m:oMath>
              <m:r>
                <w:rPr>
                  <w:rFonts w:ascii="Cambria Math" w:eastAsia="Cambria Math" w:hAnsi="Cambria Math"/>
                  <w:color w:val="000000" w:themeColor="text1"/>
                  <w:kern w:val="24"/>
                  <w:lang w:val="en-US" w:eastAsia="zh-CN"/>
                </w:rPr>
                <m:t>≤ </m:t>
              </m:r>
            </m:oMath>
            <w:r w:rsidRPr="000302A8">
              <w:rPr>
                <w:rFonts w:eastAsia="Batang"/>
                <w:color w:val="000000" w:themeColor="text1"/>
                <w:kern w:val="24"/>
                <w:lang w:val="en-US" w:eastAsia="zh-CN"/>
              </w:rPr>
              <w:t>L) and each CSI corresponds to one sub-configuration.</w:t>
            </w:r>
          </w:p>
          <w:p w14:paraId="5D38CEF8" w14:textId="77777777" w:rsidR="0017690D" w:rsidRPr="000302A8" w:rsidRDefault="0017690D" w:rsidP="001533FC">
            <w:pPr>
              <w:numPr>
                <w:ilvl w:val="0"/>
                <w:numId w:val="30"/>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For discussion purpose, N=1 refers to single-CSI while N&gt;1 refers to multi-CSI.</w:t>
            </w:r>
          </w:p>
          <w:p w14:paraId="6768F9B3" w14:textId="77777777" w:rsidR="0017690D" w:rsidRPr="000302A8" w:rsidRDefault="0017690D" w:rsidP="001533FC">
            <w:pPr>
              <w:numPr>
                <w:ilvl w:val="0"/>
                <w:numId w:val="30"/>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 xml:space="preserve">For Semi-persistent/Aperiodic CSI reporting, support </w:t>
            </w:r>
            <w:proofErr w:type="spellStart"/>
            <w:r w:rsidRPr="000302A8">
              <w:rPr>
                <w:rFonts w:eastAsia="Batang"/>
                <w:color w:val="000000" w:themeColor="text1"/>
                <w:kern w:val="24"/>
                <w:lang w:val="en-US" w:eastAsia="zh-CN"/>
              </w:rPr>
              <w:t>gNB</w:t>
            </w:r>
            <w:proofErr w:type="spellEnd"/>
            <w:r w:rsidRPr="000302A8">
              <w:rPr>
                <w:rFonts w:eastAsia="Batang"/>
                <w:color w:val="000000" w:themeColor="text1"/>
                <w:kern w:val="24"/>
                <w:lang w:val="en-US" w:eastAsia="zh-CN"/>
              </w:rPr>
              <w:t xml:space="preserve"> trigger/indicate/activate report of N≤L CSIs where N&gt;=1</w:t>
            </w:r>
          </w:p>
          <w:p w14:paraId="414040AA" w14:textId="77777777" w:rsidR="0017690D" w:rsidRPr="000302A8" w:rsidRDefault="0017690D" w:rsidP="001533FC">
            <w:pPr>
              <w:numPr>
                <w:ilvl w:val="0"/>
                <w:numId w:val="30"/>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The maximum value of N and L are subject to UE capability</w:t>
            </w:r>
          </w:p>
          <w:p w14:paraId="58FD7E2B" w14:textId="77777777" w:rsidR="0017690D" w:rsidRPr="000302A8" w:rsidRDefault="0017690D" w:rsidP="001533FC">
            <w:pPr>
              <w:numPr>
                <w:ilvl w:val="0"/>
                <w:numId w:val="30"/>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Further study how to address/minimize additional UE complexity</w:t>
            </w:r>
          </w:p>
          <w:p w14:paraId="0FDE0B3F" w14:textId="77777777" w:rsidR="0017690D" w:rsidRPr="000302A8" w:rsidRDefault="0017690D" w:rsidP="00485899">
            <w:pPr>
              <w:overflowPunct/>
              <w:autoSpaceDE/>
              <w:autoSpaceDN/>
              <w:adjustRightInd/>
              <w:spacing w:after="0"/>
              <w:jc w:val="both"/>
              <w:textAlignment w:val="auto"/>
              <w:rPr>
                <w:rFonts w:eastAsia="Times New Roman"/>
                <w:color w:val="000000" w:themeColor="text1"/>
                <w:sz w:val="16"/>
                <w:szCs w:val="16"/>
                <w:lang w:val="en-US" w:eastAsia="zh-CN"/>
              </w:rPr>
            </w:pPr>
            <w:r w:rsidRPr="000302A8">
              <w:rPr>
                <w:rFonts w:eastAsia="Batang"/>
                <w:color w:val="000000" w:themeColor="text1"/>
                <w:kern w:val="24"/>
                <w:lang w:val="en-US" w:eastAsia="zh-CN"/>
              </w:rPr>
              <w:t>The following bullet not agreed due to objection from Apple and vivo</w:t>
            </w:r>
          </w:p>
          <w:p w14:paraId="00C9EDD2" w14:textId="5B4C12C3" w:rsidR="0017690D" w:rsidRPr="000302A8" w:rsidRDefault="0017690D" w:rsidP="001533FC">
            <w:pPr>
              <w:numPr>
                <w:ilvl w:val="0"/>
                <w:numId w:val="31"/>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For Periodic CSI reporting, at least the case of N=L is supported where N&gt;=1</w:t>
            </w:r>
          </w:p>
        </w:tc>
      </w:tr>
    </w:tbl>
    <w:p w14:paraId="60873150" w14:textId="77777777" w:rsidR="0017690D" w:rsidRDefault="0017690D" w:rsidP="00FC473D">
      <w:pPr>
        <w:spacing w:after="0"/>
        <w:jc w:val="both"/>
        <w:rPr>
          <w:sz w:val="22"/>
          <w:szCs w:val="22"/>
        </w:rPr>
      </w:pPr>
    </w:p>
    <w:p w14:paraId="0ED163DA" w14:textId="34B3E7B7" w:rsidR="001B1673" w:rsidRDefault="001B1673" w:rsidP="00FC473D">
      <w:pPr>
        <w:spacing w:after="0"/>
        <w:jc w:val="both"/>
        <w:rPr>
          <w:sz w:val="22"/>
          <w:szCs w:val="22"/>
        </w:rPr>
      </w:pPr>
      <w:r>
        <w:rPr>
          <w:sz w:val="22"/>
          <w:szCs w:val="22"/>
        </w:rPr>
        <w:t xml:space="preserve">Considering this framework, in the following we discuss </w:t>
      </w:r>
      <w:r w:rsidR="00746BB1">
        <w:rPr>
          <w:sz w:val="22"/>
          <w:szCs w:val="22"/>
        </w:rPr>
        <w:t xml:space="preserve">a few </w:t>
      </w:r>
      <w:r>
        <w:rPr>
          <w:sz w:val="22"/>
          <w:szCs w:val="22"/>
        </w:rPr>
        <w:t>aspects</w:t>
      </w:r>
      <w:r w:rsidR="007A6E53">
        <w:rPr>
          <w:sz w:val="22"/>
          <w:szCs w:val="22"/>
        </w:rPr>
        <w:t xml:space="preserve"> which has been touched upon in the RAN#112bis-e discussions: CSI </w:t>
      </w:r>
      <w:r w:rsidR="00746BB1">
        <w:rPr>
          <w:sz w:val="22"/>
          <w:szCs w:val="22"/>
        </w:rPr>
        <w:t xml:space="preserve">report content and </w:t>
      </w:r>
      <w:r w:rsidR="007A6E53">
        <w:rPr>
          <w:sz w:val="22"/>
          <w:szCs w:val="22"/>
        </w:rPr>
        <w:t>overhead</w:t>
      </w:r>
      <w:r w:rsidR="00746BB1">
        <w:rPr>
          <w:sz w:val="22"/>
          <w:szCs w:val="22"/>
        </w:rPr>
        <w:t xml:space="preserve"> reduction,</w:t>
      </w:r>
      <w:r w:rsidR="007A6E53">
        <w:rPr>
          <w:sz w:val="22"/>
          <w:szCs w:val="22"/>
        </w:rPr>
        <w:t xml:space="preserve"> and UE burden/complexity.</w:t>
      </w:r>
    </w:p>
    <w:p w14:paraId="3C2F46EE" w14:textId="77777777" w:rsidR="0020638B" w:rsidRDefault="0020638B" w:rsidP="00FC473D">
      <w:pPr>
        <w:spacing w:after="0"/>
        <w:jc w:val="both"/>
        <w:rPr>
          <w:sz w:val="22"/>
          <w:szCs w:val="22"/>
        </w:rPr>
      </w:pPr>
    </w:p>
    <w:p w14:paraId="3DD4BFA7" w14:textId="5FE42ADF" w:rsidR="0091292F" w:rsidRDefault="001806FA" w:rsidP="001806FA">
      <w:pPr>
        <w:pStyle w:val="Heading4"/>
      </w:pPr>
      <w:r>
        <w:t xml:space="preserve">CSI report </w:t>
      </w:r>
      <w:r w:rsidR="00096C36">
        <w:t xml:space="preserve">content and </w:t>
      </w:r>
      <w:r>
        <w:t>overhead</w:t>
      </w:r>
      <w:r w:rsidR="00AF1E3E">
        <w:t xml:space="preserve"> reduction</w:t>
      </w:r>
    </w:p>
    <w:p w14:paraId="7E353401" w14:textId="77C0A683" w:rsidR="00B678F5" w:rsidRDefault="00CA4EC9" w:rsidP="00B678F5">
      <w:pPr>
        <w:spacing w:before="120" w:after="120"/>
        <w:jc w:val="both"/>
        <w:rPr>
          <w:sz w:val="22"/>
          <w:szCs w:val="22"/>
        </w:rPr>
      </w:pPr>
      <w:r>
        <w:rPr>
          <w:sz w:val="22"/>
          <w:szCs w:val="22"/>
        </w:rPr>
        <w:t>To achieve</w:t>
      </w:r>
      <w:r w:rsidR="00B678F5">
        <w:rPr>
          <w:sz w:val="22"/>
          <w:szCs w:val="22"/>
        </w:rPr>
        <w:t xml:space="preserve"> CSI feedback overhead reduction, various aspects </w:t>
      </w:r>
      <w:r w:rsidR="0057261F">
        <w:rPr>
          <w:sz w:val="22"/>
          <w:szCs w:val="22"/>
        </w:rPr>
        <w:t>may</w:t>
      </w:r>
      <w:r w:rsidR="00B678F5">
        <w:rPr>
          <w:sz w:val="22"/>
          <w:szCs w:val="22"/>
        </w:rPr>
        <w:t xml:space="preserve"> be considered in the study. We divide those aspects into three main </w:t>
      </w:r>
      <w:r w:rsidR="004F61BA">
        <w:rPr>
          <w:sz w:val="22"/>
          <w:szCs w:val="22"/>
        </w:rPr>
        <w:t>categories</w:t>
      </w:r>
      <w:r w:rsidR="00B678F5">
        <w:rPr>
          <w:sz w:val="22"/>
          <w:szCs w:val="22"/>
        </w:rPr>
        <w:t>:</w:t>
      </w:r>
    </w:p>
    <w:p w14:paraId="1A50A8C4" w14:textId="06CBE46B" w:rsidR="00585CDE" w:rsidRPr="00585CDE" w:rsidRDefault="00585CDE" w:rsidP="001533FC">
      <w:pPr>
        <w:pStyle w:val="ListParagraph"/>
        <w:numPr>
          <w:ilvl w:val="0"/>
          <w:numId w:val="27"/>
        </w:numPr>
        <w:spacing w:before="120" w:after="120"/>
        <w:jc w:val="both"/>
        <w:rPr>
          <w:sz w:val="22"/>
          <w:szCs w:val="22"/>
        </w:rPr>
      </w:pPr>
      <w:r w:rsidRPr="00DA49BB">
        <w:rPr>
          <w:b/>
          <w:bCs/>
          <w:sz w:val="22"/>
          <w:szCs w:val="22"/>
          <w:lang w:val="en-US"/>
        </w:rPr>
        <w:t>CSI report quantities</w:t>
      </w:r>
    </w:p>
    <w:p w14:paraId="5A18FA4E" w14:textId="51E323CA" w:rsidR="00B678F5" w:rsidRPr="00DA49BB" w:rsidRDefault="00BD636A" w:rsidP="001533FC">
      <w:pPr>
        <w:pStyle w:val="ListParagraph"/>
        <w:numPr>
          <w:ilvl w:val="0"/>
          <w:numId w:val="27"/>
        </w:numPr>
        <w:spacing w:before="120" w:after="120"/>
        <w:jc w:val="both"/>
        <w:rPr>
          <w:b/>
          <w:bCs/>
          <w:sz w:val="22"/>
          <w:szCs w:val="22"/>
        </w:rPr>
      </w:pPr>
      <w:r w:rsidRPr="00BD636A">
        <w:rPr>
          <w:b/>
          <w:bCs/>
          <w:sz w:val="22"/>
          <w:szCs w:val="22"/>
          <w:lang w:val="en-US"/>
        </w:rPr>
        <w:t xml:space="preserve">UE reporting mode for payload reduction </w:t>
      </w:r>
      <w:r>
        <w:rPr>
          <w:b/>
          <w:bCs/>
          <w:sz w:val="22"/>
          <w:szCs w:val="22"/>
          <w:lang w:val="en-US"/>
        </w:rPr>
        <w:t xml:space="preserve">- </w:t>
      </w:r>
      <w:r w:rsidR="00B678F5" w:rsidRPr="00DA49BB">
        <w:rPr>
          <w:b/>
          <w:bCs/>
          <w:sz w:val="22"/>
          <w:szCs w:val="22"/>
          <w:lang w:val="en-US"/>
        </w:rPr>
        <w:t>UE selection of spatial pattern(s)</w:t>
      </w:r>
    </w:p>
    <w:p w14:paraId="0B476A91" w14:textId="209791BC" w:rsidR="00B678F5" w:rsidRPr="00DA49BB" w:rsidRDefault="00B678F5" w:rsidP="001533FC">
      <w:pPr>
        <w:pStyle w:val="ListParagraph"/>
        <w:numPr>
          <w:ilvl w:val="0"/>
          <w:numId w:val="27"/>
        </w:numPr>
        <w:spacing w:before="120" w:after="120"/>
        <w:jc w:val="both"/>
        <w:rPr>
          <w:b/>
          <w:bCs/>
          <w:sz w:val="22"/>
          <w:szCs w:val="22"/>
        </w:rPr>
      </w:pPr>
      <w:r w:rsidRPr="00DA49BB">
        <w:rPr>
          <w:b/>
          <w:bCs/>
          <w:sz w:val="22"/>
          <w:szCs w:val="22"/>
          <w:lang w:val="en-US"/>
        </w:rPr>
        <w:t xml:space="preserve">Sub-band configuration </w:t>
      </w:r>
      <w:r w:rsidR="00697E45">
        <w:rPr>
          <w:b/>
          <w:bCs/>
          <w:sz w:val="22"/>
          <w:szCs w:val="22"/>
          <w:lang w:val="en-US"/>
        </w:rPr>
        <w:t>per sub-configuration/ spatial pattern</w:t>
      </w:r>
      <w:r w:rsidR="00661665">
        <w:rPr>
          <w:b/>
          <w:bCs/>
          <w:sz w:val="22"/>
          <w:szCs w:val="22"/>
          <w:lang w:val="en-US"/>
        </w:rPr>
        <w:t xml:space="preserve"> </w:t>
      </w:r>
      <w:r w:rsidR="00661665" w:rsidRPr="005B6447">
        <w:rPr>
          <w:sz w:val="22"/>
          <w:szCs w:val="22"/>
          <w:lang w:val="en-US"/>
        </w:rPr>
        <w:t>(</w:t>
      </w:r>
      <w:r w:rsidR="00661665" w:rsidRPr="00B628E2">
        <w:rPr>
          <w:sz w:val="22"/>
          <w:szCs w:val="22"/>
          <w:lang w:val="en-US"/>
        </w:rPr>
        <w:t>refer to Sec. 2.1.1</w:t>
      </w:r>
      <w:r w:rsidR="00661665">
        <w:rPr>
          <w:b/>
          <w:bCs/>
          <w:sz w:val="22"/>
          <w:szCs w:val="22"/>
          <w:lang w:val="en-US"/>
        </w:rPr>
        <w:t>)</w:t>
      </w:r>
    </w:p>
    <w:p w14:paraId="39B680BC" w14:textId="1471BB6A" w:rsidR="0091292F" w:rsidRDefault="00661665" w:rsidP="00FC473D">
      <w:pPr>
        <w:spacing w:after="0"/>
        <w:jc w:val="both"/>
        <w:rPr>
          <w:sz w:val="22"/>
          <w:szCs w:val="22"/>
        </w:rPr>
      </w:pPr>
      <w:r>
        <w:rPr>
          <w:sz w:val="22"/>
          <w:szCs w:val="22"/>
        </w:rPr>
        <w:t>In the following we discuss the first two aspects</w:t>
      </w:r>
      <w:r w:rsidR="00A648E5">
        <w:rPr>
          <w:sz w:val="22"/>
          <w:szCs w:val="22"/>
        </w:rPr>
        <w:t xml:space="preserve">, and the third aspect is </w:t>
      </w:r>
      <w:r w:rsidR="00AA6A86">
        <w:rPr>
          <w:sz w:val="22"/>
          <w:szCs w:val="22"/>
        </w:rPr>
        <w:t xml:space="preserve">already </w:t>
      </w:r>
      <w:r w:rsidR="00A648E5">
        <w:rPr>
          <w:sz w:val="22"/>
          <w:szCs w:val="22"/>
        </w:rPr>
        <w:t>discussed ab</w:t>
      </w:r>
      <w:r w:rsidR="00892D3E">
        <w:rPr>
          <w:sz w:val="22"/>
          <w:szCs w:val="22"/>
        </w:rPr>
        <w:t>ove in Sec. 2.1.1.</w:t>
      </w:r>
    </w:p>
    <w:p w14:paraId="170DCE3B" w14:textId="77777777" w:rsidR="00661665" w:rsidRDefault="00661665" w:rsidP="00FC473D">
      <w:pPr>
        <w:spacing w:after="0"/>
        <w:jc w:val="both"/>
        <w:rPr>
          <w:sz w:val="22"/>
          <w:szCs w:val="22"/>
        </w:rPr>
      </w:pPr>
    </w:p>
    <w:p w14:paraId="36825379" w14:textId="2A3CC61E" w:rsidR="004E1182" w:rsidRPr="00797DFF" w:rsidRDefault="004E1182" w:rsidP="004E1182">
      <w:pPr>
        <w:pStyle w:val="Heading5"/>
        <w:spacing w:after="120"/>
        <w:jc w:val="both"/>
        <w:rPr>
          <w:lang w:val="en-US"/>
        </w:rPr>
      </w:pPr>
      <w:r w:rsidRPr="00200A9C">
        <w:rPr>
          <w:lang w:val="en-US"/>
        </w:rPr>
        <w:t>CSI report quantities</w:t>
      </w:r>
    </w:p>
    <w:p w14:paraId="40C91383" w14:textId="674693C1" w:rsidR="004E1182" w:rsidRPr="006B0A6A" w:rsidRDefault="00F25AEF" w:rsidP="004E1182">
      <w:pPr>
        <w:rPr>
          <w:sz w:val="22"/>
          <w:szCs w:val="22"/>
          <w:lang w:val="en-US"/>
        </w:rPr>
      </w:pPr>
      <w:r>
        <w:rPr>
          <w:sz w:val="22"/>
          <w:szCs w:val="22"/>
          <w:lang w:val="en-US"/>
        </w:rPr>
        <w:t xml:space="preserve">On which CSI quantities to report, the following baseline was supported </w:t>
      </w:r>
      <w:r w:rsidR="00C027D4">
        <w:rPr>
          <w:sz w:val="22"/>
          <w:szCs w:val="22"/>
          <w:lang w:val="en-US"/>
        </w:rPr>
        <w:t>according to the</w:t>
      </w:r>
      <w:r>
        <w:rPr>
          <w:sz w:val="22"/>
          <w:szCs w:val="22"/>
          <w:lang w:val="en-US"/>
        </w:rPr>
        <w:t xml:space="preserve"> </w:t>
      </w:r>
      <w:r w:rsidR="004E1182" w:rsidRPr="006B0A6A">
        <w:rPr>
          <w:sz w:val="22"/>
          <w:szCs w:val="22"/>
          <w:lang w:val="en-US"/>
        </w:rPr>
        <w:t>RAN1#113 agreement</w:t>
      </w:r>
      <w:r w:rsidR="00C027D4">
        <w:rPr>
          <w:sz w:val="22"/>
          <w:szCs w:val="22"/>
          <w:lang w:val="en-US"/>
        </w:rPr>
        <w:t xml:space="preserve"> below</w:t>
      </w:r>
      <w:r w:rsidR="004E1182" w:rsidRPr="006B0A6A">
        <w:rPr>
          <w:sz w:val="22"/>
          <w:szCs w:val="22"/>
          <w:lang w:val="en-US"/>
        </w:rPr>
        <w:t>:</w:t>
      </w:r>
    </w:p>
    <w:tbl>
      <w:tblPr>
        <w:tblStyle w:val="TableGrid1"/>
        <w:tblW w:w="0" w:type="auto"/>
        <w:tblLook w:val="04A0" w:firstRow="1" w:lastRow="0" w:firstColumn="1" w:lastColumn="0" w:noHBand="0" w:noVBand="1"/>
      </w:tblPr>
      <w:tblGrid>
        <w:gridCol w:w="9962"/>
      </w:tblGrid>
      <w:tr w:rsidR="004E1182" w:rsidRPr="00777A86" w14:paraId="04500733" w14:textId="77777777" w:rsidTr="00A84508">
        <w:tc>
          <w:tcPr>
            <w:tcW w:w="9962" w:type="dxa"/>
          </w:tcPr>
          <w:p w14:paraId="7CFE5829" w14:textId="77777777" w:rsidR="004E1182" w:rsidRPr="00012EC1" w:rsidRDefault="004E1182" w:rsidP="00A84508">
            <w:pPr>
              <w:overflowPunct/>
              <w:autoSpaceDE/>
              <w:autoSpaceDN/>
              <w:adjustRightInd/>
              <w:spacing w:after="0"/>
              <w:textAlignment w:val="auto"/>
              <w:rPr>
                <w:rFonts w:eastAsia="Times New Roman"/>
                <w:color w:val="000000" w:themeColor="text1"/>
                <w:lang w:val="en-US" w:eastAsia="fr-FR"/>
              </w:rPr>
            </w:pPr>
            <w:r w:rsidRPr="009510DE">
              <w:rPr>
                <w:rFonts w:ascii="Times" w:eastAsia="Batang" w:hAnsi="Times"/>
                <w:b/>
                <w:bCs/>
                <w:color w:val="000000" w:themeColor="text1"/>
                <w:kern w:val="24"/>
                <w:highlight w:val="green"/>
                <w:lang w:eastAsia="fr-FR"/>
              </w:rPr>
              <w:t>Agreement</w:t>
            </w:r>
          </w:p>
          <w:p w14:paraId="4489195A" w14:textId="77777777" w:rsidR="004E1182" w:rsidRPr="009510DE" w:rsidRDefault="004E1182" w:rsidP="00A84508">
            <w:pPr>
              <w:overflowPunct/>
              <w:autoSpaceDE/>
              <w:autoSpaceDN/>
              <w:adjustRightInd/>
              <w:spacing w:after="0"/>
              <w:textAlignment w:val="auto"/>
              <w:rPr>
                <w:rFonts w:eastAsia="Times New Roman"/>
                <w:color w:val="000000" w:themeColor="text1"/>
                <w:lang w:val="en-US" w:eastAsia="fr-FR"/>
              </w:rPr>
            </w:pPr>
            <w:r w:rsidRPr="009510DE">
              <w:rPr>
                <w:rFonts w:ascii="Times" w:eastAsia="Batang" w:hAnsi="Times"/>
                <w:color w:val="000000" w:themeColor="text1"/>
                <w:kern w:val="24"/>
                <w:lang w:eastAsia="fr-FR"/>
              </w:rPr>
              <w:t xml:space="preserve">For both spatial domain NES, when UE reports CSIs corresponding to one or more sub-configurations provided in a CSI report configuration, </w:t>
            </w:r>
          </w:p>
          <w:p w14:paraId="5A9E604B" w14:textId="77777777" w:rsidR="009510DE" w:rsidRPr="009510DE" w:rsidRDefault="009510DE" w:rsidP="001533FC">
            <w:pPr>
              <w:numPr>
                <w:ilvl w:val="0"/>
                <w:numId w:val="35"/>
              </w:numPr>
              <w:overflowPunct/>
              <w:autoSpaceDE/>
              <w:autoSpaceDN/>
              <w:adjustRightInd/>
              <w:spacing w:after="0"/>
              <w:ind w:left="1123"/>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 xml:space="preserve">At least support baseline: Report CSI for each indicated sub-configuration, according to </w:t>
            </w:r>
            <w:proofErr w:type="spellStart"/>
            <w:r w:rsidRPr="009510DE">
              <w:rPr>
                <w:rFonts w:ascii="Times" w:eastAsia="MS Mincho" w:hAnsi="Times"/>
                <w:color w:val="000000" w:themeColor="text1"/>
                <w:kern w:val="24"/>
                <w:lang w:val="en-US" w:eastAsia="fr-FR"/>
              </w:rPr>
              <w:t>reportQuantity</w:t>
            </w:r>
            <w:proofErr w:type="spellEnd"/>
            <w:r w:rsidRPr="009510DE">
              <w:rPr>
                <w:rFonts w:ascii="Times" w:eastAsia="MS Mincho" w:hAnsi="Times"/>
                <w:color w:val="000000" w:themeColor="text1"/>
                <w:kern w:val="24"/>
                <w:lang w:val="en-US" w:eastAsia="fr-FR"/>
              </w:rPr>
              <w:t xml:space="preserve"> configuration</w:t>
            </w:r>
          </w:p>
          <w:p w14:paraId="08E10BD8" w14:textId="77777777" w:rsidR="009510DE" w:rsidRPr="009510DE" w:rsidRDefault="009510DE" w:rsidP="001533FC">
            <w:pPr>
              <w:numPr>
                <w:ilvl w:val="1"/>
                <w:numId w:val="35"/>
              </w:numPr>
              <w:overflowPunct/>
              <w:autoSpaceDE/>
              <w:autoSpaceDN/>
              <w:adjustRightInd/>
              <w:spacing w:after="0"/>
              <w:ind w:left="2318"/>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FFS: details on how to map CSI(s) in a CSI report</w:t>
            </w:r>
          </w:p>
          <w:p w14:paraId="3C9014D7" w14:textId="77777777" w:rsidR="009510DE" w:rsidRPr="009510DE" w:rsidRDefault="009510DE" w:rsidP="001533FC">
            <w:pPr>
              <w:numPr>
                <w:ilvl w:val="0"/>
                <w:numId w:val="35"/>
              </w:numPr>
              <w:overflowPunct/>
              <w:autoSpaceDE/>
              <w:autoSpaceDN/>
              <w:adjustRightInd/>
              <w:spacing w:after="0"/>
              <w:ind w:left="1123"/>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Further enhancement on CSI payload reduction is not precluded</w:t>
            </w:r>
          </w:p>
          <w:p w14:paraId="7E7C5EDC" w14:textId="77777777" w:rsidR="004E1182" w:rsidRPr="009510DE" w:rsidRDefault="004E1182" w:rsidP="00A84508">
            <w:pPr>
              <w:overflowPunct/>
              <w:autoSpaceDE/>
              <w:autoSpaceDN/>
              <w:adjustRightInd/>
              <w:spacing w:after="0"/>
              <w:jc w:val="both"/>
              <w:textAlignment w:val="auto"/>
              <w:rPr>
                <w:rFonts w:ascii="Times" w:eastAsia="Batang" w:hAnsi="Times" w:cs="Times"/>
                <w:szCs w:val="24"/>
                <w:lang w:val="en-US" w:eastAsia="x-none"/>
              </w:rPr>
            </w:pPr>
          </w:p>
        </w:tc>
      </w:tr>
    </w:tbl>
    <w:p w14:paraId="0DF5A567" w14:textId="74CB5349" w:rsidR="001B6C47" w:rsidRPr="00777A86" w:rsidRDefault="001B6C47" w:rsidP="001B6C47">
      <w:pPr>
        <w:spacing w:before="120" w:after="120"/>
        <w:jc w:val="both"/>
        <w:rPr>
          <w:sz w:val="22"/>
          <w:szCs w:val="22"/>
          <w:lang w:val="en-US"/>
        </w:rPr>
      </w:pPr>
      <w:r>
        <w:rPr>
          <w:sz w:val="22"/>
          <w:szCs w:val="22"/>
          <w:lang w:val="en-US"/>
        </w:rPr>
        <w:t xml:space="preserve">The second bullet-point in the above agreement would still open the door for discussions on enhancements regarding the CSI report quantities. </w:t>
      </w:r>
      <w:proofErr w:type="gramStart"/>
      <w:r>
        <w:rPr>
          <w:sz w:val="22"/>
          <w:szCs w:val="22"/>
          <w:lang w:val="en-US"/>
        </w:rPr>
        <w:t>As a g</w:t>
      </w:r>
      <w:r w:rsidRPr="00777A86">
        <w:rPr>
          <w:sz w:val="22"/>
          <w:szCs w:val="22"/>
          <w:lang w:val="en-US"/>
        </w:rPr>
        <w:t>eneral rule</w:t>
      </w:r>
      <w:proofErr w:type="gramEnd"/>
      <w:r>
        <w:rPr>
          <w:sz w:val="22"/>
          <w:szCs w:val="22"/>
          <w:lang w:val="en-US"/>
        </w:rPr>
        <w:t>,</w:t>
      </w:r>
      <w:r w:rsidRPr="00777A86">
        <w:rPr>
          <w:sz w:val="22"/>
          <w:szCs w:val="22"/>
          <w:lang w:val="en-US"/>
        </w:rPr>
        <w:t xml:space="preserve"> to avoid complicating the discussions and the design, </w:t>
      </w:r>
      <w:r>
        <w:rPr>
          <w:sz w:val="22"/>
          <w:szCs w:val="22"/>
          <w:lang w:val="en-US"/>
        </w:rPr>
        <w:t xml:space="preserve">we think that </w:t>
      </w:r>
      <w:r w:rsidRPr="00777A86">
        <w:rPr>
          <w:sz w:val="22"/>
          <w:szCs w:val="22"/>
          <w:lang w:val="en-US"/>
        </w:rPr>
        <w:t xml:space="preserve">creating dependencies between CSIs of different sub-configurations should be avoided </w:t>
      </w:r>
      <w:r w:rsidR="00206901">
        <w:rPr>
          <w:sz w:val="22"/>
          <w:szCs w:val="22"/>
          <w:lang w:val="en-US"/>
        </w:rPr>
        <w:t>as much as possible when not needed/feasible</w:t>
      </w:r>
      <w:r w:rsidRPr="00777A86">
        <w:rPr>
          <w:sz w:val="22"/>
          <w:szCs w:val="22"/>
          <w:lang w:val="en-US"/>
        </w:rPr>
        <w:t>.</w:t>
      </w:r>
    </w:p>
    <w:p w14:paraId="23D70EF3" w14:textId="038D3288" w:rsidR="001B6C47" w:rsidRPr="00AE2D28" w:rsidRDefault="001B6C47" w:rsidP="001B6C47">
      <w:pPr>
        <w:spacing w:before="120" w:after="120"/>
        <w:jc w:val="both"/>
        <w:rPr>
          <w:b/>
          <w:bCs/>
          <w:sz w:val="22"/>
          <w:szCs w:val="22"/>
          <w:lang w:val="en-US"/>
        </w:rPr>
      </w:pPr>
      <w:r w:rsidRPr="00AE2D28">
        <w:rPr>
          <w:b/>
          <w:bCs/>
          <w:sz w:val="22"/>
          <w:szCs w:val="22"/>
          <w:lang w:val="en-US"/>
        </w:rPr>
        <w:t xml:space="preserve">Proposal </w:t>
      </w:r>
      <w:r w:rsidR="004A518C">
        <w:rPr>
          <w:b/>
          <w:bCs/>
          <w:sz w:val="22"/>
          <w:szCs w:val="22"/>
          <w:lang w:val="en-US"/>
        </w:rPr>
        <w:t>2</w:t>
      </w:r>
      <w:r w:rsidRPr="00AE2D28">
        <w:rPr>
          <w:b/>
          <w:bCs/>
          <w:sz w:val="22"/>
          <w:szCs w:val="22"/>
          <w:lang w:val="en-US"/>
        </w:rPr>
        <w:t xml:space="preserve">: </w:t>
      </w:r>
      <w:r>
        <w:rPr>
          <w:b/>
          <w:bCs/>
          <w:sz w:val="22"/>
          <w:szCs w:val="22"/>
          <w:lang w:val="en-US"/>
        </w:rPr>
        <w:t xml:space="preserve">RAN1 should avoid creating </w:t>
      </w:r>
      <w:r w:rsidRPr="007F65C0">
        <w:rPr>
          <w:b/>
          <w:bCs/>
          <w:sz w:val="22"/>
          <w:szCs w:val="22"/>
          <w:lang w:val="en-US"/>
        </w:rPr>
        <w:t xml:space="preserve">dependencies between </w:t>
      </w:r>
      <w:r>
        <w:rPr>
          <w:b/>
          <w:bCs/>
          <w:sz w:val="22"/>
          <w:szCs w:val="22"/>
          <w:lang w:val="en-US"/>
        </w:rPr>
        <w:t xml:space="preserve">CSIs </w:t>
      </w:r>
      <w:r w:rsidRPr="007F65C0">
        <w:rPr>
          <w:b/>
          <w:bCs/>
          <w:sz w:val="22"/>
          <w:szCs w:val="22"/>
          <w:lang w:val="en-US"/>
        </w:rPr>
        <w:t>of different sub-configurations as much as possible</w:t>
      </w:r>
      <w:r w:rsidR="00EE1118">
        <w:rPr>
          <w:b/>
          <w:bCs/>
          <w:sz w:val="22"/>
          <w:szCs w:val="22"/>
          <w:lang w:val="en-US"/>
        </w:rPr>
        <w:t xml:space="preserve"> when not needed</w:t>
      </w:r>
      <w:r w:rsidR="00FC64AC">
        <w:rPr>
          <w:b/>
          <w:bCs/>
          <w:sz w:val="22"/>
          <w:szCs w:val="22"/>
          <w:lang w:val="en-US"/>
        </w:rPr>
        <w:t>/</w:t>
      </w:r>
      <w:r w:rsidR="00EE1118">
        <w:rPr>
          <w:b/>
          <w:bCs/>
          <w:sz w:val="22"/>
          <w:szCs w:val="22"/>
          <w:lang w:val="en-US"/>
        </w:rPr>
        <w:t>feasible</w:t>
      </w:r>
      <w:r>
        <w:rPr>
          <w:b/>
          <w:bCs/>
          <w:sz w:val="22"/>
          <w:szCs w:val="22"/>
          <w:lang w:val="en-US"/>
        </w:rPr>
        <w:t>.</w:t>
      </w:r>
    </w:p>
    <w:p w14:paraId="0C655267" w14:textId="77777777" w:rsidR="001B6C47" w:rsidRPr="00746DFD" w:rsidRDefault="001B6C47" w:rsidP="001B6C47">
      <w:pPr>
        <w:spacing w:before="120" w:after="120"/>
        <w:jc w:val="both"/>
        <w:rPr>
          <w:sz w:val="22"/>
          <w:szCs w:val="22"/>
          <w:lang w:val="en-US"/>
        </w:rPr>
      </w:pPr>
      <w:r>
        <w:rPr>
          <w:sz w:val="22"/>
          <w:szCs w:val="22"/>
          <w:lang w:val="en-US"/>
        </w:rPr>
        <w:t>In the following, we discuss each CSI quantity separately from CSI overhead perspective and whether related enhancements would be required/feasible.</w:t>
      </w:r>
    </w:p>
    <w:p w14:paraId="602693B7" w14:textId="77777777" w:rsidR="004E1182" w:rsidRPr="002F698A" w:rsidRDefault="004E1182" w:rsidP="004E1182">
      <w:pPr>
        <w:spacing w:before="120" w:after="120"/>
        <w:jc w:val="both"/>
        <w:rPr>
          <w:b/>
          <w:sz w:val="24"/>
          <w:szCs w:val="24"/>
          <w:lang w:val="en-US"/>
        </w:rPr>
      </w:pPr>
      <w:r w:rsidRPr="002F698A">
        <w:rPr>
          <w:sz w:val="24"/>
          <w:szCs w:val="24"/>
          <w:u w:val="single"/>
          <w:lang w:val="en-US"/>
        </w:rPr>
        <w:t>CRI (CSI-RS resource indicator)</w:t>
      </w:r>
      <w:r w:rsidRPr="002F698A">
        <w:rPr>
          <w:sz w:val="24"/>
          <w:szCs w:val="24"/>
          <w:lang w:val="en-US"/>
        </w:rPr>
        <w:t>:</w:t>
      </w:r>
    </w:p>
    <w:p w14:paraId="704DDC0D" w14:textId="427A21C4" w:rsidR="00C574ED" w:rsidRPr="00C574ED" w:rsidRDefault="00DD2D68" w:rsidP="00C574ED">
      <w:pPr>
        <w:spacing w:before="120" w:after="120"/>
        <w:jc w:val="both"/>
        <w:rPr>
          <w:sz w:val="22"/>
          <w:szCs w:val="22"/>
          <w:lang w:val="en-US"/>
        </w:rPr>
      </w:pPr>
      <w:r>
        <w:rPr>
          <w:sz w:val="22"/>
          <w:szCs w:val="22"/>
          <w:lang w:val="en-US"/>
        </w:rPr>
        <w:t>For report quantities including CRI, s</w:t>
      </w:r>
      <w:r w:rsidR="00C574ED" w:rsidRPr="00C574ED">
        <w:rPr>
          <w:sz w:val="22"/>
          <w:szCs w:val="22"/>
          <w:lang w:val="en-US"/>
        </w:rPr>
        <w:t>imilar logic as</w:t>
      </w:r>
      <w:r w:rsidR="00C574ED">
        <w:rPr>
          <w:sz w:val="22"/>
          <w:szCs w:val="22"/>
          <w:lang w:val="en-US"/>
        </w:rPr>
        <w:t xml:space="preserve"> applied for CRI reporting in legacy could be considered</w:t>
      </w:r>
      <w:r w:rsidR="001A7583">
        <w:rPr>
          <w:sz w:val="22"/>
          <w:szCs w:val="22"/>
          <w:lang w:val="en-US"/>
        </w:rPr>
        <w:t xml:space="preserve"> but now </w:t>
      </w:r>
      <w:r w:rsidR="008B348E">
        <w:rPr>
          <w:sz w:val="22"/>
          <w:szCs w:val="22"/>
          <w:lang w:val="en-US"/>
        </w:rPr>
        <w:t xml:space="preserve">per </w:t>
      </w:r>
      <w:r w:rsidR="00980121">
        <w:rPr>
          <w:sz w:val="22"/>
          <w:szCs w:val="22"/>
          <w:lang w:val="en-US"/>
        </w:rPr>
        <w:t xml:space="preserve">CSI report </w:t>
      </w:r>
      <w:r w:rsidR="008B348E">
        <w:rPr>
          <w:sz w:val="22"/>
          <w:szCs w:val="22"/>
          <w:lang w:val="en-US"/>
        </w:rPr>
        <w:t xml:space="preserve">sub-configuration instead of configuration. Specifically, if a sub-configuration </w:t>
      </w:r>
      <w:r w:rsidR="00807D4B">
        <w:rPr>
          <w:sz w:val="22"/>
          <w:szCs w:val="22"/>
          <w:lang w:val="en-US"/>
        </w:rPr>
        <w:t>includes or is associated with more than one CSI-RS resource</w:t>
      </w:r>
      <w:r w:rsidR="00980121">
        <w:rPr>
          <w:sz w:val="22"/>
          <w:szCs w:val="22"/>
          <w:lang w:val="en-US"/>
        </w:rPr>
        <w:t xml:space="preserve"> (for channel measurements)</w:t>
      </w:r>
      <w:r w:rsidR="00807D4B">
        <w:rPr>
          <w:sz w:val="22"/>
          <w:szCs w:val="22"/>
          <w:lang w:val="en-US"/>
        </w:rPr>
        <w:t>, then CRI</w:t>
      </w:r>
      <w:r w:rsidR="00DD7119">
        <w:rPr>
          <w:sz w:val="22"/>
          <w:szCs w:val="22"/>
          <w:lang w:val="en-US"/>
        </w:rPr>
        <w:t xml:space="preserve"> selection and thus</w:t>
      </w:r>
      <w:r w:rsidR="00807D4B">
        <w:rPr>
          <w:sz w:val="22"/>
          <w:szCs w:val="22"/>
          <w:lang w:val="en-US"/>
        </w:rPr>
        <w:t xml:space="preserve"> reporting is needed</w:t>
      </w:r>
      <w:r w:rsidR="00A328C4">
        <w:rPr>
          <w:sz w:val="22"/>
          <w:szCs w:val="22"/>
          <w:lang w:val="en-US"/>
        </w:rPr>
        <w:t xml:space="preserve"> for that sub-configuration</w:t>
      </w:r>
      <w:r w:rsidR="00BB554C">
        <w:rPr>
          <w:sz w:val="22"/>
          <w:szCs w:val="22"/>
          <w:lang w:val="en-US"/>
        </w:rPr>
        <w:t>. O</w:t>
      </w:r>
      <w:r w:rsidR="00807D4B">
        <w:rPr>
          <w:sz w:val="22"/>
          <w:szCs w:val="22"/>
          <w:lang w:val="en-US"/>
        </w:rPr>
        <w:t xml:space="preserve">therwise, </w:t>
      </w:r>
      <w:r w:rsidR="00BB554C">
        <w:rPr>
          <w:sz w:val="22"/>
          <w:szCs w:val="22"/>
          <w:lang w:val="en-US"/>
        </w:rPr>
        <w:t>if</w:t>
      </w:r>
      <w:r w:rsidR="00807D4B">
        <w:rPr>
          <w:sz w:val="22"/>
          <w:szCs w:val="22"/>
          <w:lang w:val="en-US"/>
        </w:rPr>
        <w:t xml:space="preserve"> a sub-configuration includes or is associated with a single CSI-RS resource, then</w:t>
      </w:r>
      <w:r w:rsidR="00BB554C">
        <w:rPr>
          <w:sz w:val="22"/>
          <w:szCs w:val="22"/>
          <w:lang w:val="en-US"/>
        </w:rPr>
        <w:t xml:space="preserve"> CRI reporting is not needed</w:t>
      </w:r>
      <w:r w:rsidR="00AC5680">
        <w:rPr>
          <w:sz w:val="22"/>
          <w:szCs w:val="22"/>
          <w:lang w:val="en-US"/>
        </w:rPr>
        <w:t xml:space="preserve"> for that sub-configuration</w:t>
      </w:r>
      <w:r w:rsidR="00BB554C">
        <w:rPr>
          <w:sz w:val="22"/>
          <w:szCs w:val="22"/>
          <w:lang w:val="en-US"/>
        </w:rPr>
        <w:t>.</w:t>
      </w:r>
    </w:p>
    <w:p w14:paraId="20CD549D" w14:textId="175889E0" w:rsidR="00C715B9" w:rsidRDefault="004E1182" w:rsidP="004E1182">
      <w:pPr>
        <w:spacing w:before="120" w:after="120"/>
        <w:jc w:val="both"/>
        <w:rPr>
          <w:b/>
          <w:bCs/>
          <w:sz w:val="22"/>
          <w:szCs w:val="22"/>
          <w:lang w:val="en-US"/>
        </w:rPr>
      </w:pPr>
      <w:r w:rsidRPr="00CF6B7B">
        <w:rPr>
          <w:b/>
          <w:bCs/>
          <w:sz w:val="22"/>
          <w:szCs w:val="22"/>
          <w:lang w:val="en-US"/>
        </w:rPr>
        <w:t xml:space="preserve">Proposal </w:t>
      </w:r>
      <w:r w:rsidR="004A518C">
        <w:rPr>
          <w:b/>
          <w:bCs/>
          <w:sz w:val="22"/>
          <w:szCs w:val="22"/>
          <w:lang w:val="en-US"/>
        </w:rPr>
        <w:t>3</w:t>
      </w:r>
      <w:r w:rsidRPr="00CF6B7B">
        <w:rPr>
          <w:b/>
          <w:bCs/>
          <w:sz w:val="22"/>
          <w:szCs w:val="22"/>
          <w:lang w:val="en-US"/>
        </w:rPr>
        <w:t xml:space="preserve">: </w:t>
      </w:r>
      <w:r w:rsidR="00C715B9">
        <w:rPr>
          <w:b/>
          <w:bCs/>
          <w:sz w:val="22"/>
          <w:szCs w:val="22"/>
          <w:lang w:val="en-US"/>
        </w:rPr>
        <w:t>For CRI reporting</w:t>
      </w:r>
      <w:r w:rsidR="00E824F6">
        <w:rPr>
          <w:b/>
          <w:bCs/>
          <w:sz w:val="22"/>
          <w:szCs w:val="22"/>
          <w:lang w:val="en-US"/>
        </w:rPr>
        <w:t xml:space="preserve"> for Type 1/Type 2 SD adaptation</w:t>
      </w:r>
      <w:r w:rsidR="00C715B9">
        <w:rPr>
          <w:b/>
          <w:bCs/>
          <w:sz w:val="22"/>
          <w:szCs w:val="22"/>
          <w:lang w:val="en-US"/>
        </w:rPr>
        <w:t>, support the following legacy behavior but now per CSI report sub-configuration as follows:</w:t>
      </w:r>
    </w:p>
    <w:p w14:paraId="0B9169B4" w14:textId="39DC8852" w:rsidR="00C715B9" w:rsidRDefault="00C715B9" w:rsidP="001533FC">
      <w:pPr>
        <w:pStyle w:val="ListParagraph"/>
        <w:numPr>
          <w:ilvl w:val="0"/>
          <w:numId w:val="47"/>
        </w:numPr>
        <w:spacing w:before="120" w:after="120"/>
        <w:jc w:val="both"/>
        <w:rPr>
          <w:b/>
          <w:bCs/>
          <w:sz w:val="22"/>
          <w:szCs w:val="22"/>
          <w:lang w:val="en-US"/>
        </w:rPr>
      </w:pPr>
      <w:r>
        <w:rPr>
          <w:b/>
          <w:bCs/>
          <w:sz w:val="22"/>
          <w:szCs w:val="22"/>
          <w:lang w:val="en-US"/>
        </w:rPr>
        <w:t>I</w:t>
      </w:r>
      <w:r w:rsidRPr="00C715B9">
        <w:rPr>
          <w:b/>
          <w:bCs/>
          <w:sz w:val="22"/>
          <w:szCs w:val="22"/>
          <w:lang w:val="en-US"/>
        </w:rPr>
        <w:t>f a sub-configuration includes or is associated with more than one CSI-RS resource</w:t>
      </w:r>
      <w:r w:rsidR="007D22DE">
        <w:rPr>
          <w:b/>
          <w:bCs/>
          <w:sz w:val="22"/>
          <w:szCs w:val="22"/>
          <w:lang w:val="en-US"/>
        </w:rPr>
        <w:t xml:space="preserve"> </w:t>
      </w:r>
      <w:r w:rsidR="007D22DE" w:rsidRPr="007D22DE">
        <w:rPr>
          <w:b/>
          <w:bCs/>
          <w:sz w:val="22"/>
          <w:szCs w:val="22"/>
          <w:lang w:val="en-US"/>
        </w:rPr>
        <w:t>(for channel measurements)</w:t>
      </w:r>
      <w:r w:rsidRPr="00C715B9">
        <w:rPr>
          <w:b/>
          <w:bCs/>
          <w:sz w:val="22"/>
          <w:szCs w:val="22"/>
          <w:lang w:val="en-US"/>
        </w:rPr>
        <w:t xml:space="preserve">, then CRI selection and thus reporting is needed for that sub-configuration. </w:t>
      </w:r>
    </w:p>
    <w:p w14:paraId="73F2E90A" w14:textId="6D23A3DA" w:rsidR="004E1182" w:rsidRPr="00B361E9" w:rsidRDefault="00C715B9" w:rsidP="001533FC">
      <w:pPr>
        <w:pStyle w:val="ListParagraph"/>
        <w:numPr>
          <w:ilvl w:val="0"/>
          <w:numId w:val="47"/>
        </w:numPr>
        <w:spacing w:before="120" w:after="120"/>
        <w:jc w:val="both"/>
        <w:rPr>
          <w:b/>
          <w:bCs/>
          <w:sz w:val="22"/>
          <w:szCs w:val="22"/>
          <w:lang w:val="en-US"/>
        </w:rPr>
      </w:pPr>
      <w:r w:rsidRPr="00C715B9">
        <w:rPr>
          <w:b/>
          <w:bCs/>
          <w:sz w:val="22"/>
          <w:szCs w:val="22"/>
          <w:lang w:val="en-US"/>
        </w:rPr>
        <w:t>Otherwise, if a sub-configuration includes or is associated with a single CSI-RS resource</w:t>
      </w:r>
      <w:r w:rsidR="008F547E">
        <w:rPr>
          <w:b/>
          <w:bCs/>
          <w:sz w:val="22"/>
          <w:szCs w:val="22"/>
          <w:lang w:val="en-US"/>
        </w:rPr>
        <w:t xml:space="preserve"> </w:t>
      </w:r>
      <w:r w:rsidR="008F547E" w:rsidRPr="007D22DE">
        <w:rPr>
          <w:b/>
          <w:bCs/>
          <w:sz w:val="22"/>
          <w:szCs w:val="22"/>
          <w:lang w:val="en-US"/>
        </w:rPr>
        <w:t>(for channel measurements)</w:t>
      </w:r>
      <w:r w:rsidR="008F547E">
        <w:rPr>
          <w:b/>
          <w:bCs/>
          <w:sz w:val="22"/>
          <w:szCs w:val="22"/>
          <w:lang w:val="en-US"/>
        </w:rPr>
        <w:t>,</w:t>
      </w:r>
      <w:r w:rsidRPr="00C715B9">
        <w:rPr>
          <w:b/>
          <w:bCs/>
          <w:sz w:val="22"/>
          <w:szCs w:val="22"/>
          <w:lang w:val="en-US"/>
        </w:rPr>
        <w:t xml:space="preserve"> then CRI reporting is not needed for that sub-configuration.</w:t>
      </w:r>
    </w:p>
    <w:p w14:paraId="06502A80" w14:textId="77777777" w:rsidR="00496092" w:rsidRDefault="00496092" w:rsidP="004E1182">
      <w:pPr>
        <w:spacing w:before="120" w:after="120"/>
        <w:jc w:val="both"/>
        <w:rPr>
          <w:sz w:val="22"/>
          <w:szCs w:val="22"/>
          <w:u w:val="single"/>
          <w:lang w:val="en-US"/>
        </w:rPr>
      </w:pPr>
    </w:p>
    <w:p w14:paraId="48E32582" w14:textId="2834A2A4" w:rsidR="004E1182" w:rsidRPr="002F698A" w:rsidRDefault="004E1182" w:rsidP="004E1182">
      <w:pPr>
        <w:spacing w:before="120" w:after="120"/>
        <w:jc w:val="both"/>
        <w:rPr>
          <w:b/>
          <w:sz w:val="24"/>
          <w:szCs w:val="24"/>
          <w:lang w:val="en-US"/>
        </w:rPr>
      </w:pPr>
      <w:r w:rsidRPr="002F698A">
        <w:rPr>
          <w:sz w:val="24"/>
          <w:szCs w:val="24"/>
          <w:u w:val="single"/>
          <w:lang w:val="en-US"/>
        </w:rPr>
        <w:t>PMI (precoding matrix indicator)</w:t>
      </w:r>
      <w:r w:rsidRPr="002F698A">
        <w:rPr>
          <w:sz w:val="24"/>
          <w:szCs w:val="24"/>
          <w:lang w:val="en-US"/>
        </w:rPr>
        <w:t>:</w:t>
      </w:r>
    </w:p>
    <w:p w14:paraId="4D22D640" w14:textId="77777777" w:rsidR="004E1182" w:rsidRDefault="004E1182" w:rsidP="004E1182">
      <w:pPr>
        <w:spacing w:before="120" w:after="120"/>
        <w:jc w:val="both"/>
        <w:rPr>
          <w:sz w:val="22"/>
          <w:szCs w:val="22"/>
          <w:lang w:val="en-US"/>
        </w:rPr>
      </w:pPr>
      <w:r>
        <w:rPr>
          <w:sz w:val="22"/>
          <w:szCs w:val="22"/>
          <w:lang w:val="en-US"/>
        </w:rPr>
        <w:t xml:space="preserve">In the last RAN1 meetings, there has been a proposal on using a common/shared PMI for multiple spatial patterns to reduce the CSI feedback overhead. For example, for Type 1 adaptation, the UE would be configured to only report the PMI for the spatial pattern for which the antenna port set has the largest number of ports. And </w:t>
      </w:r>
      <w:proofErr w:type="spellStart"/>
      <w:r>
        <w:rPr>
          <w:sz w:val="22"/>
          <w:szCs w:val="22"/>
          <w:lang w:val="en-US"/>
        </w:rPr>
        <w:t>gNB</w:t>
      </w:r>
      <w:proofErr w:type="spellEnd"/>
      <w:r>
        <w:rPr>
          <w:sz w:val="22"/>
          <w:szCs w:val="22"/>
          <w:lang w:val="en-US"/>
        </w:rPr>
        <w:t xml:space="preserve"> would use this PMI to deduce the PMIs for other spatial patterns, for which their antenna ports are subsets of the largest one. In addition to UL overhead reduction, this could also be exploited such that the UE doesn’t need to calculate the PMIs of other patterns (at least not from scratch).</w:t>
      </w:r>
    </w:p>
    <w:p w14:paraId="11BE9148" w14:textId="37D3A46C" w:rsidR="004E1182" w:rsidRDefault="004E1182" w:rsidP="00D503DF">
      <w:pPr>
        <w:spacing w:before="120" w:after="120"/>
        <w:jc w:val="both"/>
        <w:rPr>
          <w:sz w:val="22"/>
          <w:szCs w:val="22"/>
          <w:lang w:val="en-US"/>
        </w:rPr>
      </w:pPr>
      <w:bookmarkStart w:id="10" w:name="_Hlk134358272"/>
      <w:r>
        <w:rPr>
          <w:sz w:val="22"/>
          <w:szCs w:val="22"/>
          <w:lang w:val="en-US"/>
        </w:rPr>
        <w:t>Given the limited remaining time until the Rel-18 completion, in our view discussions on common PMI should be deprioritized</w:t>
      </w:r>
      <w:r w:rsidR="00D503DF">
        <w:rPr>
          <w:sz w:val="22"/>
          <w:szCs w:val="22"/>
          <w:lang w:val="en-US"/>
        </w:rPr>
        <w:t xml:space="preserve"> for Type 1 </w:t>
      </w:r>
      <w:r w:rsidR="00094397">
        <w:rPr>
          <w:sz w:val="22"/>
          <w:szCs w:val="22"/>
          <w:lang w:val="en-US"/>
        </w:rPr>
        <w:t>SD</w:t>
      </w:r>
      <w:r w:rsidR="00D503DF">
        <w:rPr>
          <w:sz w:val="22"/>
          <w:szCs w:val="22"/>
          <w:lang w:val="en-US"/>
        </w:rPr>
        <w:t xml:space="preserve"> adaptation</w:t>
      </w:r>
      <w:r>
        <w:rPr>
          <w:sz w:val="22"/>
          <w:szCs w:val="22"/>
          <w:lang w:val="en-US"/>
        </w:rPr>
        <w:t>.</w:t>
      </w:r>
      <w:bookmarkEnd w:id="10"/>
    </w:p>
    <w:p w14:paraId="25232A31" w14:textId="20AE47CF" w:rsidR="009C57FE" w:rsidRPr="002F698A" w:rsidRDefault="004E1182" w:rsidP="006B0A6A">
      <w:pPr>
        <w:spacing w:before="120" w:after="120"/>
        <w:jc w:val="both"/>
        <w:rPr>
          <w:b/>
          <w:sz w:val="22"/>
          <w:szCs w:val="22"/>
          <w:lang w:val="en-US"/>
        </w:rPr>
      </w:pPr>
      <w:r w:rsidRPr="004823A1">
        <w:rPr>
          <w:b/>
          <w:bCs/>
          <w:sz w:val="22"/>
          <w:szCs w:val="22"/>
          <w:lang w:val="en-US"/>
        </w:rPr>
        <w:t xml:space="preserve">Proposal </w:t>
      </w:r>
      <w:r w:rsidR="004A518C">
        <w:rPr>
          <w:b/>
          <w:bCs/>
          <w:sz w:val="22"/>
          <w:szCs w:val="22"/>
          <w:lang w:val="en-US"/>
        </w:rPr>
        <w:t>4</w:t>
      </w:r>
      <w:r w:rsidRPr="004823A1">
        <w:rPr>
          <w:b/>
          <w:bCs/>
          <w:sz w:val="22"/>
          <w:szCs w:val="22"/>
          <w:lang w:val="en-US"/>
        </w:rPr>
        <w:t xml:space="preserve">: </w:t>
      </w:r>
      <w:r w:rsidR="005C0ADB">
        <w:rPr>
          <w:b/>
          <w:bCs/>
          <w:sz w:val="22"/>
          <w:szCs w:val="22"/>
          <w:lang w:val="en-US"/>
        </w:rPr>
        <w:t>For</w:t>
      </w:r>
      <w:r w:rsidR="009C57FE">
        <w:rPr>
          <w:b/>
          <w:bCs/>
          <w:sz w:val="22"/>
          <w:szCs w:val="22"/>
          <w:lang w:val="en-US"/>
        </w:rPr>
        <w:t xml:space="preserve"> Type 1 SD adaptation, f</w:t>
      </w:r>
      <w:r w:rsidR="009C57FE" w:rsidRPr="004823A1">
        <w:rPr>
          <w:b/>
          <w:bCs/>
          <w:sz w:val="22"/>
          <w:szCs w:val="22"/>
          <w:lang w:val="en-US"/>
        </w:rPr>
        <w:t xml:space="preserve">or </w:t>
      </w:r>
      <w:r>
        <w:rPr>
          <w:b/>
          <w:bCs/>
          <w:sz w:val="22"/>
          <w:szCs w:val="22"/>
          <w:lang w:val="en-US"/>
        </w:rPr>
        <w:t>reporting multiple CSIs corresponding to different spatial patterns</w:t>
      </w:r>
      <w:r w:rsidRPr="004823A1">
        <w:rPr>
          <w:b/>
          <w:bCs/>
          <w:sz w:val="22"/>
          <w:szCs w:val="22"/>
          <w:lang w:val="en-US"/>
        </w:rPr>
        <w:t xml:space="preserve">, </w:t>
      </w:r>
      <w:r w:rsidR="00575075">
        <w:rPr>
          <w:b/>
          <w:bCs/>
          <w:sz w:val="22"/>
          <w:szCs w:val="22"/>
          <w:lang w:val="en-US"/>
        </w:rPr>
        <w:t>deprioritize</w:t>
      </w:r>
      <w:r w:rsidRPr="004823A1">
        <w:rPr>
          <w:b/>
          <w:bCs/>
          <w:sz w:val="22"/>
          <w:szCs w:val="22"/>
          <w:lang w:val="en-US"/>
        </w:rPr>
        <w:t xml:space="preserve"> </w:t>
      </w:r>
      <w:r>
        <w:rPr>
          <w:b/>
          <w:bCs/>
          <w:sz w:val="22"/>
          <w:szCs w:val="22"/>
          <w:lang w:val="en-US"/>
        </w:rPr>
        <w:t>the scheme where a common PMI reporting could be configured among spatial patterns</w:t>
      </w:r>
      <w:r w:rsidRPr="004823A1">
        <w:rPr>
          <w:b/>
          <w:bCs/>
          <w:sz w:val="22"/>
          <w:szCs w:val="22"/>
          <w:lang w:val="en-US"/>
        </w:rPr>
        <w:t>.</w:t>
      </w:r>
    </w:p>
    <w:p w14:paraId="3D347248" w14:textId="77777777" w:rsidR="00981974" w:rsidRDefault="00981974" w:rsidP="006F45D5">
      <w:pPr>
        <w:spacing w:before="120" w:after="120"/>
        <w:jc w:val="both"/>
        <w:rPr>
          <w:sz w:val="22"/>
          <w:szCs w:val="22"/>
          <w:lang w:val="en-US"/>
        </w:rPr>
      </w:pPr>
    </w:p>
    <w:p w14:paraId="27F21230" w14:textId="41C85367" w:rsidR="001F2A63" w:rsidRDefault="006F45D5" w:rsidP="006F45D5">
      <w:pPr>
        <w:spacing w:before="120" w:after="120"/>
        <w:jc w:val="both"/>
        <w:rPr>
          <w:sz w:val="22"/>
          <w:szCs w:val="22"/>
          <w:lang w:val="en-US"/>
        </w:rPr>
      </w:pPr>
      <w:r w:rsidRPr="00442BD1">
        <w:rPr>
          <w:sz w:val="22"/>
          <w:szCs w:val="22"/>
          <w:lang w:val="en-US"/>
        </w:rPr>
        <w:t>For PD adaptation</w:t>
      </w:r>
      <w:r w:rsidR="00131B1A" w:rsidRPr="00131B1A">
        <w:rPr>
          <w:sz w:val="22"/>
          <w:szCs w:val="22"/>
          <w:lang w:val="en-US"/>
        </w:rPr>
        <w:t xml:space="preserve"> </w:t>
      </w:r>
      <w:r w:rsidR="00131B1A">
        <w:rPr>
          <w:sz w:val="22"/>
          <w:szCs w:val="22"/>
          <w:lang w:val="en-US"/>
        </w:rPr>
        <w:t xml:space="preserve">/ </w:t>
      </w:r>
      <w:r w:rsidRPr="00442BD1">
        <w:rPr>
          <w:sz w:val="22"/>
          <w:szCs w:val="22"/>
          <w:lang w:val="en-US"/>
        </w:rPr>
        <w:t xml:space="preserve">Type 2 SD adaptation and, </w:t>
      </w:r>
      <w:r w:rsidR="0047685F">
        <w:rPr>
          <w:sz w:val="22"/>
          <w:szCs w:val="22"/>
          <w:lang w:val="en-US"/>
        </w:rPr>
        <w:t xml:space="preserve">given </w:t>
      </w:r>
      <w:r w:rsidR="0030177F">
        <w:rPr>
          <w:sz w:val="22"/>
          <w:szCs w:val="22"/>
          <w:lang w:val="en-US"/>
        </w:rPr>
        <w:t xml:space="preserve">that the CSI-RS resources </w:t>
      </w:r>
      <w:r w:rsidR="0047685F">
        <w:rPr>
          <w:sz w:val="22"/>
          <w:szCs w:val="22"/>
          <w:lang w:val="en-US"/>
        </w:rPr>
        <w:t>corresponding to the different sub-configurations would have the same number of antenna ports at least for the agreed baseline</w:t>
      </w:r>
      <w:r w:rsidRPr="00442BD1">
        <w:rPr>
          <w:sz w:val="22"/>
          <w:szCs w:val="22"/>
          <w:lang w:val="en-US"/>
        </w:rPr>
        <w:t xml:space="preserve">, </w:t>
      </w:r>
      <w:r>
        <w:rPr>
          <w:sz w:val="22"/>
          <w:szCs w:val="22"/>
          <w:lang w:val="en-US"/>
        </w:rPr>
        <w:t>there are cases where reporting one PMI for at least two sub-configurations would be possible without performance degradation.</w:t>
      </w:r>
      <w:r w:rsidR="00A135FA">
        <w:rPr>
          <w:sz w:val="22"/>
          <w:szCs w:val="22"/>
          <w:lang w:val="en-US"/>
        </w:rPr>
        <w:t xml:space="preserve"> </w:t>
      </w:r>
      <w:r w:rsidR="001F4EA6">
        <w:rPr>
          <w:sz w:val="22"/>
          <w:szCs w:val="22"/>
          <w:lang w:val="en-US"/>
        </w:rPr>
        <w:t>We thus distinguish between</w:t>
      </w:r>
      <w:r w:rsidR="00680B26">
        <w:rPr>
          <w:sz w:val="22"/>
          <w:szCs w:val="22"/>
          <w:lang w:val="en-US"/>
        </w:rPr>
        <w:t xml:space="preserve"> </w:t>
      </w:r>
      <w:r w:rsidR="001F2A63">
        <w:rPr>
          <w:sz w:val="22"/>
          <w:szCs w:val="22"/>
          <w:lang w:val="en-US"/>
        </w:rPr>
        <w:t>two sets of cases:</w:t>
      </w:r>
    </w:p>
    <w:p w14:paraId="2F8DBF83" w14:textId="1F12B4FA" w:rsidR="001F2A63" w:rsidRPr="001F2A63" w:rsidRDefault="00680B26" w:rsidP="001F2A63">
      <w:pPr>
        <w:pStyle w:val="ListParagraph"/>
        <w:numPr>
          <w:ilvl w:val="0"/>
          <w:numId w:val="63"/>
        </w:numPr>
        <w:spacing w:before="120" w:after="120"/>
        <w:jc w:val="both"/>
        <w:rPr>
          <w:sz w:val="22"/>
          <w:szCs w:val="22"/>
          <w:lang w:val="en-US"/>
        </w:rPr>
      </w:pPr>
      <w:r>
        <w:rPr>
          <w:sz w:val="22"/>
          <w:szCs w:val="22"/>
          <w:lang w:val="en-US"/>
        </w:rPr>
        <w:t xml:space="preserve">cases where reporting one PMI is feasible </w:t>
      </w:r>
      <w:r w:rsidR="0099154D">
        <w:rPr>
          <w:sz w:val="22"/>
          <w:szCs w:val="22"/>
          <w:lang w:val="en-US"/>
        </w:rPr>
        <w:t>basically by design</w:t>
      </w:r>
      <w:r w:rsidR="00511B0A">
        <w:rPr>
          <w:sz w:val="22"/>
          <w:szCs w:val="22"/>
          <w:lang w:val="en-US"/>
        </w:rPr>
        <w:t xml:space="preserve">, which thus wouldn’t require </w:t>
      </w:r>
      <w:r w:rsidR="00FE7622">
        <w:rPr>
          <w:sz w:val="22"/>
          <w:szCs w:val="22"/>
          <w:lang w:val="en-US"/>
        </w:rPr>
        <w:t>extensive</w:t>
      </w:r>
      <w:r w:rsidR="00511B0A">
        <w:rPr>
          <w:sz w:val="22"/>
          <w:szCs w:val="22"/>
          <w:lang w:val="en-US"/>
        </w:rPr>
        <w:t xml:space="preserve"> discussions in RAN1,</w:t>
      </w:r>
      <w:r>
        <w:rPr>
          <w:sz w:val="22"/>
          <w:szCs w:val="22"/>
          <w:lang w:val="en-US"/>
        </w:rPr>
        <w:t xml:space="preserve"> and</w:t>
      </w:r>
    </w:p>
    <w:p w14:paraId="6B83556A" w14:textId="14C053A3" w:rsidR="0094546A" w:rsidRDefault="00680B26" w:rsidP="001F2A63">
      <w:pPr>
        <w:pStyle w:val="ListParagraph"/>
        <w:numPr>
          <w:ilvl w:val="0"/>
          <w:numId w:val="63"/>
        </w:numPr>
        <w:spacing w:before="120" w:after="120"/>
        <w:jc w:val="both"/>
        <w:rPr>
          <w:sz w:val="22"/>
          <w:szCs w:val="22"/>
          <w:lang w:val="en-US"/>
        </w:rPr>
      </w:pPr>
      <w:r>
        <w:rPr>
          <w:sz w:val="22"/>
          <w:szCs w:val="22"/>
          <w:lang w:val="en-US"/>
        </w:rPr>
        <w:t>other cases</w:t>
      </w:r>
      <w:r w:rsidR="00BF75D0">
        <w:rPr>
          <w:sz w:val="22"/>
          <w:szCs w:val="22"/>
          <w:lang w:val="en-US"/>
        </w:rPr>
        <w:t>, which essentially rely on some correlation properties,</w:t>
      </w:r>
      <w:r>
        <w:rPr>
          <w:sz w:val="22"/>
          <w:szCs w:val="22"/>
          <w:lang w:val="en-US"/>
        </w:rPr>
        <w:t xml:space="preserve"> where </w:t>
      </w:r>
      <w:r w:rsidR="00E77D96">
        <w:rPr>
          <w:sz w:val="22"/>
          <w:szCs w:val="22"/>
          <w:lang w:val="en-US"/>
        </w:rPr>
        <w:t xml:space="preserve">such </w:t>
      </w:r>
      <w:r w:rsidR="009A170D">
        <w:rPr>
          <w:sz w:val="22"/>
          <w:szCs w:val="22"/>
          <w:lang w:val="en-US"/>
        </w:rPr>
        <w:t xml:space="preserve">reporting </w:t>
      </w:r>
      <w:r w:rsidR="00E77D96">
        <w:rPr>
          <w:sz w:val="22"/>
          <w:szCs w:val="22"/>
          <w:lang w:val="en-US"/>
        </w:rPr>
        <w:t xml:space="preserve">scheme would </w:t>
      </w:r>
      <w:r w:rsidR="00511B0A" w:rsidRPr="00511B0A">
        <w:rPr>
          <w:sz w:val="22"/>
          <w:szCs w:val="22"/>
          <w:lang w:val="en-US"/>
        </w:rPr>
        <w:t xml:space="preserve">need to e.g., </w:t>
      </w:r>
      <w:r w:rsidR="00511B0A">
        <w:rPr>
          <w:sz w:val="22"/>
          <w:szCs w:val="22"/>
          <w:lang w:val="en-US"/>
        </w:rPr>
        <w:t xml:space="preserve">be </w:t>
      </w:r>
      <w:r w:rsidR="00511B0A" w:rsidRPr="00511B0A">
        <w:rPr>
          <w:sz w:val="22"/>
          <w:szCs w:val="22"/>
          <w:lang w:val="en-US"/>
        </w:rPr>
        <w:t>extensively discuss</w:t>
      </w:r>
      <w:r w:rsidR="00511B0A">
        <w:rPr>
          <w:sz w:val="22"/>
          <w:szCs w:val="22"/>
          <w:lang w:val="en-US"/>
        </w:rPr>
        <w:t>ed</w:t>
      </w:r>
      <w:r w:rsidR="00511B0A" w:rsidRPr="00511B0A">
        <w:rPr>
          <w:sz w:val="22"/>
          <w:szCs w:val="22"/>
          <w:lang w:val="en-US"/>
        </w:rPr>
        <w:t xml:space="preserve"> and evaluate</w:t>
      </w:r>
      <w:r w:rsidR="00511B0A">
        <w:rPr>
          <w:sz w:val="22"/>
          <w:szCs w:val="22"/>
          <w:lang w:val="en-US"/>
        </w:rPr>
        <w:t>d</w:t>
      </w:r>
      <w:r w:rsidR="00511B0A" w:rsidRPr="00511B0A">
        <w:rPr>
          <w:sz w:val="22"/>
          <w:szCs w:val="22"/>
          <w:lang w:val="en-US"/>
        </w:rPr>
        <w:t xml:space="preserve"> </w:t>
      </w:r>
      <w:r w:rsidR="00E36B81">
        <w:rPr>
          <w:sz w:val="22"/>
          <w:szCs w:val="22"/>
          <w:lang w:val="en-US"/>
        </w:rPr>
        <w:t xml:space="preserve">in terms of </w:t>
      </w:r>
      <w:r w:rsidR="00511B0A" w:rsidRPr="00511B0A">
        <w:rPr>
          <w:sz w:val="22"/>
          <w:szCs w:val="22"/>
          <w:lang w:val="en-US"/>
        </w:rPr>
        <w:t>performance degradation</w:t>
      </w:r>
      <w:r w:rsidR="00FE7622">
        <w:rPr>
          <w:sz w:val="22"/>
          <w:szCs w:val="22"/>
          <w:lang w:val="en-US"/>
        </w:rPr>
        <w:t xml:space="preserve"> to see how big of an impact such </w:t>
      </w:r>
      <w:r w:rsidR="000D20B8">
        <w:rPr>
          <w:sz w:val="22"/>
          <w:szCs w:val="22"/>
          <w:lang w:val="en-US"/>
        </w:rPr>
        <w:t xml:space="preserve">a </w:t>
      </w:r>
      <w:r w:rsidR="00FE7622">
        <w:rPr>
          <w:sz w:val="22"/>
          <w:szCs w:val="22"/>
          <w:lang w:val="en-US"/>
        </w:rPr>
        <w:t>scheme would have</w:t>
      </w:r>
      <w:r w:rsidR="00E36B81">
        <w:rPr>
          <w:sz w:val="22"/>
          <w:szCs w:val="22"/>
          <w:lang w:val="en-US"/>
        </w:rPr>
        <w:t>.</w:t>
      </w:r>
    </w:p>
    <w:p w14:paraId="43F98E87" w14:textId="347A2FEC" w:rsidR="001F4EA6" w:rsidRDefault="00E36B81" w:rsidP="006F45D5">
      <w:pPr>
        <w:spacing w:before="120" w:after="120"/>
        <w:jc w:val="both"/>
        <w:rPr>
          <w:sz w:val="22"/>
          <w:szCs w:val="22"/>
          <w:lang w:val="en-US"/>
        </w:rPr>
      </w:pPr>
      <w:r>
        <w:rPr>
          <w:sz w:val="22"/>
          <w:szCs w:val="22"/>
          <w:lang w:val="en-US"/>
        </w:rPr>
        <w:t xml:space="preserve">However, given the </w:t>
      </w:r>
      <w:r w:rsidRPr="00511B0A">
        <w:rPr>
          <w:sz w:val="22"/>
          <w:szCs w:val="22"/>
          <w:lang w:val="en-US"/>
        </w:rPr>
        <w:t>limited time until Rel-18 completion</w:t>
      </w:r>
      <w:r>
        <w:rPr>
          <w:sz w:val="22"/>
          <w:szCs w:val="22"/>
          <w:lang w:val="en-US"/>
        </w:rPr>
        <w:t>, in our view</w:t>
      </w:r>
      <w:r w:rsidR="00511B0A" w:rsidRPr="00511B0A">
        <w:rPr>
          <w:sz w:val="22"/>
          <w:szCs w:val="22"/>
          <w:lang w:val="en-US"/>
        </w:rPr>
        <w:t xml:space="preserve"> </w:t>
      </w:r>
      <w:r>
        <w:rPr>
          <w:sz w:val="22"/>
          <w:szCs w:val="22"/>
          <w:lang w:val="en-US"/>
        </w:rPr>
        <w:t>those latter cases should be deprioritized</w:t>
      </w:r>
      <w:r w:rsidR="008E4CAC" w:rsidRPr="0094546A">
        <w:rPr>
          <w:sz w:val="22"/>
          <w:szCs w:val="22"/>
          <w:lang w:val="en-US"/>
        </w:rPr>
        <w:t xml:space="preserve"> / not supported</w:t>
      </w:r>
      <w:r w:rsidRPr="0094546A">
        <w:rPr>
          <w:sz w:val="22"/>
          <w:szCs w:val="22"/>
          <w:lang w:val="en-US"/>
        </w:rPr>
        <w:t>.</w:t>
      </w:r>
      <w:r w:rsidR="00740340">
        <w:rPr>
          <w:sz w:val="22"/>
          <w:szCs w:val="22"/>
          <w:lang w:val="en-US"/>
        </w:rPr>
        <w:t xml:space="preserve"> In other words</w:t>
      </w:r>
      <w:r w:rsidR="00740340" w:rsidRPr="00E77D96">
        <w:rPr>
          <w:sz w:val="22"/>
          <w:szCs w:val="22"/>
          <w:lang w:val="en-US"/>
        </w:rPr>
        <w:t xml:space="preserve">, </w:t>
      </w:r>
      <w:r w:rsidR="00814667">
        <w:rPr>
          <w:sz w:val="22"/>
          <w:szCs w:val="22"/>
          <w:lang w:val="en-US"/>
        </w:rPr>
        <w:t xml:space="preserve">if enhancements on PMI reporting are to be introduced, </w:t>
      </w:r>
      <w:r w:rsidR="00740340" w:rsidRPr="00E77D96">
        <w:rPr>
          <w:sz w:val="22"/>
          <w:szCs w:val="22"/>
          <w:lang w:val="en-US"/>
        </w:rPr>
        <w:t xml:space="preserve">the support of reporting one PMI should be restricted to </w:t>
      </w:r>
      <w:r w:rsidR="00740340">
        <w:rPr>
          <w:sz w:val="22"/>
          <w:szCs w:val="22"/>
          <w:lang w:val="en-US"/>
        </w:rPr>
        <w:t>specific</w:t>
      </w:r>
      <w:r w:rsidR="00740340" w:rsidRPr="00E77D96">
        <w:rPr>
          <w:sz w:val="22"/>
          <w:szCs w:val="22"/>
          <w:lang w:val="en-US"/>
        </w:rPr>
        <w:t xml:space="preserve"> cases</w:t>
      </w:r>
      <w:r w:rsidR="00740340">
        <w:rPr>
          <w:sz w:val="22"/>
          <w:szCs w:val="22"/>
          <w:lang w:val="en-US"/>
        </w:rPr>
        <w:t xml:space="preserve"> which we elaborate</w:t>
      </w:r>
      <w:r w:rsidR="006F45D5">
        <w:rPr>
          <w:sz w:val="22"/>
          <w:szCs w:val="22"/>
          <w:lang w:val="en-US"/>
        </w:rPr>
        <w:t xml:space="preserve"> on </w:t>
      </w:r>
      <w:r w:rsidR="0050138E">
        <w:rPr>
          <w:sz w:val="22"/>
          <w:szCs w:val="22"/>
          <w:lang w:val="en-US"/>
        </w:rPr>
        <w:t>below</w:t>
      </w:r>
      <w:r w:rsidR="00E13609">
        <w:rPr>
          <w:sz w:val="22"/>
          <w:szCs w:val="22"/>
          <w:lang w:val="en-US"/>
        </w:rPr>
        <w:t xml:space="preserve">, where </w:t>
      </w:r>
      <w:r w:rsidR="006E5CB7">
        <w:rPr>
          <w:sz w:val="22"/>
          <w:szCs w:val="22"/>
          <w:lang w:val="en-US"/>
        </w:rPr>
        <w:t>e.g., one</w:t>
      </w:r>
      <w:r w:rsidR="00E13609">
        <w:rPr>
          <w:sz w:val="22"/>
          <w:szCs w:val="22"/>
          <w:lang w:val="en-US"/>
        </w:rPr>
        <w:t xml:space="preserve"> </w:t>
      </w:r>
      <w:r w:rsidR="00705B3C">
        <w:rPr>
          <w:sz w:val="22"/>
          <w:szCs w:val="22"/>
          <w:lang w:val="en-US"/>
        </w:rPr>
        <w:t xml:space="preserve">of the </w:t>
      </w:r>
      <w:r w:rsidR="00E13609">
        <w:rPr>
          <w:sz w:val="22"/>
          <w:szCs w:val="22"/>
          <w:lang w:val="en-US"/>
        </w:rPr>
        <w:t>common aspect</w:t>
      </w:r>
      <w:r w:rsidR="00705B3C">
        <w:rPr>
          <w:sz w:val="22"/>
          <w:szCs w:val="22"/>
          <w:lang w:val="en-US"/>
        </w:rPr>
        <w:t>s</w:t>
      </w:r>
      <w:r w:rsidR="00E13609">
        <w:rPr>
          <w:sz w:val="22"/>
          <w:szCs w:val="22"/>
          <w:lang w:val="en-US"/>
        </w:rPr>
        <w:t xml:space="preserve"> for such cases is that </w:t>
      </w:r>
      <w:r w:rsidR="00E13609" w:rsidRPr="0094546A">
        <w:rPr>
          <w:sz w:val="22"/>
          <w:szCs w:val="22"/>
          <w:lang w:val="en-US"/>
        </w:rPr>
        <w:t xml:space="preserve">sub-configurations </w:t>
      </w:r>
      <w:r w:rsidR="00E13609" w:rsidRPr="00E13609">
        <w:rPr>
          <w:sz w:val="22"/>
          <w:szCs w:val="22"/>
          <w:lang w:val="en-US"/>
        </w:rPr>
        <w:t>are associated (either by selected CRI or by configuration) to a same CSI-RS resource</w:t>
      </w:r>
      <w:r w:rsidR="002172D7">
        <w:rPr>
          <w:sz w:val="22"/>
          <w:szCs w:val="22"/>
          <w:lang w:val="en-US"/>
        </w:rPr>
        <w:t xml:space="preserve"> or potentially a same selected CRI</w:t>
      </w:r>
      <w:r w:rsidR="0050138E">
        <w:rPr>
          <w:sz w:val="22"/>
          <w:szCs w:val="22"/>
          <w:lang w:val="en-US"/>
        </w:rPr>
        <w:t>.</w:t>
      </w:r>
    </w:p>
    <w:p w14:paraId="03CCA81D" w14:textId="5E794FBD" w:rsidR="00DD1BE7" w:rsidRPr="004C47C9" w:rsidRDefault="0050138E" w:rsidP="004C47C9">
      <w:pPr>
        <w:spacing w:before="120" w:after="120"/>
        <w:jc w:val="both"/>
        <w:rPr>
          <w:b/>
          <w:sz w:val="22"/>
          <w:szCs w:val="22"/>
          <w:lang w:val="en-US"/>
        </w:rPr>
      </w:pPr>
      <w:r w:rsidRPr="008E4CAC">
        <w:rPr>
          <w:b/>
          <w:sz w:val="22"/>
          <w:szCs w:val="22"/>
          <w:lang w:val="en-US"/>
        </w:rPr>
        <w:t xml:space="preserve">Proposal </w:t>
      </w:r>
      <w:r w:rsidR="004A518C">
        <w:rPr>
          <w:b/>
          <w:sz w:val="22"/>
          <w:szCs w:val="22"/>
          <w:lang w:val="en-US"/>
        </w:rPr>
        <w:t>5</w:t>
      </w:r>
      <w:r w:rsidRPr="008E4CAC">
        <w:rPr>
          <w:b/>
          <w:sz w:val="22"/>
          <w:szCs w:val="22"/>
          <w:lang w:val="en-US"/>
        </w:rPr>
        <w:t xml:space="preserve">: For </w:t>
      </w:r>
      <w:r w:rsidRPr="008E4CAC">
        <w:rPr>
          <w:b/>
          <w:bCs/>
          <w:sz w:val="22"/>
          <w:szCs w:val="22"/>
          <w:lang w:val="en-US"/>
        </w:rPr>
        <w:t>PD adaptation</w:t>
      </w:r>
      <w:r w:rsidR="00364EFF">
        <w:rPr>
          <w:b/>
          <w:bCs/>
          <w:sz w:val="22"/>
          <w:szCs w:val="22"/>
          <w:lang w:val="en-US"/>
        </w:rPr>
        <w:t xml:space="preserve"> /</w:t>
      </w:r>
      <w:r w:rsidR="00364EFF" w:rsidRPr="00364EFF">
        <w:rPr>
          <w:b/>
          <w:bCs/>
          <w:sz w:val="22"/>
          <w:szCs w:val="22"/>
          <w:lang w:val="en-US"/>
        </w:rPr>
        <w:t xml:space="preserve"> </w:t>
      </w:r>
      <w:r w:rsidR="00CF5A48">
        <w:rPr>
          <w:b/>
          <w:bCs/>
          <w:sz w:val="22"/>
          <w:szCs w:val="22"/>
          <w:lang w:val="en-US"/>
        </w:rPr>
        <w:t xml:space="preserve">Type 2 </w:t>
      </w:r>
      <w:r w:rsidRPr="008E4CAC">
        <w:rPr>
          <w:b/>
          <w:sz w:val="22"/>
          <w:szCs w:val="22"/>
          <w:lang w:val="en-US"/>
        </w:rPr>
        <w:t xml:space="preserve">SD adaptation, </w:t>
      </w:r>
      <w:r w:rsidR="00EC3161">
        <w:rPr>
          <w:b/>
          <w:sz w:val="22"/>
          <w:szCs w:val="22"/>
          <w:lang w:val="en-US"/>
        </w:rPr>
        <w:t>deprioritize</w:t>
      </w:r>
      <w:r w:rsidRPr="008E4CAC">
        <w:rPr>
          <w:b/>
          <w:sz w:val="22"/>
          <w:szCs w:val="22"/>
          <w:lang w:val="en-US"/>
        </w:rPr>
        <w:t xml:space="preserve"> common/shared PMI schemes </w:t>
      </w:r>
      <w:r w:rsidR="00D908EA">
        <w:rPr>
          <w:b/>
          <w:sz w:val="22"/>
          <w:szCs w:val="22"/>
          <w:lang w:val="en-US"/>
        </w:rPr>
        <w:t xml:space="preserve">based on </w:t>
      </w:r>
      <w:r w:rsidR="00753843">
        <w:rPr>
          <w:b/>
          <w:sz w:val="22"/>
          <w:szCs w:val="22"/>
          <w:lang w:val="en-US"/>
        </w:rPr>
        <w:t xml:space="preserve">correlation </w:t>
      </w:r>
      <w:r w:rsidR="00E725DE">
        <w:rPr>
          <w:b/>
          <w:sz w:val="22"/>
          <w:szCs w:val="22"/>
          <w:lang w:val="en-US"/>
        </w:rPr>
        <w:t xml:space="preserve">properties </w:t>
      </w:r>
      <w:r w:rsidR="002F542A">
        <w:rPr>
          <w:b/>
          <w:sz w:val="22"/>
          <w:szCs w:val="22"/>
          <w:lang w:val="en-US"/>
        </w:rPr>
        <w:t xml:space="preserve">which would require </w:t>
      </w:r>
      <w:r w:rsidR="001567AD">
        <w:rPr>
          <w:b/>
          <w:sz w:val="22"/>
          <w:szCs w:val="22"/>
          <w:lang w:val="en-US"/>
        </w:rPr>
        <w:t>extensive discussions</w:t>
      </w:r>
      <w:r w:rsidR="00156059">
        <w:rPr>
          <w:b/>
          <w:sz w:val="22"/>
          <w:szCs w:val="22"/>
          <w:lang w:val="en-US"/>
        </w:rPr>
        <w:t xml:space="preserve"> and evaluations</w:t>
      </w:r>
      <w:r w:rsidRPr="008E4CAC">
        <w:rPr>
          <w:b/>
          <w:sz w:val="22"/>
          <w:szCs w:val="22"/>
          <w:lang w:val="en-US"/>
        </w:rPr>
        <w:t>.</w:t>
      </w:r>
      <w:r w:rsidR="00600F02" w:rsidRPr="004C47C9">
        <w:rPr>
          <w:b/>
          <w:sz w:val="22"/>
          <w:szCs w:val="22"/>
          <w:lang w:val="en-US"/>
        </w:rPr>
        <w:t xml:space="preserve"> </w:t>
      </w:r>
    </w:p>
    <w:p w14:paraId="4101EE09" w14:textId="77777777" w:rsidR="00DD1BE7" w:rsidRPr="006017C0" w:rsidRDefault="00DD1BE7" w:rsidP="00E77D96">
      <w:pPr>
        <w:spacing w:before="120" w:after="120"/>
        <w:jc w:val="both"/>
        <w:rPr>
          <w:b/>
          <w:sz w:val="22"/>
          <w:szCs w:val="22"/>
          <w:lang w:val="en-US"/>
        </w:rPr>
      </w:pPr>
    </w:p>
    <w:p w14:paraId="3303755D" w14:textId="7DE913C8" w:rsidR="006F45D5" w:rsidRPr="00A135FA" w:rsidRDefault="00C63A59" w:rsidP="006F45D5">
      <w:pPr>
        <w:spacing w:before="120" w:after="120"/>
        <w:jc w:val="both"/>
        <w:rPr>
          <w:sz w:val="22"/>
          <w:szCs w:val="22"/>
          <w:lang w:val="en-US"/>
        </w:rPr>
      </w:pPr>
      <w:r>
        <w:rPr>
          <w:sz w:val="22"/>
          <w:szCs w:val="22"/>
        </w:rPr>
        <w:t>To elaborate on cases (i), i</w:t>
      </w:r>
      <w:r w:rsidR="006F45D5">
        <w:rPr>
          <w:sz w:val="22"/>
          <w:szCs w:val="22"/>
        </w:rPr>
        <w:t>t’s worth recalling that t</w:t>
      </w:r>
      <w:r w:rsidR="006F45D5" w:rsidRPr="00442BD1">
        <w:rPr>
          <w:sz w:val="22"/>
          <w:szCs w:val="22"/>
        </w:rPr>
        <w:t xml:space="preserve">he UE shall calculate </w:t>
      </w:r>
      <w:r w:rsidR="006F45D5">
        <w:rPr>
          <w:sz w:val="22"/>
          <w:szCs w:val="22"/>
        </w:rPr>
        <w:t>PMI</w:t>
      </w:r>
      <w:r w:rsidR="006F45D5" w:rsidRPr="00442BD1">
        <w:rPr>
          <w:sz w:val="22"/>
          <w:szCs w:val="22"/>
        </w:rPr>
        <w:t xml:space="preserve"> (if reported) assuming the following dependenc</w:t>
      </w:r>
      <w:r w:rsidR="006F45D5">
        <w:rPr>
          <w:sz w:val="22"/>
          <w:szCs w:val="22"/>
        </w:rPr>
        <w:t>y</w:t>
      </w:r>
      <w:r w:rsidR="00906F1C">
        <w:rPr>
          <w:sz w:val="22"/>
          <w:szCs w:val="22"/>
        </w:rPr>
        <w:t xml:space="preserve"> (as indicated in TS 38.214)</w:t>
      </w:r>
      <w:r w:rsidR="006F45D5">
        <w:rPr>
          <w:sz w:val="22"/>
          <w:szCs w:val="22"/>
        </w:rPr>
        <w:t>:</w:t>
      </w:r>
    </w:p>
    <w:tbl>
      <w:tblPr>
        <w:tblStyle w:val="TableGrid"/>
        <w:tblW w:w="0" w:type="auto"/>
        <w:tblLook w:val="04A0" w:firstRow="1" w:lastRow="0" w:firstColumn="1" w:lastColumn="0" w:noHBand="0" w:noVBand="1"/>
      </w:tblPr>
      <w:tblGrid>
        <w:gridCol w:w="9962"/>
      </w:tblGrid>
      <w:tr w:rsidR="006F45D5" w14:paraId="51931778" w14:textId="77777777" w:rsidTr="007A699B">
        <w:tc>
          <w:tcPr>
            <w:tcW w:w="9962" w:type="dxa"/>
          </w:tcPr>
          <w:p w14:paraId="26BA3BC1" w14:textId="77777777" w:rsidR="006F45D5" w:rsidRDefault="006F45D5" w:rsidP="007A699B">
            <w:pPr>
              <w:spacing w:before="120" w:after="120"/>
              <w:jc w:val="both"/>
              <w:rPr>
                <w:sz w:val="22"/>
                <w:szCs w:val="22"/>
                <w:lang w:val="en-US"/>
              </w:rPr>
            </w:pPr>
            <w:r w:rsidRPr="00442BD1">
              <w:rPr>
                <w:sz w:val="22"/>
                <w:szCs w:val="22"/>
                <w:lang w:val="x-none"/>
              </w:rPr>
              <w:t>-</w:t>
            </w:r>
            <w:r w:rsidRPr="00442BD1">
              <w:rPr>
                <w:sz w:val="22"/>
                <w:szCs w:val="22"/>
                <w:lang w:val="x-none"/>
              </w:rPr>
              <w:tab/>
            </w:r>
            <w:r w:rsidRPr="00A135FA">
              <w:rPr>
                <w:i/>
                <w:iCs/>
                <w:sz w:val="22"/>
                <w:szCs w:val="22"/>
                <w:lang w:val="x-none"/>
              </w:rPr>
              <w:t>PMI shall be calculated conditioned on the reported RI and CRI</w:t>
            </w:r>
          </w:p>
        </w:tc>
      </w:tr>
    </w:tbl>
    <w:p w14:paraId="55518083" w14:textId="3AADCA42" w:rsidR="006F45D5" w:rsidRPr="00105A55" w:rsidRDefault="006F45D5" w:rsidP="006F45D5">
      <w:pPr>
        <w:spacing w:before="120" w:after="120"/>
        <w:jc w:val="both"/>
        <w:rPr>
          <w:b/>
          <w:bCs/>
          <w:sz w:val="22"/>
          <w:szCs w:val="22"/>
          <w:lang w:val="en-US"/>
        </w:rPr>
      </w:pPr>
      <w:r w:rsidRPr="00442BD1">
        <w:rPr>
          <w:b/>
          <w:bCs/>
          <w:sz w:val="22"/>
          <w:szCs w:val="22"/>
          <w:lang w:val="en-US"/>
        </w:rPr>
        <w:t xml:space="preserve">Observation </w:t>
      </w:r>
      <w:r w:rsidR="0005340B">
        <w:rPr>
          <w:b/>
          <w:bCs/>
          <w:sz w:val="22"/>
          <w:szCs w:val="22"/>
          <w:lang w:val="en-US"/>
        </w:rPr>
        <w:t>3</w:t>
      </w:r>
      <w:r w:rsidRPr="00442BD1">
        <w:rPr>
          <w:b/>
          <w:bCs/>
          <w:sz w:val="22"/>
          <w:szCs w:val="22"/>
          <w:lang w:val="en-US"/>
        </w:rPr>
        <w:t>:</w:t>
      </w:r>
      <w:r>
        <w:rPr>
          <w:b/>
          <w:bCs/>
          <w:sz w:val="22"/>
          <w:szCs w:val="22"/>
          <w:lang w:val="en-US"/>
        </w:rPr>
        <w:t xml:space="preserve"> </w:t>
      </w:r>
      <w:r w:rsidRPr="00442BD1">
        <w:rPr>
          <w:b/>
          <w:bCs/>
          <w:sz w:val="22"/>
          <w:szCs w:val="22"/>
          <w:lang w:val="x-none"/>
        </w:rPr>
        <w:t xml:space="preserve">PMI </w:t>
      </w:r>
      <w:r>
        <w:rPr>
          <w:b/>
          <w:bCs/>
          <w:sz w:val="22"/>
          <w:szCs w:val="22"/>
          <w:lang w:val="en-US"/>
        </w:rPr>
        <w:t>is</w:t>
      </w:r>
      <w:r w:rsidRPr="00442BD1">
        <w:rPr>
          <w:b/>
          <w:bCs/>
          <w:sz w:val="22"/>
          <w:szCs w:val="22"/>
          <w:lang w:val="x-none"/>
        </w:rPr>
        <w:t xml:space="preserve"> calculated conditioned on the reported CRI</w:t>
      </w:r>
      <w:r>
        <w:rPr>
          <w:b/>
          <w:bCs/>
          <w:sz w:val="22"/>
          <w:szCs w:val="22"/>
          <w:lang w:val="en-US"/>
        </w:rPr>
        <w:t xml:space="preserve"> and RI</w:t>
      </w:r>
      <w:r w:rsidRPr="00442BD1">
        <w:rPr>
          <w:b/>
          <w:bCs/>
          <w:sz w:val="22"/>
          <w:szCs w:val="22"/>
          <w:lang w:val="en-US"/>
        </w:rPr>
        <w:t>.</w:t>
      </w:r>
    </w:p>
    <w:p w14:paraId="32BC0C83" w14:textId="4B2CE3ED" w:rsidR="006F45D5" w:rsidRPr="00307F97" w:rsidRDefault="00D41CF4" w:rsidP="006F45D5">
      <w:pPr>
        <w:spacing w:before="120" w:after="120"/>
        <w:jc w:val="both"/>
        <w:rPr>
          <w:sz w:val="22"/>
          <w:szCs w:val="22"/>
          <w:lang w:val="en-US"/>
        </w:rPr>
      </w:pPr>
      <w:r>
        <w:rPr>
          <w:sz w:val="22"/>
          <w:szCs w:val="22"/>
          <w:lang w:val="en-US"/>
        </w:rPr>
        <w:t>Hence, l</w:t>
      </w:r>
      <w:r w:rsidR="00234C32">
        <w:rPr>
          <w:sz w:val="22"/>
          <w:szCs w:val="22"/>
          <w:lang w:val="en-US"/>
        </w:rPr>
        <w:t>everaging the above observation, i</w:t>
      </w:r>
      <w:r w:rsidR="006F45D5" w:rsidRPr="00307F97">
        <w:rPr>
          <w:sz w:val="22"/>
          <w:szCs w:val="22"/>
          <w:lang w:val="en-US"/>
        </w:rPr>
        <w:t>f at least two sub-configurations are associated to the same CSI-RS resource</w:t>
      </w:r>
      <w:r w:rsidR="00806EAD">
        <w:rPr>
          <w:sz w:val="22"/>
          <w:szCs w:val="22"/>
          <w:lang w:val="en-US"/>
        </w:rPr>
        <w:t>,</w:t>
      </w:r>
      <w:r w:rsidR="006F45D5" w:rsidRPr="00307F97">
        <w:rPr>
          <w:sz w:val="22"/>
          <w:szCs w:val="22"/>
          <w:lang w:val="en-US"/>
        </w:rPr>
        <w:t xml:space="preserve"> either by selected CRI (CSI-RS resource indicator) or by configuration, </w:t>
      </w:r>
      <w:r w:rsidR="00806EAD">
        <w:rPr>
          <w:sz w:val="22"/>
          <w:szCs w:val="22"/>
          <w:lang w:val="en-US"/>
        </w:rPr>
        <w:t xml:space="preserve">or </w:t>
      </w:r>
      <w:r w:rsidR="007E7C2C">
        <w:rPr>
          <w:sz w:val="22"/>
          <w:szCs w:val="22"/>
          <w:lang w:val="en-US"/>
        </w:rPr>
        <w:t xml:space="preserve">potentially </w:t>
      </w:r>
      <w:r w:rsidR="003B3D7A">
        <w:rPr>
          <w:sz w:val="22"/>
          <w:szCs w:val="22"/>
          <w:lang w:val="en-US"/>
        </w:rPr>
        <w:t xml:space="preserve">even </w:t>
      </w:r>
      <w:r w:rsidR="00806EAD">
        <w:rPr>
          <w:sz w:val="22"/>
          <w:szCs w:val="22"/>
          <w:lang w:val="en-US"/>
        </w:rPr>
        <w:t xml:space="preserve">to a same selected CRI, </w:t>
      </w:r>
      <w:r w:rsidR="001C28F5">
        <w:rPr>
          <w:sz w:val="22"/>
          <w:szCs w:val="22"/>
          <w:lang w:val="en-US"/>
        </w:rPr>
        <w:t>reporting</w:t>
      </w:r>
      <w:r w:rsidR="009F753E">
        <w:rPr>
          <w:sz w:val="22"/>
          <w:szCs w:val="22"/>
          <w:lang w:val="en-US"/>
        </w:rPr>
        <w:t xml:space="preserve"> one PMI</w:t>
      </w:r>
      <w:r w:rsidR="006F45D5" w:rsidRPr="00307F97">
        <w:rPr>
          <w:sz w:val="22"/>
          <w:szCs w:val="22"/>
          <w:lang w:val="en-US"/>
        </w:rPr>
        <w:t xml:space="preserve"> </w:t>
      </w:r>
      <w:r w:rsidR="00F0474C">
        <w:rPr>
          <w:sz w:val="22"/>
          <w:szCs w:val="22"/>
          <w:lang w:val="en-US"/>
        </w:rPr>
        <w:t>is enough</w:t>
      </w:r>
      <w:r w:rsidR="00BB6DF8">
        <w:rPr>
          <w:sz w:val="22"/>
          <w:szCs w:val="22"/>
          <w:lang w:val="en-US"/>
        </w:rPr>
        <w:t xml:space="preserve"> based on the following</w:t>
      </w:r>
      <w:r w:rsidR="001C28F5">
        <w:rPr>
          <w:sz w:val="22"/>
          <w:szCs w:val="22"/>
          <w:lang w:val="en-US"/>
        </w:rPr>
        <w:t xml:space="preserve"> cases:</w:t>
      </w:r>
    </w:p>
    <w:p w14:paraId="7338DF25" w14:textId="2ECC55C3" w:rsidR="006F45D5" w:rsidRPr="00442BD1" w:rsidRDefault="006F45D5" w:rsidP="006F45D5">
      <w:pPr>
        <w:pStyle w:val="ListParagraph"/>
        <w:numPr>
          <w:ilvl w:val="0"/>
          <w:numId w:val="54"/>
        </w:numPr>
        <w:spacing w:before="120" w:after="120"/>
        <w:jc w:val="both"/>
        <w:rPr>
          <w:sz w:val="22"/>
          <w:szCs w:val="22"/>
          <w:lang w:val="en-US"/>
        </w:rPr>
      </w:pPr>
      <w:bookmarkStart w:id="11" w:name="_Hlk141609181"/>
      <w:r w:rsidRPr="00701693">
        <w:rPr>
          <w:sz w:val="22"/>
          <w:szCs w:val="22"/>
          <w:lang w:val="en-US"/>
        </w:rPr>
        <w:t>Case 1:</w:t>
      </w:r>
      <w:r w:rsidRPr="00442BD1">
        <w:rPr>
          <w:sz w:val="22"/>
          <w:szCs w:val="22"/>
          <w:lang w:val="en-US"/>
        </w:rPr>
        <w:t xml:space="preserve"> </w:t>
      </w:r>
      <w:r>
        <w:rPr>
          <w:sz w:val="22"/>
          <w:szCs w:val="22"/>
          <w:lang w:val="en-US"/>
        </w:rPr>
        <w:t>W</w:t>
      </w:r>
      <w:r w:rsidRPr="00442BD1">
        <w:rPr>
          <w:sz w:val="22"/>
          <w:szCs w:val="22"/>
          <w:lang w:val="en-US"/>
        </w:rPr>
        <w:t>hen the rank indicator is the same for the at least two sub-configurations</w:t>
      </w:r>
      <w:r>
        <w:rPr>
          <w:sz w:val="22"/>
          <w:szCs w:val="22"/>
          <w:lang w:val="en-US"/>
        </w:rPr>
        <w:t>,</w:t>
      </w:r>
      <w:r w:rsidRPr="00442BD1">
        <w:rPr>
          <w:sz w:val="22"/>
          <w:szCs w:val="22"/>
          <w:lang w:val="en-US"/>
        </w:rPr>
        <w:t xml:space="preserve"> the PMI would only be reported in the CSI of the sub-configuration e.g., with the lowest/highest index, i.e., UE would omit the PMI from the CSIs of the other sub-configurations. </w:t>
      </w:r>
      <w:bookmarkStart w:id="12" w:name="_Hlk141608298"/>
      <w:proofErr w:type="gramStart"/>
      <w:r w:rsidRPr="00442BD1">
        <w:rPr>
          <w:sz w:val="22"/>
          <w:szCs w:val="22"/>
          <w:lang w:val="en-US"/>
        </w:rPr>
        <w:t>Actually, given</w:t>
      </w:r>
      <w:proofErr w:type="gramEnd"/>
      <w:r w:rsidRPr="00442BD1">
        <w:rPr>
          <w:sz w:val="22"/>
          <w:szCs w:val="22"/>
          <w:lang w:val="en-US"/>
        </w:rPr>
        <w:t xml:space="preserve"> the dependency for PMI calculation</w:t>
      </w:r>
      <w:r w:rsidR="007116EC">
        <w:rPr>
          <w:sz w:val="22"/>
          <w:szCs w:val="22"/>
          <w:lang w:val="en-US"/>
        </w:rPr>
        <w:t xml:space="preserve"> (</w:t>
      </w:r>
      <w:r w:rsidR="00F431B1">
        <w:rPr>
          <w:sz w:val="22"/>
          <w:szCs w:val="22"/>
          <w:lang w:val="en-US"/>
        </w:rPr>
        <w:t xml:space="preserve">i.e., </w:t>
      </w:r>
      <w:r w:rsidR="00F431B1" w:rsidRPr="00F431B1">
        <w:rPr>
          <w:sz w:val="22"/>
          <w:szCs w:val="22"/>
          <w:lang w:val="x-none"/>
        </w:rPr>
        <w:t xml:space="preserve">PMI </w:t>
      </w:r>
      <w:r w:rsidR="00F431B1" w:rsidRPr="00F431B1">
        <w:rPr>
          <w:sz w:val="22"/>
          <w:szCs w:val="22"/>
          <w:lang w:val="en-US"/>
        </w:rPr>
        <w:t>is</w:t>
      </w:r>
      <w:r w:rsidR="00F431B1" w:rsidRPr="00F431B1">
        <w:rPr>
          <w:sz w:val="22"/>
          <w:szCs w:val="22"/>
          <w:lang w:val="x-none"/>
        </w:rPr>
        <w:t xml:space="preserve"> calculated conditioned on the reported CRI</w:t>
      </w:r>
      <w:r w:rsidR="00F431B1" w:rsidRPr="00F431B1">
        <w:rPr>
          <w:sz w:val="22"/>
          <w:szCs w:val="22"/>
          <w:lang w:val="en-US"/>
        </w:rPr>
        <w:t xml:space="preserve"> and RI</w:t>
      </w:r>
      <w:r w:rsidR="007116EC">
        <w:rPr>
          <w:sz w:val="22"/>
          <w:szCs w:val="22"/>
          <w:lang w:val="en-US"/>
        </w:rPr>
        <w:t>)</w:t>
      </w:r>
      <w:r w:rsidRPr="00442BD1">
        <w:rPr>
          <w:sz w:val="22"/>
          <w:szCs w:val="22"/>
          <w:lang w:val="en-US"/>
        </w:rPr>
        <w:t>, in this case the PMI is the same for the at least two-sub-configurations</w:t>
      </w:r>
      <w:bookmarkEnd w:id="11"/>
      <w:r w:rsidRPr="00442BD1">
        <w:rPr>
          <w:sz w:val="22"/>
          <w:szCs w:val="22"/>
          <w:lang w:val="en-US"/>
        </w:rPr>
        <w:t>.</w:t>
      </w:r>
    </w:p>
    <w:bookmarkEnd w:id="12"/>
    <w:p w14:paraId="4F6FC595" w14:textId="5810911B" w:rsidR="001517B7" w:rsidRPr="00911B50" w:rsidRDefault="006F45D5" w:rsidP="006F45D5">
      <w:pPr>
        <w:pStyle w:val="ListParagraph"/>
        <w:numPr>
          <w:ilvl w:val="0"/>
          <w:numId w:val="54"/>
        </w:numPr>
        <w:spacing w:before="120" w:after="120"/>
        <w:jc w:val="both"/>
        <w:rPr>
          <w:sz w:val="22"/>
          <w:szCs w:val="22"/>
          <w:lang w:val="en-US"/>
        </w:rPr>
      </w:pPr>
      <w:r w:rsidRPr="00701693">
        <w:rPr>
          <w:sz w:val="22"/>
          <w:szCs w:val="22"/>
          <w:lang w:val="en-US"/>
        </w:rPr>
        <w:t>Case 2:</w:t>
      </w:r>
      <w:r w:rsidRPr="00442BD1">
        <w:rPr>
          <w:sz w:val="22"/>
          <w:szCs w:val="22"/>
          <w:lang w:val="en-US"/>
        </w:rPr>
        <w:t xml:space="preserve"> When the rank indicator is different for some or </w:t>
      </w:r>
      <w:proofErr w:type="gramStart"/>
      <w:r w:rsidRPr="00442BD1">
        <w:rPr>
          <w:sz w:val="22"/>
          <w:szCs w:val="22"/>
          <w:lang w:val="en-US"/>
        </w:rPr>
        <w:t>all of</w:t>
      </w:r>
      <w:proofErr w:type="gramEnd"/>
      <w:r w:rsidRPr="00442BD1">
        <w:rPr>
          <w:sz w:val="22"/>
          <w:szCs w:val="22"/>
          <w:lang w:val="en-US"/>
        </w:rPr>
        <w:t xml:space="preserve"> the at least two sub-configurations</w:t>
      </w:r>
      <w:r>
        <w:rPr>
          <w:sz w:val="22"/>
          <w:szCs w:val="22"/>
          <w:lang w:val="en-US"/>
        </w:rPr>
        <w:t>,</w:t>
      </w:r>
      <w:r w:rsidRPr="00442BD1">
        <w:rPr>
          <w:sz w:val="22"/>
          <w:szCs w:val="22"/>
          <w:lang w:val="en-US"/>
        </w:rPr>
        <w:t xml:space="preserve"> </w:t>
      </w:r>
      <w:r>
        <w:rPr>
          <w:sz w:val="22"/>
          <w:szCs w:val="22"/>
          <w:lang w:val="en-US"/>
        </w:rPr>
        <w:t>t</w:t>
      </w:r>
      <w:r w:rsidRPr="00442BD1">
        <w:rPr>
          <w:sz w:val="22"/>
          <w:szCs w:val="22"/>
          <w:lang w:val="en-US"/>
        </w:rPr>
        <w:t>he UE would report the PMI or WB</w:t>
      </w:r>
      <w:r w:rsidR="00591BB8">
        <w:rPr>
          <w:sz w:val="22"/>
          <w:szCs w:val="22"/>
          <w:lang w:val="en-US"/>
        </w:rPr>
        <w:t xml:space="preserve"> (wideband)</w:t>
      </w:r>
      <w:r w:rsidRPr="00442BD1">
        <w:rPr>
          <w:sz w:val="22"/>
          <w:szCs w:val="22"/>
          <w:lang w:val="en-US"/>
        </w:rPr>
        <w:t xml:space="preserve"> PMI part only in the CSI of the sub-configuration with the highest rank indicator among the at least two sub-configurations. </w:t>
      </w:r>
      <w:proofErr w:type="gramStart"/>
      <w:r w:rsidRPr="00911B50">
        <w:rPr>
          <w:sz w:val="22"/>
          <w:szCs w:val="22"/>
          <w:lang w:val="en-US"/>
        </w:rPr>
        <w:t>Actually, it</w:t>
      </w:r>
      <w:proofErr w:type="gramEnd"/>
      <w:r w:rsidRPr="00911B50">
        <w:rPr>
          <w:sz w:val="22"/>
          <w:szCs w:val="22"/>
          <w:lang w:val="en-US"/>
        </w:rPr>
        <w:t xml:space="preserve"> </w:t>
      </w:r>
      <w:r w:rsidR="00557371" w:rsidRPr="00911B50">
        <w:rPr>
          <w:sz w:val="22"/>
          <w:szCs w:val="22"/>
          <w:lang w:val="en-US"/>
        </w:rPr>
        <w:t>would</w:t>
      </w:r>
      <w:r w:rsidRPr="00911B50">
        <w:rPr>
          <w:sz w:val="22"/>
          <w:szCs w:val="22"/>
          <w:lang w:val="en-US"/>
        </w:rPr>
        <w:t xml:space="preserve"> be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sidRPr="00911B50">
        <w:rPr>
          <w:sz w:val="22"/>
          <w:szCs w:val="22"/>
          <w:vertAlign w:val="subscript"/>
          <w:lang w:val="en-US"/>
        </w:rPr>
        <w:t>1</w:t>
      </w:r>
      <w:r w:rsidRPr="00911B50">
        <w:rPr>
          <w:sz w:val="22"/>
          <w:szCs w:val="22"/>
          <w:lang w:val="en-US"/>
        </w:rPr>
        <w:t xml:space="preserve"> (i.e.,</w:t>
      </w:r>
      <w:r w:rsidR="005655D2" w:rsidRPr="00911B50">
        <w:rPr>
          <w:sz w:val="22"/>
          <w:szCs w:val="22"/>
          <w:lang w:val="en-US"/>
        </w:rPr>
        <w:t xml:space="preserve"> WB</w:t>
      </w:r>
      <w:r w:rsidRPr="00911B50">
        <w:rPr>
          <w:sz w:val="22"/>
          <w:szCs w:val="22"/>
          <w:lang w:val="en-US"/>
        </w:rPr>
        <w:t xml:space="preserve"> PMI).</w:t>
      </w:r>
    </w:p>
    <w:p w14:paraId="17A94895" w14:textId="3336B211" w:rsidR="00C769F9" w:rsidRDefault="006F45D5" w:rsidP="00C769F9">
      <w:pPr>
        <w:spacing w:after="0"/>
        <w:jc w:val="both"/>
        <w:rPr>
          <w:b/>
          <w:bCs/>
          <w:sz w:val="22"/>
          <w:szCs w:val="22"/>
          <w:lang w:val="en-US"/>
        </w:rPr>
      </w:pPr>
      <w:r w:rsidRPr="00442BD1">
        <w:rPr>
          <w:b/>
          <w:bCs/>
          <w:sz w:val="22"/>
          <w:szCs w:val="22"/>
          <w:lang w:val="en-US"/>
        </w:rPr>
        <w:t xml:space="preserve">Observation </w:t>
      </w:r>
      <w:r w:rsidR="0005340B">
        <w:rPr>
          <w:b/>
          <w:bCs/>
          <w:sz w:val="22"/>
          <w:szCs w:val="22"/>
          <w:lang w:val="en-US"/>
        </w:rPr>
        <w:t>4</w:t>
      </w:r>
      <w:r w:rsidRPr="00442BD1">
        <w:rPr>
          <w:b/>
          <w:bCs/>
          <w:sz w:val="22"/>
          <w:szCs w:val="22"/>
          <w:lang w:val="en-US"/>
        </w:rPr>
        <w:t>: For PD adaptation</w:t>
      </w:r>
      <w:r w:rsidR="006017C0">
        <w:rPr>
          <w:b/>
          <w:bCs/>
          <w:sz w:val="22"/>
          <w:szCs w:val="22"/>
          <w:lang w:val="en-US"/>
        </w:rPr>
        <w:t xml:space="preserve"> / </w:t>
      </w:r>
      <w:r w:rsidRPr="00442BD1">
        <w:rPr>
          <w:b/>
          <w:bCs/>
          <w:sz w:val="22"/>
          <w:szCs w:val="22"/>
          <w:lang w:val="en-US"/>
        </w:rPr>
        <w:t xml:space="preserve">Type 2 SD adaptation, there are </w:t>
      </w:r>
      <w:r w:rsidR="009169FD">
        <w:rPr>
          <w:b/>
          <w:bCs/>
          <w:sz w:val="22"/>
          <w:szCs w:val="22"/>
          <w:lang w:val="en-US"/>
        </w:rPr>
        <w:t xml:space="preserve">some </w:t>
      </w:r>
      <w:r w:rsidRPr="00442BD1">
        <w:rPr>
          <w:b/>
          <w:bCs/>
          <w:sz w:val="22"/>
          <w:szCs w:val="22"/>
          <w:lang w:val="en-US"/>
        </w:rPr>
        <w:t xml:space="preserve">cases where reporting one PMI for at least two sub-configurations </w:t>
      </w:r>
      <w:r w:rsidRPr="00911B50">
        <w:rPr>
          <w:b/>
          <w:sz w:val="22"/>
          <w:szCs w:val="22"/>
          <w:lang w:val="en-US"/>
        </w:rPr>
        <w:t xml:space="preserve">would be possible </w:t>
      </w:r>
      <w:r w:rsidR="00C41CE4">
        <w:rPr>
          <w:b/>
          <w:bCs/>
          <w:sz w:val="22"/>
          <w:szCs w:val="22"/>
          <w:lang w:val="en-US"/>
        </w:rPr>
        <w:t xml:space="preserve">by design and </w:t>
      </w:r>
      <w:r w:rsidRPr="00911B50">
        <w:rPr>
          <w:b/>
          <w:sz w:val="22"/>
          <w:szCs w:val="22"/>
          <w:lang w:val="en-US"/>
        </w:rPr>
        <w:t>without performance degradation</w:t>
      </w:r>
      <w:r>
        <w:rPr>
          <w:b/>
          <w:bCs/>
          <w:sz w:val="22"/>
          <w:szCs w:val="22"/>
          <w:lang w:val="en-US"/>
        </w:rPr>
        <w:t>.</w:t>
      </w:r>
      <w:r w:rsidR="00634B1E">
        <w:rPr>
          <w:b/>
          <w:bCs/>
          <w:sz w:val="22"/>
          <w:szCs w:val="22"/>
          <w:lang w:val="en-US"/>
        </w:rPr>
        <w:t xml:space="preserve"> </w:t>
      </w:r>
    </w:p>
    <w:p w14:paraId="02EEF9D1" w14:textId="3F616D42" w:rsidR="00634B1E" w:rsidRPr="00C769F9" w:rsidRDefault="00634B1E" w:rsidP="00C769F9">
      <w:pPr>
        <w:pStyle w:val="ListParagraph"/>
        <w:numPr>
          <w:ilvl w:val="0"/>
          <w:numId w:val="55"/>
        </w:numPr>
        <w:spacing w:after="0"/>
        <w:jc w:val="both"/>
        <w:rPr>
          <w:b/>
          <w:bCs/>
          <w:sz w:val="22"/>
          <w:szCs w:val="22"/>
          <w:lang w:val="en-US"/>
        </w:rPr>
      </w:pPr>
      <w:r w:rsidRPr="00C769F9">
        <w:rPr>
          <w:b/>
          <w:bCs/>
          <w:sz w:val="22"/>
          <w:szCs w:val="22"/>
          <w:lang w:val="en-US"/>
        </w:rPr>
        <w:t>This results from the fact that</w:t>
      </w:r>
      <w:r w:rsidR="00FC2442" w:rsidRPr="00C769F9">
        <w:rPr>
          <w:b/>
          <w:bCs/>
          <w:sz w:val="22"/>
          <w:szCs w:val="22"/>
          <w:lang w:val="en-US"/>
        </w:rPr>
        <w:t xml:space="preserve"> </w:t>
      </w:r>
      <w:r w:rsidRPr="00C769F9">
        <w:rPr>
          <w:b/>
          <w:bCs/>
          <w:sz w:val="22"/>
          <w:szCs w:val="22"/>
          <w:lang w:val="x-none"/>
        </w:rPr>
        <w:t xml:space="preserve">PMI </w:t>
      </w:r>
      <w:r w:rsidRPr="00C769F9">
        <w:rPr>
          <w:b/>
          <w:bCs/>
          <w:sz w:val="22"/>
          <w:szCs w:val="22"/>
          <w:lang w:val="en-US"/>
        </w:rPr>
        <w:t>is</w:t>
      </w:r>
      <w:r w:rsidRPr="00C769F9">
        <w:rPr>
          <w:b/>
          <w:bCs/>
          <w:sz w:val="22"/>
          <w:szCs w:val="22"/>
          <w:lang w:val="x-none"/>
        </w:rPr>
        <w:t xml:space="preserve"> calculated conditioned on the </w:t>
      </w:r>
      <w:r w:rsidR="00FC2442" w:rsidRPr="00C769F9">
        <w:rPr>
          <w:b/>
          <w:bCs/>
          <w:sz w:val="22"/>
          <w:szCs w:val="22"/>
          <w:lang w:val="en-US"/>
        </w:rPr>
        <w:t>(</w:t>
      </w:r>
      <w:r w:rsidRPr="00C769F9">
        <w:rPr>
          <w:b/>
          <w:bCs/>
          <w:sz w:val="22"/>
          <w:szCs w:val="22"/>
          <w:lang w:val="x-none"/>
        </w:rPr>
        <w:t>reported</w:t>
      </w:r>
      <w:r w:rsidR="00FC2442" w:rsidRPr="00C769F9">
        <w:rPr>
          <w:b/>
          <w:bCs/>
          <w:sz w:val="22"/>
          <w:szCs w:val="22"/>
          <w:lang w:val="en-US"/>
        </w:rPr>
        <w:t>)</w:t>
      </w:r>
      <w:r w:rsidRPr="00C769F9">
        <w:rPr>
          <w:b/>
          <w:bCs/>
          <w:sz w:val="22"/>
          <w:szCs w:val="22"/>
          <w:lang w:val="x-none"/>
        </w:rPr>
        <w:t xml:space="preserve"> CRI</w:t>
      </w:r>
      <w:r w:rsidRPr="00C769F9">
        <w:rPr>
          <w:b/>
          <w:bCs/>
          <w:sz w:val="22"/>
          <w:szCs w:val="22"/>
          <w:lang w:val="en-US"/>
        </w:rPr>
        <w:t xml:space="preserve"> and RI</w:t>
      </w:r>
      <w:r w:rsidR="00FC2442" w:rsidRPr="00C769F9">
        <w:rPr>
          <w:b/>
          <w:bCs/>
          <w:sz w:val="22"/>
          <w:szCs w:val="22"/>
          <w:lang w:val="en-US"/>
        </w:rPr>
        <w:t>.</w:t>
      </w:r>
    </w:p>
    <w:p w14:paraId="3B246654" w14:textId="77777777" w:rsidR="00C769F9" w:rsidRDefault="00C769F9" w:rsidP="008E0868">
      <w:pPr>
        <w:spacing w:after="0"/>
        <w:jc w:val="both"/>
        <w:rPr>
          <w:b/>
          <w:bCs/>
          <w:sz w:val="22"/>
          <w:szCs w:val="22"/>
          <w:lang w:val="en-US"/>
        </w:rPr>
      </w:pPr>
    </w:p>
    <w:p w14:paraId="295F2A3C" w14:textId="46F7486E" w:rsidR="007023D0" w:rsidRDefault="007023D0" w:rsidP="008E0868">
      <w:pPr>
        <w:spacing w:after="0"/>
        <w:jc w:val="both"/>
        <w:rPr>
          <w:b/>
          <w:bCs/>
          <w:sz w:val="22"/>
          <w:szCs w:val="22"/>
          <w:lang w:val="en-US"/>
        </w:rPr>
      </w:pPr>
      <w:r>
        <w:rPr>
          <w:b/>
          <w:bCs/>
          <w:sz w:val="22"/>
          <w:szCs w:val="22"/>
          <w:lang w:val="en-US"/>
        </w:rPr>
        <w:t xml:space="preserve">Observation </w:t>
      </w:r>
      <w:r w:rsidR="0005340B">
        <w:rPr>
          <w:b/>
          <w:bCs/>
          <w:sz w:val="22"/>
          <w:szCs w:val="22"/>
          <w:lang w:val="en-US"/>
        </w:rPr>
        <w:t>5</w:t>
      </w:r>
      <w:r>
        <w:rPr>
          <w:b/>
          <w:bCs/>
          <w:sz w:val="22"/>
          <w:szCs w:val="22"/>
          <w:lang w:val="en-US"/>
        </w:rPr>
        <w:t xml:space="preserve">: </w:t>
      </w:r>
      <w:r w:rsidRPr="00442BD1">
        <w:rPr>
          <w:b/>
          <w:bCs/>
          <w:sz w:val="22"/>
          <w:szCs w:val="22"/>
          <w:lang w:val="en-US"/>
        </w:rPr>
        <w:t xml:space="preserve">For </w:t>
      </w:r>
      <w:r w:rsidR="006017C0" w:rsidRPr="00442BD1">
        <w:rPr>
          <w:b/>
          <w:bCs/>
          <w:sz w:val="22"/>
          <w:szCs w:val="22"/>
          <w:lang w:val="en-US"/>
        </w:rPr>
        <w:t>PD</w:t>
      </w:r>
      <w:r w:rsidRPr="00442BD1">
        <w:rPr>
          <w:b/>
          <w:bCs/>
          <w:sz w:val="22"/>
          <w:szCs w:val="22"/>
          <w:lang w:val="en-US"/>
        </w:rPr>
        <w:t xml:space="preserve"> adaptation </w:t>
      </w:r>
      <w:r w:rsidR="006017C0">
        <w:rPr>
          <w:b/>
          <w:bCs/>
          <w:sz w:val="22"/>
          <w:szCs w:val="22"/>
          <w:lang w:val="en-US"/>
        </w:rPr>
        <w:t xml:space="preserve">/ </w:t>
      </w:r>
      <w:r w:rsidR="006017C0" w:rsidRPr="00442BD1">
        <w:rPr>
          <w:b/>
          <w:bCs/>
          <w:sz w:val="22"/>
          <w:szCs w:val="22"/>
          <w:lang w:val="en-US"/>
        </w:rPr>
        <w:t>Type 2 SD</w:t>
      </w:r>
      <w:r w:rsidRPr="00442BD1">
        <w:rPr>
          <w:b/>
          <w:bCs/>
          <w:sz w:val="22"/>
          <w:szCs w:val="22"/>
          <w:lang w:val="en-US"/>
        </w:rPr>
        <w:t xml:space="preserve"> adaptation</w:t>
      </w:r>
      <w:r>
        <w:rPr>
          <w:b/>
          <w:bCs/>
          <w:sz w:val="22"/>
          <w:szCs w:val="22"/>
          <w:lang w:val="en-US"/>
        </w:rPr>
        <w:t>, i</w:t>
      </w:r>
      <w:r w:rsidRPr="00A82B98">
        <w:rPr>
          <w:b/>
          <w:bCs/>
          <w:sz w:val="22"/>
          <w:szCs w:val="22"/>
          <w:lang w:val="en-US"/>
        </w:rPr>
        <w:t xml:space="preserve">f at least two sub-configurations are associated </w:t>
      </w:r>
      <w:r w:rsidR="00237F29">
        <w:rPr>
          <w:b/>
          <w:bCs/>
          <w:sz w:val="22"/>
          <w:szCs w:val="22"/>
          <w:lang w:val="en-US"/>
        </w:rPr>
        <w:t xml:space="preserve">e.g., </w:t>
      </w:r>
      <w:r w:rsidRPr="00A82B98">
        <w:rPr>
          <w:b/>
          <w:bCs/>
          <w:sz w:val="22"/>
          <w:szCs w:val="22"/>
          <w:lang w:val="en-US"/>
        </w:rPr>
        <w:t xml:space="preserve">to </w:t>
      </w:r>
      <w:r w:rsidR="00A53896">
        <w:rPr>
          <w:b/>
          <w:bCs/>
          <w:sz w:val="22"/>
          <w:szCs w:val="22"/>
          <w:lang w:val="en-US"/>
        </w:rPr>
        <w:t>a</w:t>
      </w:r>
      <w:r w:rsidRPr="00A82B98">
        <w:rPr>
          <w:b/>
          <w:bCs/>
          <w:sz w:val="22"/>
          <w:szCs w:val="22"/>
          <w:lang w:val="en-US"/>
        </w:rPr>
        <w:t xml:space="preserve"> same CSI-RS resource </w:t>
      </w:r>
      <w:r w:rsidR="00687343">
        <w:rPr>
          <w:b/>
          <w:bCs/>
          <w:sz w:val="22"/>
          <w:szCs w:val="22"/>
          <w:lang w:val="en-US"/>
        </w:rPr>
        <w:t>(</w:t>
      </w:r>
      <w:r w:rsidRPr="00A82B98">
        <w:rPr>
          <w:b/>
          <w:bCs/>
          <w:sz w:val="22"/>
          <w:szCs w:val="22"/>
          <w:lang w:val="en-US"/>
        </w:rPr>
        <w:t>either by selected CRI or by configuration</w:t>
      </w:r>
      <w:r w:rsidR="00687343">
        <w:rPr>
          <w:b/>
          <w:bCs/>
          <w:sz w:val="22"/>
          <w:szCs w:val="22"/>
          <w:lang w:val="en-US"/>
        </w:rPr>
        <w:t xml:space="preserve">) or </w:t>
      </w:r>
      <w:r w:rsidR="007E7C2C" w:rsidRPr="007E7C2C">
        <w:rPr>
          <w:b/>
          <w:bCs/>
          <w:sz w:val="22"/>
          <w:szCs w:val="22"/>
          <w:lang w:val="en-US"/>
        </w:rPr>
        <w:t xml:space="preserve">potentially </w:t>
      </w:r>
      <w:r w:rsidR="007E7C2C">
        <w:rPr>
          <w:b/>
          <w:bCs/>
          <w:sz w:val="22"/>
          <w:szCs w:val="22"/>
          <w:lang w:val="en-US"/>
        </w:rPr>
        <w:t xml:space="preserve">to </w:t>
      </w:r>
      <w:r w:rsidR="00687343">
        <w:rPr>
          <w:b/>
          <w:bCs/>
          <w:sz w:val="22"/>
          <w:szCs w:val="22"/>
          <w:lang w:val="en-US"/>
        </w:rPr>
        <w:t>a same selected CRI</w:t>
      </w:r>
      <w:r w:rsidRPr="00A82B98">
        <w:rPr>
          <w:b/>
          <w:bCs/>
          <w:sz w:val="22"/>
          <w:szCs w:val="22"/>
          <w:lang w:val="en-US"/>
        </w:rPr>
        <w:t>,</w:t>
      </w:r>
      <w:r>
        <w:rPr>
          <w:b/>
          <w:bCs/>
          <w:sz w:val="22"/>
          <w:szCs w:val="22"/>
          <w:lang w:val="en-US"/>
        </w:rPr>
        <w:t xml:space="preserve"> </w:t>
      </w:r>
      <w:r w:rsidRPr="00442BD1">
        <w:rPr>
          <w:b/>
          <w:bCs/>
          <w:sz w:val="22"/>
          <w:szCs w:val="22"/>
          <w:lang w:val="en-US"/>
        </w:rPr>
        <w:t xml:space="preserve">given </w:t>
      </w:r>
      <w:r w:rsidR="005151BB">
        <w:rPr>
          <w:b/>
          <w:bCs/>
          <w:sz w:val="22"/>
          <w:szCs w:val="22"/>
          <w:lang w:val="en-US"/>
        </w:rPr>
        <w:t xml:space="preserve">that </w:t>
      </w:r>
      <w:r w:rsidR="005151BB" w:rsidRPr="00C769F9">
        <w:rPr>
          <w:b/>
          <w:bCs/>
          <w:sz w:val="22"/>
          <w:szCs w:val="22"/>
          <w:lang w:val="x-none"/>
        </w:rPr>
        <w:t xml:space="preserve">PMI </w:t>
      </w:r>
      <w:r w:rsidR="005151BB" w:rsidRPr="00C769F9">
        <w:rPr>
          <w:b/>
          <w:bCs/>
          <w:sz w:val="22"/>
          <w:szCs w:val="22"/>
          <w:lang w:val="en-US"/>
        </w:rPr>
        <w:t>is</w:t>
      </w:r>
      <w:r w:rsidR="005151BB" w:rsidRPr="00C769F9">
        <w:rPr>
          <w:b/>
          <w:bCs/>
          <w:sz w:val="22"/>
          <w:szCs w:val="22"/>
          <w:lang w:val="x-none"/>
        </w:rPr>
        <w:t xml:space="preserve"> calculated conditioned on the CRI</w:t>
      </w:r>
      <w:r w:rsidR="005151BB" w:rsidRPr="00C769F9">
        <w:rPr>
          <w:b/>
          <w:bCs/>
          <w:sz w:val="22"/>
          <w:szCs w:val="22"/>
          <w:lang w:val="en-US"/>
        </w:rPr>
        <w:t xml:space="preserve"> and RI</w:t>
      </w:r>
      <w:r w:rsidRPr="00442BD1">
        <w:rPr>
          <w:b/>
          <w:bCs/>
          <w:sz w:val="22"/>
          <w:szCs w:val="22"/>
          <w:lang w:val="en-US"/>
        </w:rPr>
        <w:t xml:space="preserve">, </w:t>
      </w:r>
      <w:r w:rsidR="0034658B">
        <w:rPr>
          <w:b/>
          <w:bCs/>
          <w:sz w:val="22"/>
          <w:szCs w:val="22"/>
          <w:lang w:val="en-US"/>
        </w:rPr>
        <w:t xml:space="preserve">reporting one PMI is enough </w:t>
      </w:r>
      <w:r w:rsidR="004B7CD5">
        <w:rPr>
          <w:b/>
          <w:bCs/>
          <w:sz w:val="22"/>
          <w:szCs w:val="22"/>
          <w:lang w:val="en-US"/>
        </w:rPr>
        <w:t>based on</w:t>
      </w:r>
      <w:r w:rsidR="0034658B">
        <w:rPr>
          <w:b/>
          <w:bCs/>
          <w:sz w:val="22"/>
          <w:szCs w:val="22"/>
          <w:lang w:val="en-US"/>
        </w:rPr>
        <w:t xml:space="preserve"> the following cases</w:t>
      </w:r>
      <w:r>
        <w:rPr>
          <w:b/>
          <w:bCs/>
          <w:sz w:val="22"/>
          <w:szCs w:val="22"/>
          <w:lang w:val="en-US"/>
        </w:rPr>
        <w:t>.</w:t>
      </w:r>
    </w:p>
    <w:p w14:paraId="42E3F718" w14:textId="587D2FA2" w:rsidR="007023D0" w:rsidRDefault="007023D0" w:rsidP="008E0868">
      <w:pPr>
        <w:pStyle w:val="ListParagraph"/>
        <w:numPr>
          <w:ilvl w:val="0"/>
          <w:numId w:val="52"/>
        </w:numPr>
        <w:spacing w:after="0"/>
        <w:jc w:val="both"/>
        <w:rPr>
          <w:b/>
          <w:bCs/>
          <w:sz w:val="22"/>
          <w:szCs w:val="22"/>
          <w:lang w:val="en-US"/>
        </w:rPr>
      </w:pPr>
      <w:r>
        <w:rPr>
          <w:b/>
          <w:bCs/>
          <w:sz w:val="22"/>
          <w:szCs w:val="22"/>
          <w:lang w:val="en-US"/>
        </w:rPr>
        <w:t xml:space="preserve">Case 1: </w:t>
      </w:r>
      <w:r w:rsidRPr="00442BD1">
        <w:rPr>
          <w:b/>
          <w:bCs/>
          <w:sz w:val="22"/>
          <w:szCs w:val="22"/>
          <w:lang w:val="en-US"/>
        </w:rPr>
        <w:t>rank indicator is the same for the at least two sub-configurations</w:t>
      </w:r>
      <w:r>
        <w:rPr>
          <w:b/>
          <w:bCs/>
          <w:sz w:val="22"/>
          <w:szCs w:val="22"/>
          <w:lang w:val="en-US"/>
        </w:rPr>
        <w:t>.</w:t>
      </w:r>
      <w:r w:rsidRPr="00442BD1">
        <w:rPr>
          <w:b/>
          <w:bCs/>
          <w:sz w:val="22"/>
          <w:szCs w:val="22"/>
          <w:lang w:val="en-US"/>
        </w:rPr>
        <w:t xml:space="preserve"> </w:t>
      </w:r>
      <w:r w:rsidR="004D34B3">
        <w:rPr>
          <w:b/>
          <w:bCs/>
          <w:sz w:val="22"/>
          <w:szCs w:val="22"/>
          <w:lang w:val="en-US"/>
        </w:rPr>
        <w:t>That is because</w:t>
      </w:r>
      <w:r w:rsidR="005C050E">
        <w:rPr>
          <w:b/>
          <w:bCs/>
          <w:sz w:val="22"/>
          <w:szCs w:val="22"/>
          <w:lang w:val="en-US"/>
        </w:rPr>
        <w:t xml:space="preserve"> </w:t>
      </w:r>
      <w:r w:rsidR="004D34B3">
        <w:rPr>
          <w:b/>
          <w:bCs/>
          <w:sz w:val="22"/>
          <w:szCs w:val="22"/>
          <w:lang w:val="en-US"/>
        </w:rPr>
        <w:t>t</w:t>
      </w:r>
      <w:r>
        <w:rPr>
          <w:b/>
          <w:bCs/>
          <w:sz w:val="22"/>
          <w:szCs w:val="22"/>
          <w:lang w:val="en-US"/>
        </w:rPr>
        <w:t>he</w:t>
      </w:r>
      <w:r w:rsidRPr="00442BD1">
        <w:rPr>
          <w:b/>
          <w:bCs/>
          <w:sz w:val="22"/>
          <w:szCs w:val="22"/>
          <w:lang w:val="en-US"/>
        </w:rPr>
        <w:t xml:space="preserve"> PMI is the same for the sub-configurations</w:t>
      </w:r>
      <w:r>
        <w:rPr>
          <w:b/>
          <w:bCs/>
          <w:sz w:val="22"/>
          <w:szCs w:val="22"/>
          <w:lang w:val="en-US"/>
        </w:rPr>
        <w:t xml:space="preserve"> in this case.</w:t>
      </w:r>
    </w:p>
    <w:p w14:paraId="0A350C21" w14:textId="61C701BD" w:rsidR="007023D0" w:rsidRPr="007023D0" w:rsidRDefault="007023D0" w:rsidP="006F45D5">
      <w:pPr>
        <w:pStyle w:val="ListParagraph"/>
        <w:numPr>
          <w:ilvl w:val="0"/>
          <w:numId w:val="52"/>
        </w:numPr>
        <w:spacing w:before="120" w:after="120"/>
        <w:jc w:val="both"/>
        <w:rPr>
          <w:b/>
          <w:bCs/>
          <w:sz w:val="22"/>
          <w:szCs w:val="22"/>
          <w:lang w:val="en-US"/>
        </w:rPr>
      </w:pPr>
      <w:r>
        <w:rPr>
          <w:b/>
          <w:bCs/>
          <w:sz w:val="22"/>
          <w:szCs w:val="22"/>
          <w:lang w:val="en-US"/>
        </w:rPr>
        <w:t xml:space="preserve">Case 2: </w:t>
      </w:r>
      <w:r w:rsidRPr="000969EF">
        <w:rPr>
          <w:b/>
          <w:bCs/>
          <w:sz w:val="22"/>
          <w:szCs w:val="22"/>
          <w:lang w:val="en-US"/>
        </w:rPr>
        <w:t xml:space="preserve">rank indicator is different for </w:t>
      </w:r>
      <w:r>
        <w:rPr>
          <w:b/>
          <w:bCs/>
          <w:sz w:val="22"/>
          <w:szCs w:val="22"/>
          <w:lang w:val="en-US"/>
        </w:rPr>
        <w:t xml:space="preserve">the </w:t>
      </w:r>
      <w:r w:rsidRPr="000969EF">
        <w:rPr>
          <w:b/>
          <w:bCs/>
          <w:sz w:val="22"/>
          <w:szCs w:val="22"/>
          <w:lang w:val="en-US"/>
        </w:rPr>
        <w:t>sub-configurations</w:t>
      </w:r>
      <w:r>
        <w:rPr>
          <w:b/>
          <w:bCs/>
          <w:sz w:val="22"/>
          <w:szCs w:val="22"/>
          <w:lang w:val="en-US"/>
        </w:rPr>
        <w:t>.</w:t>
      </w:r>
      <w:r w:rsidRPr="000969EF">
        <w:rPr>
          <w:b/>
          <w:bCs/>
          <w:sz w:val="22"/>
          <w:szCs w:val="22"/>
          <w:lang w:val="en-US"/>
        </w:rPr>
        <w:t xml:space="preserve"> </w:t>
      </w:r>
      <w:r>
        <w:rPr>
          <w:b/>
          <w:bCs/>
          <w:sz w:val="22"/>
          <w:szCs w:val="22"/>
          <w:lang w:val="en-US"/>
        </w:rPr>
        <w:t>In this case, it’s</w:t>
      </w:r>
      <w:r w:rsidRPr="000969EF">
        <w:rPr>
          <w:b/>
          <w:bCs/>
          <w:sz w:val="22"/>
          <w:szCs w:val="22"/>
          <w:lang w:val="en-US"/>
        </w:rPr>
        <w:t xml:space="preserve">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sidRPr="00442BD1">
        <w:rPr>
          <w:b/>
          <w:bCs/>
          <w:sz w:val="22"/>
          <w:szCs w:val="22"/>
          <w:vertAlign w:val="subscript"/>
          <w:lang w:val="en-US"/>
        </w:rPr>
        <w:t>1</w:t>
      </w:r>
      <w:r w:rsidRPr="000969EF">
        <w:rPr>
          <w:b/>
          <w:bCs/>
          <w:sz w:val="22"/>
          <w:szCs w:val="22"/>
          <w:lang w:val="en-US"/>
        </w:rPr>
        <w:t xml:space="preserve"> (i.e., </w:t>
      </w:r>
      <w:r w:rsidR="00591BB8" w:rsidRPr="000969EF">
        <w:rPr>
          <w:b/>
          <w:bCs/>
          <w:sz w:val="22"/>
          <w:szCs w:val="22"/>
          <w:lang w:val="en-US"/>
        </w:rPr>
        <w:t>WB</w:t>
      </w:r>
      <w:r w:rsidR="00591BB8">
        <w:rPr>
          <w:b/>
          <w:bCs/>
          <w:sz w:val="22"/>
          <w:szCs w:val="22"/>
          <w:lang w:val="en-US"/>
        </w:rPr>
        <w:t xml:space="preserve"> </w:t>
      </w:r>
      <w:r>
        <w:rPr>
          <w:b/>
          <w:bCs/>
          <w:sz w:val="22"/>
          <w:szCs w:val="22"/>
          <w:lang w:val="en-US"/>
        </w:rPr>
        <w:t>PMI</w:t>
      </w:r>
      <w:r w:rsidRPr="000969EF">
        <w:rPr>
          <w:b/>
          <w:bCs/>
          <w:sz w:val="22"/>
          <w:szCs w:val="22"/>
          <w:lang w:val="en-US"/>
        </w:rPr>
        <w:t>).</w:t>
      </w:r>
    </w:p>
    <w:p w14:paraId="04325780" w14:textId="77777777" w:rsidR="00572F71" w:rsidRDefault="00572F71" w:rsidP="006F45D5">
      <w:pPr>
        <w:spacing w:before="120" w:after="120"/>
        <w:jc w:val="both"/>
        <w:rPr>
          <w:sz w:val="22"/>
          <w:szCs w:val="22"/>
          <w:lang w:val="en-US"/>
        </w:rPr>
      </w:pPr>
    </w:p>
    <w:p w14:paraId="064FE16D" w14:textId="62AC39CD" w:rsidR="009C615D" w:rsidRPr="009C615D" w:rsidRDefault="009C615D" w:rsidP="006F45D5">
      <w:pPr>
        <w:spacing w:before="120" w:after="120"/>
        <w:jc w:val="both"/>
        <w:rPr>
          <w:sz w:val="22"/>
          <w:szCs w:val="22"/>
          <w:lang w:val="en-US"/>
        </w:rPr>
      </w:pPr>
      <w:r w:rsidRPr="009C615D">
        <w:rPr>
          <w:sz w:val="22"/>
          <w:szCs w:val="22"/>
          <w:lang w:val="en-US"/>
        </w:rPr>
        <w:t>Based on the above discussion and observations, we propose</w:t>
      </w:r>
      <w:r>
        <w:rPr>
          <w:sz w:val="22"/>
          <w:szCs w:val="22"/>
          <w:lang w:val="en-US"/>
        </w:rPr>
        <w:t xml:space="preserve"> the following:</w:t>
      </w:r>
    </w:p>
    <w:p w14:paraId="61AE6AB5" w14:textId="3CFDCC54" w:rsidR="005810EF" w:rsidRDefault="009C615D" w:rsidP="006017C0">
      <w:pPr>
        <w:spacing w:after="0"/>
        <w:jc w:val="both"/>
        <w:rPr>
          <w:b/>
          <w:bCs/>
          <w:sz w:val="22"/>
          <w:szCs w:val="22"/>
          <w:lang w:val="en-US"/>
        </w:rPr>
      </w:pPr>
      <w:r w:rsidRPr="00442BD1">
        <w:rPr>
          <w:b/>
          <w:bCs/>
          <w:sz w:val="22"/>
          <w:szCs w:val="22"/>
          <w:lang w:val="en-US"/>
        </w:rPr>
        <w:t xml:space="preserve">Proposal </w:t>
      </w:r>
      <w:r w:rsidR="0005340B">
        <w:rPr>
          <w:b/>
          <w:bCs/>
          <w:sz w:val="22"/>
          <w:szCs w:val="22"/>
          <w:lang w:val="en-US"/>
        </w:rPr>
        <w:t>6</w:t>
      </w:r>
      <w:r w:rsidRPr="00442BD1">
        <w:rPr>
          <w:b/>
          <w:bCs/>
          <w:sz w:val="22"/>
          <w:szCs w:val="22"/>
          <w:lang w:val="en-US"/>
        </w:rPr>
        <w:t xml:space="preserve">: </w:t>
      </w:r>
      <w:r w:rsidR="00BF56E7">
        <w:rPr>
          <w:b/>
          <w:bCs/>
          <w:sz w:val="22"/>
          <w:szCs w:val="22"/>
          <w:lang w:val="en-US"/>
        </w:rPr>
        <w:t xml:space="preserve">If </w:t>
      </w:r>
      <w:r w:rsidR="009C64DA">
        <w:rPr>
          <w:b/>
          <w:bCs/>
          <w:sz w:val="22"/>
          <w:szCs w:val="22"/>
          <w:lang w:val="en-US"/>
        </w:rPr>
        <w:t>enhancements on</w:t>
      </w:r>
      <w:r w:rsidR="00EC3161">
        <w:rPr>
          <w:b/>
          <w:bCs/>
          <w:sz w:val="22"/>
          <w:szCs w:val="22"/>
          <w:lang w:val="en-US"/>
        </w:rPr>
        <w:t xml:space="preserve"> PMI reporting</w:t>
      </w:r>
      <w:r w:rsidR="009C64DA">
        <w:rPr>
          <w:b/>
          <w:bCs/>
          <w:sz w:val="22"/>
          <w:szCs w:val="22"/>
          <w:lang w:val="en-US"/>
        </w:rPr>
        <w:t xml:space="preserve"> are to be </w:t>
      </w:r>
      <w:r w:rsidR="000051CC">
        <w:rPr>
          <w:b/>
          <w:bCs/>
          <w:sz w:val="22"/>
          <w:szCs w:val="22"/>
          <w:lang w:val="en-US"/>
        </w:rPr>
        <w:t>further discussed in</w:t>
      </w:r>
      <w:r w:rsidR="009C64DA">
        <w:rPr>
          <w:b/>
          <w:bCs/>
          <w:sz w:val="22"/>
          <w:szCs w:val="22"/>
          <w:lang w:val="en-US"/>
        </w:rPr>
        <w:t xml:space="preserve"> RAN1</w:t>
      </w:r>
      <w:r w:rsidR="00EC3161">
        <w:rPr>
          <w:b/>
          <w:bCs/>
          <w:sz w:val="22"/>
          <w:szCs w:val="22"/>
          <w:lang w:val="en-US"/>
        </w:rPr>
        <w:t>,</w:t>
      </w:r>
      <w:r w:rsidR="00CC0FDB">
        <w:rPr>
          <w:b/>
          <w:bCs/>
          <w:sz w:val="22"/>
          <w:szCs w:val="22"/>
          <w:lang w:val="en-US"/>
        </w:rPr>
        <w:t xml:space="preserve"> </w:t>
      </w:r>
      <w:r w:rsidR="003B2A91">
        <w:rPr>
          <w:b/>
          <w:bCs/>
          <w:sz w:val="22"/>
          <w:szCs w:val="22"/>
          <w:lang w:val="en-US"/>
        </w:rPr>
        <w:t xml:space="preserve">only </w:t>
      </w:r>
      <w:r w:rsidR="00095BA4">
        <w:rPr>
          <w:b/>
          <w:bCs/>
          <w:sz w:val="22"/>
          <w:szCs w:val="22"/>
          <w:lang w:val="en-US"/>
        </w:rPr>
        <w:t xml:space="preserve">support </w:t>
      </w:r>
      <w:r w:rsidR="002D02DC">
        <w:rPr>
          <w:b/>
          <w:bCs/>
          <w:sz w:val="22"/>
          <w:szCs w:val="22"/>
          <w:lang w:val="en-US"/>
        </w:rPr>
        <w:t>consideration</w:t>
      </w:r>
      <w:r w:rsidR="009C64DA">
        <w:rPr>
          <w:b/>
          <w:bCs/>
          <w:sz w:val="22"/>
          <w:szCs w:val="22"/>
          <w:lang w:val="en-US"/>
        </w:rPr>
        <w:t>s</w:t>
      </w:r>
      <w:r w:rsidR="002D02DC">
        <w:rPr>
          <w:b/>
          <w:bCs/>
          <w:sz w:val="22"/>
          <w:szCs w:val="22"/>
          <w:lang w:val="en-US"/>
        </w:rPr>
        <w:t xml:space="preserve"> based on </w:t>
      </w:r>
      <w:r w:rsidR="00095BA4">
        <w:rPr>
          <w:b/>
          <w:bCs/>
          <w:sz w:val="22"/>
          <w:szCs w:val="22"/>
          <w:lang w:val="en-US"/>
        </w:rPr>
        <w:t xml:space="preserve">the </w:t>
      </w:r>
      <w:r w:rsidR="003B2A91">
        <w:rPr>
          <w:b/>
          <w:bCs/>
          <w:sz w:val="22"/>
          <w:szCs w:val="22"/>
          <w:lang w:val="en-US"/>
        </w:rPr>
        <w:t>following</w:t>
      </w:r>
      <w:r w:rsidR="003B29C7">
        <w:rPr>
          <w:b/>
          <w:bCs/>
          <w:sz w:val="22"/>
          <w:szCs w:val="22"/>
          <w:lang w:val="en-US"/>
        </w:rPr>
        <w:t xml:space="preserve">: </w:t>
      </w:r>
    </w:p>
    <w:p w14:paraId="7F923B36" w14:textId="734FEE72" w:rsidR="009C615D" w:rsidRDefault="009C615D" w:rsidP="0005340B">
      <w:pPr>
        <w:spacing w:after="0"/>
        <w:ind w:left="284"/>
        <w:jc w:val="both"/>
        <w:rPr>
          <w:b/>
          <w:bCs/>
          <w:sz w:val="22"/>
          <w:szCs w:val="22"/>
          <w:lang w:val="en-US"/>
        </w:rPr>
      </w:pPr>
      <w:r w:rsidRPr="00442BD1">
        <w:rPr>
          <w:b/>
          <w:bCs/>
          <w:sz w:val="22"/>
          <w:szCs w:val="22"/>
          <w:lang w:val="en-US"/>
        </w:rPr>
        <w:t xml:space="preserve">For </w:t>
      </w:r>
      <w:r w:rsidR="006017C0" w:rsidRPr="00442BD1">
        <w:rPr>
          <w:b/>
          <w:bCs/>
          <w:sz w:val="22"/>
          <w:szCs w:val="22"/>
          <w:lang w:val="en-US"/>
        </w:rPr>
        <w:t>PD adaptation</w:t>
      </w:r>
      <w:r w:rsidR="006017C0">
        <w:rPr>
          <w:b/>
          <w:bCs/>
          <w:sz w:val="22"/>
          <w:szCs w:val="22"/>
          <w:lang w:val="en-US"/>
        </w:rPr>
        <w:t xml:space="preserve"> / </w:t>
      </w:r>
      <w:r w:rsidRPr="00442BD1">
        <w:rPr>
          <w:b/>
          <w:bCs/>
          <w:sz w:val="22"/>
          <w:szCs w:val="22"/>
          <w:lang w:val="en-US"/>
        </w:rPr>
        <w:t>Type 2 SD adaptation,</w:t>
      </w:r>
      <w:r w:rsidRPr="00442BD1">
        <w:rPr>
          <w:b/>
          <w:bCs/>
        </w:rPr>
        <w:t xml:space="preserve"> </w:t>
      </w:r>
      <w:r w:rsidRPr="00442BD1">
        <w:rPr>
          <w:b/>
          <w:bCs/>
          <w:sz w:val="22"/>
          <w:szCs w:val="22"/>
          <w:lang w:val="en-US"/>
        </w:rPr>
        <w:t xml:space="preserve">if at least two sub-configurations are associated to </w:t>
      </w:r>
      <w:r w:rsidR="007D57B7">
        <w:rPr>
          <w:b/>
          <w:bCs/>
          <w:sz w:val="22"/>
          <w:szCs w:val="22"/>
          <w:lang w:val="en-US"/>
        </w:rPr>
        <w:t>a</w:t>
      </w:r>
      <w:r w:rsidRPr="00442BD1">
        <w:rPr>
          <w:b/>
          <w:bCs/>
          <w:sz w:val="22"/>
          <w:szCs w:val="22"/>
          <w:lang w:val="en-US"/>
        </w:rPr>
        <w:t xml:space="preserve"> same CSI-RS resource </w:t>
      </w:r>
      <w:r w:rsidR="00702316">
        <w:rPr>
          <w:b/>
          <w:bCs/>
          <w:sz w:val="22"/>
          <w:szCs w:val="22"/>
          <w:lang w:val="en-US"/>
        </w:rPr>
        <w:t>(</w:t>
      </w:r>
      <w:r w:rsidRPr="00442BD1">
        <w:rPr>
          <w:b/>
          <w:bCs/>
          <w:sz w:val="22"/>
          <w:szCs w:val="22"/>
          <w:lang w:val="en-US"/>
        </w:rPr>
        <w:t>either by selected CRI or by configuration</w:t>
      </w:r>
      <w:r w:rsidR="00702316">
        <w:rPr>
          <w:b/>
          <w:bCs/>
          <w:sz w:val="22"/>
          <w:szCs w:val="22"/>
          <w:lang w:val="en-US"/>
        </w:rPr>
        <w:t>) or potentially to a same selected CRI</w:t>
      </w:r>
      <w:r w:rsidRPr="00442BD1">
        <w:rPr>
          <w:b/>
          <w:bCs/>
          <w:sz w:val="22"/>
          <w:szCs w:val="22"/>
          <w:lang w:val="en-US"/>
        </w:rPr>
        <w:t xml:space="preserve">, </w:t>
      </w:r>
      <w:r w:rsidR="00883181">
        <w:rPr>
          <w:b/>
          <w:bCs/>
          <w:sz w:val="22"/>
          <w:szCs w:val="22"/>
          <w:lang w:val="en-US"/>
        </w:rPr>
        <w:t>consider</w:t>
      </w:r>
      <w:r w:rsidRPr="00442BD1">
        <w:rPr>
          <w:b/>
          <w:bCs/>
          <w:sz w:val="22"/>
          <w:szCs w:val="22"/>
          <w:lang w:val="en-US"/>
        </w:rPr>
        <w:t xml:space="preserve"> reporting only one PMI </w:t>
      </w:r>
      <w:r w:rsidR="00200A5F">
        <w:rPr>
          <w:b/>
          <w:bCs/>
          <w:sz w:val="22"/>
          <w:szCs w:val="22"/>
          <w:lang w:val="en-US"/>
        </w:rPr>
        <w:t>for</w:t>
      </w:r>
      <w:r w:rsidRPr="00442BD1">
        <w:rPr>
          <w:b/>
          <w:bCs/>
          <w:sz w:val="22"/>
          <w:szCs w:val="22"/>
          <w:lang w:val="en-US"/>
        </w:rPr>
        <w:t xml:space="preserve"> these sub-configurations</w:t>
      </w:r>
      <w:r>
        <w:rPr>
          <w:b/>
          <w:bCs/>
          <w:sz w:val="22"/>
          <w:szCs w:val="22"/>
          <w:lang w:val="en-US"/>
        </w:rPr>
        <w:t xml:space="preserve"> as follows:</w:t>
      </w:r>
    </w:p>
    <w:p w14:paraId="27F68B18" w14:textId="0A30B546" w:rsidR="009C615D" w:rsidRDefault="4C7CDDCB" w:rsidP="0005340B">
      <w:pPr>
        <w:pStyle w:val="ListParagraph"/>
        <w:numPr>
          <w:ilvl w:val="0"/>
          <w:numId w:val="53"/>
        </w:numPr>
        <w:spacing w:after="0"/>
        <w:ind w:left="1004"/>
        <w:jc w:val="both"/>
        <w:rPr>
          <w:b/>
          <w:bCs/>
          <w:sz w:val="22"/>
          <w:szCs w:val="22"/>
          <w:lang w:val="en-US"/>
        </w:rPr>
      </w:pPr>
      <w:r w:rsidRPr="47BD9F49">
        <w:rPr>
          <w:b/>
          <w:bCs/>
          <w:sz w:val="22"/>
          <w:szCs w:val="22"/>
          <w:lang w:val="en-US"/>
        </w:rPr>
        <w:t>Case 1: when the rank indicator is the same for the sub-configurations, the PMI is reported in the CSI of the sub-configuration e.g., with the lowe</w:t>
      </w:r>
      <w:r w:rsidR="5B62036B" w:rsidRPr="47BD9F49">
        <w:rPr>
          <w:b/>
          <w:bCs/>
          <w:sz w:val="22"/>
          <w:szCs w:val="22"/>
          <w:lang w:val="en-US"/>
        </w:rPr>
        <w:t>r</w:t>
      </w:r>
      <w:r w:rsidRPr="47BD9F49">
        <w:rPr>
          <w:b/>
          <w:bCs/>
          <w:sz w:val="22"/>
          <w:szCs w:val="22"/>
          <w:lang w:val="en-US"/>
        </w:rPr>
        <w:t xml:space="preserve"> index, i.e., the PMI is omitted from the CSIs of the other sub-configurations.</w:t>
      </w:r>
    </w:p>
    <w:p w14:paraId="61F31934" w14:textId="617FDB23" w:rsidR="003D2371" w:rsidRPr="006017C0" w:rsidRDefault="4C7CDDCB" w:rsidP="0005340B">
      <w:pPr>
        <w:pStyle w:val="ListParagraph"/>
        <w:numPr>
          <w:ilvl w:val="0"/>
          <w:numId w:val="53"/>
        </w:numPr>
        <w:spacing w:after="0"/>
        <w:ind w:left="1004"/>
        <w:jc w:val="both"/>
        <w:rPr>
          <w:b/>
          <w:bCs/>
          <w:sz w:val="22"/>
          <w:szCs w:val="22"/>
          <w:lang w:val="en-US"/>
        </w:rPr>
      </w:pPr>
      <w:r w:rsidRPr="47BD9F49">
        <w:rPr>
          <w:b/>
          <w:bCs/>
          <w:sz w:val="22"/>
          <w:szCs w:val="22"/>
          <w:lang w:val="en-US"/>
        </w:rPr>
        <w:t>Case 2: when the rank indicator is different for the sub-configurations, the PMI or WB PMI part (i.e</w:t>
      </w:r>
      <w:r w:rsidR="15D6F3DD" w:rsidRPr="47BD9F49">
        <w:rPr>
          <w:b/>
          <w:bCs/>
          <w:sz w:val="22"/>
          <w:szCs w:val="22"/>
          <w:lang w:val="en-US"/>
        </w:rPr>
        <w:t>.</w:t>
      </w:r>
      <w:r w:rsidRPr="47BD9F49">
        <w:rPr>
          <w:b/>
          <w:bCs/>
          <w:sz w:val="22"/>
          <w:szCs w:val="22"/>
          <w:lang w:val="en-US"/>
        </w:rPr>
        <w:t>, W</w:t>
      </w:r>
      <w:r w:rsidRPr="47BD9F49">
        <w:rPr>
          <w:b/>
          <w:bCs/>
          <w:sz w:val="22"/>
          <w:szCs w:val="22"/>
          <w:vertAlign w:val="subscript"/>
          <w:lang w:val="en-US"/>
        </w:rPr>
        <w:t>1</w:t>
      </w:r>
      <w:r w:rsidRPr="47BD9F49">
        <w:rPr>
          <w:b/>
          <w:bCs/>
          <w:sz w:val="22"/>
          <w:szCs w:val="22"/>
          <w:lang w:val="en-US"/>
        </w:rPr>
        <w:t>) is reported in the CSI of the sub-configuration with the highest rank indicator, i.e., the PMI or WB PMI part is omitted from the CSIs of the other sub-configurations.</w:t>
      </w:r>
    </w:p>
    <w:p w14:paraId="1234A945" w14:textId="5EE8CA45" w:rsidR="009C615D" w:rsidRPr="00464B80" w:rsidRDefault="00BF2D1F" w:rsidP="006F45D5">
      <w:pPr>
        <w:spacing w:before="120" w:after="120"/>
        <w:jc w:val="both"/>
        <w:rPr>
          <w:sz w:val="22"/>
          <w:szCs w:val="22"/>
          <w:lang w:val="en-US"/>
        </w:rPr>
      </w:pPr>
      <w:r w:rsidRPr="00464B80">
        <w:rPr>
          <w:sz w:val="22"/>
          <w:szCs w:val="22"/>
          <w:lang w:val="en-US"/>
        </w:rPr>
        <w:t xml:space="preserve">An </w:t>
      </w:r>
      <w:r w:rsidR="00464B80" w:rsidRPr="00464B80">
        <w:rPr>
          <w:sz w:val="22"/>
          <w:szCs w:val="22"/>
          <w:lang w:val="en-US"/>
        </w:rPr>
        <w:t>illustrative example of Case 1 under the above proposal is shown in the figure below.</w:t>
      </w:r>
    </w:p>
    <w:p w14:paraId="1E268267" w14:textId="1CBA26DD" w:rsidR="006F45D5" w:rsidRDefault="00E60A58" w:rsidP="006F45D5">
      <w:pPr>
        <w:spacing w:before="120" w:after="120"/>
        <w:jc w:val="center"/>
        <w:rPr>
          <w:b/>
          <w:bCs/>
          <w:sz w:val="22"/>
          <w:szCs w:val="22"/>
          <w:lang w:val="en-US"/>
        </w:rPr>
      </w:pPr>
      <w:r>
        <w:rPr>
          <w:b/>
          <w:bCs/>
          <w:noProof/>
          <w:sz w:val="22"/>
          <w:szCs w:val="22"/>
          <w:lang w:val="en-US"/>
        </w:rPr>
        <w:drawing>
          <wp:inline distT="0" distB="0" distL="0" distR="0" wp14:anchorId="1CF5C0C4" wp14:editId="137B952A">
            <wp:extent cx="6377940" cy="3353602"/>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7940" cy="3353602"/>
                    </a:xfrm>
                    <a:prstGeom prst="rect">
                      <a:avLst/>
                    </a:prstGeom>
                    <a:noFill/>
                  </pic:spPr>
                </pic:pic>
              </a:graphicData>
            </a:graphic>
          </wp:inline>
        </w:drawing>
      </w:r>
    </w:p>
    <w:p w14:paraId="7508E1C5" w14:textId="0C554A2B" w:rsidR="00385751" w:rsidRPr="00385751" w:rsidRDefault="006F45D5" w:rsidP="00385751">
      <w:pPr>
        <w:spacing w:before="120" w:after="120"/>
        <w:jc w:val="center"/>
        <w:rPr>
          <w:lang w:val="en-US"/>
        </w:rPr>
      </w:pPr>
      <w:r w:rsidRPr="007023D0">
        <w:rPr>
          <w:lang w:val="en-US"/>
        </w:rPr>
        <w:t xml:space="preserve">Figure </w:t>
      </w:r>
      <w:r w:rsidR="007023D0">
        <w:rPr>
          <w:lang w:val="en-US"/>
        </w:rPr>
        <w:t>1</w:t>
      </w:r>
      <w:r w:rsidRPr="007023D0">
        <w:rPr>
          <w:lang w:val="en-US"/>
        </w:rPr>
        <w:t>: Example of reporting one PMI</w:t>
      </w:r>
      <w:r w:rsidR="00A91F80">
        <w:rPr>
          <w:lang w:val="en-US"/>
        </w:rPr>
        <w:t xml:space="preserve"> reporting</w:t>
      </w:r>
      <w:r w:rsidRPr="007023D0">
        <w:rPr>
          <w:lang w:val="en-US"/>
        </w:rPr>
        <w:t xml:space="preserve"> in case of two sub-configuration for which the CSIs are associated to the same CSI-RS resource</w:t>
      </w:r>
      <w:r w:rsidR="00DB2C37">
        <w:rPr>
          <w:lang w:val="en-US"/>
        </w:rPr>
        <w:t xml:space="preserve"> (by configuration)</w:t>
      </w:r>
      <w:r w:rsidRPr="007023D0">
        <w:rPr>
          <w:lang w:val="en-US"/>
        </w:rPr>
        <w:t>, without performance degradation.</w:t>
      </w:r>
    </w:p>
    <w:p w14:paraId="77B8C96A" w14:textId="77777777" w:rsidR="00101DB1" w:rsidRDefault="00101DB1" w:rsidP="006B0A6A">
      <w:pPr>
        <w:spacing w:before="120" w:after="120"/>
        <w:jc w:val="both"/>
        <w:rPr>
          <w:sz w:val="24"/>
          <w:szCs w:val="24"/>
          <w:u w:val="single"/>
          <w:lang w:val="en-US"/>
        </w:rPr>
      </w:pPr>
    </w:p>
    <w:p w14:paraId="58446C22" w14:textId="2004EEA7" w:rsidR="0009492E" w:rsidRPr="002F698A" w:rsidRDefault="0009492E" w:rsidP="006B0A6A">
      <w:pPr>
        <w:spacing w:before="120" w:after="120"/>
        <w:jc w:val="both"/>
        <w:rPr>
          <w:b/>
          <w:sz w:val="24"/>
          <w:szCs w:val="24"/>
          <w:lang w:val="en-US"/>
        </w:rPr>
      </w:pPr>
      <w:r w:rsidRPr="002F698A">
        <w:rPr>
          <w:sz w:val="24"/>
          <w:szCs w:val="24"/>
          <w:u w:val="single"/>
          <w:lang w:val="en-US"/>
        </w:rPr>
        <w:t>RI (rank indicator)</w:t>
      </w:r>
      <w:r w:rsidR="00B461BD" w:rsidRPr="002F698A">
        <w:rPr>
          <w:sz w:val="24"/>
          <w:szCs w:val="24"/>
          <w:u w:val="single"/>
          <w:lang w:val="en-US"/>
        </w:rPr>
        <w:t xml:space="preserve"> and CQI (channel quality indicator)</w:t>
      </w:r>
      <w:r w:rsidRPr="002F698A">
        <w:rPr>
          <w:sz w:val="24"/>
          <w:szCs w:val="24"/>
          <w:lang w:val="en-US"/>
        </w:rPr>
        <w:t>:</w:t>
      </w:r>
    </w:p>
    <w:p w14:paraId="07C8BA75" w14:textId="6BE556EB" w:rsidR="006B0A6A" w:rsidRDefault="001D787F" w:rsidP="006B0A6A">
      <w:pPr>
        <w:spacing w:before="120" w:after="120"/>
        <w:jc w:val="both"/>
        <w:rPr>
          <w:sz w:val="22"/>
          <w:szCs w:val="22"/>
          <w:lang w:val="en-US"/>
        </w:rPr>
      </w:pPr>
      <w:r>
        <w:rPr>
          <w:sz w:val="22"/>
          <w:szCs w:val="22"/>
          <w:lang w:val="en-US"/>
        </w:rPr>
        <w:t xml:space="preserve">On the other side, </w:t>
      </w:r>
      <w:r w:rsidR="00B255AF">
        <w:rPr>
          <w:sz w:val="22"/>
          <w:szCs w:val="22"/>
          <w:lang w:val="en-US"/>
        </w:rPr>
        <w:t>overall,</w:t>
      </w:r>
      <w:r w:rsidR="006B0A6A">
        <w:rPr>
          <w:sz w:val="22"/>
          <w:szCs w:val="22"/>
          <w:lang w:val="en-US"/>
        </w:rPr>
        <w:t xml:space="preserve"> there would be little (if any) opportunity to exploit on feedback overhead reduction through RI, especially that RI would only consume a few bits per sub-configuration/ spatial pattern. So, considering joint RI indication is not necessary and can be deprioritized, especially given the limited time until Rel-18 completion.</w:t>
      </w:r>
    </w:p>
    <w:p w14:paraId="3156DD22" w14:textId="239ED5E5" w:rsidR="009C380D" w:rsidRDefault="006B0A6A" w:rsidP="00EE3B70">
      <w:pPr>
        <w:spacing w:before="120" w:after="120"/>
        <w:jc w:val="both"/>
        <w:rPr>
          <w:b/>
          <w:bCs/>
          <w:sz w:val="22"/>
          <w:szCs w:val="22"/>
          <w:lang w:val="en-US"/>
        </w:rPr>
      </w:pPr>
      <w:r w:rsidRPr="004823A1">
        <w:rPr>
          <w:b/>
          <w:bCs/>
          <w:sz w:val="22"/>
          <w:szCs w:val="22"/>
          <w:lang w:val="en-US"/>
        </w:rPr>
        <w:t xml:space="preserve">Proposal </w:t>
      </w:r>
      <w:r w:rsidR="00EE65D7">
        <w:rPr>
          <w:b/>
          <w:bCs/>
          <w:sz w:val="22"/>
          <w:szCs w:val="22"/>
          <w:lang w:val="en-US"/>
        </w:rPr>
        <w:t>7</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do not support</w:t>
      </w:r>
      <w:r w:rsidRPr="004823A1">
        <w:rPr>
          <w:b/>
          <w:bCs/>
          <w:sz w:val="22"/>
          <w:szCs w:val="22"/>
          <w:lang w:val="en-US"/>
        </w:rPr>
        <w:t xml:space="preserve"> enhancement</w:t>
      </w:r>
      <w:r>
        <w:rPr>
          <w:b/>
          <w:bCs/>
          <w:sz w:val="22"/>
          <w:szCs w:val="22"/>
          <w:lang w:val="en-US"/>
        </w:rPr>
        <w:t>s</w:t>
      </w:r>
      <w:r w:rsidRPr="004823A1">
        <w:rPr>
          <w:b/>
          <w:bCs/>
          <w:sz w:val="22"/>
          <w:szCs w:val="22"/>
          <w:lang w:val="en-US"/>
        </w:rPr>
        <w:t xml:space="preserve"> on RI</w:t>
      </w:r>
      <w:r>
        <w:rPr>
          <w:b/>
          <w:bCs/>
          <w:sz w:val="22"/>
          <w:szCs w:val="22"/>
          <w:lang w:val="en-US"/>
        </w:rPr>
        <w:t xml:space="preserve"> reporting</w:t>
      </w:r>
      <w:r w:rsidRPr="004823A1">
        <w:rPr>
          <w:b/>
          <w:bCs/>
          <w:sz w:val="22"/>
          <w:szCs w:val="22"/>
          <w:lang w:val="en-US"/>
        </w:rPr>
        <w:t>.</w:t>
      </w:r>
    </w:p>
    <w:p w14:paraId="61EB016B" w14:textId="77777777" w:rsidR="002807D5" w:rsidRDefault="002807D5" w:rsidP="002807D5">
      <w:pPr>
        <w:spacing w:before="120" w:after="120"/>
        <w:jc w:val="both"/>
        <w:rPr>
          <w:sz w:val="22"/>
          <w:szCs w:val="22"/>
          <w:lang w:val="en-US"/>
        </w:rPr>
      </w:pPr>
      <w:r>
        <w:rPr>
          <w:sz w:val="22"/>
          <w:szCs w:val="22"/>
          <w:lang w:val="en-US"/>
        </w:rPr>
        <w:t>Differential sub-band CQI reporting (if configured to be reported) could be used as in legacy. This differential reporting is preferrable to be per sub-configuration and not spanning multiple sub-configurations. In RAN1#113, there has been a proposal to consider differential CQI across sub-configurations. However, we don’t think such a proposal should be supported as differential CQI would (i) impact the performance due to reduced CQI information, and (ii) creating dependency between CSIs of different sub-configurations, something that we shall avoid as explained above.</w:t>
      </w:r>
    </w:p>
    <w:p w14:paraId="0FA260C2" w14:textId="44FEEE35" w:rsidR="002807D5" w:rsidRPr="008508B3" w:rsidRDefault="002807D5" w:rsidP="002807D5">
      <w:pPr>
        <w:spacing w:before="120" w:after="120"/>
        <w:jc w:val="both"/>
        <w:rPr>
          <w:sz w:val="22"/>
          <w:szCs w:val="22"/>
          <w:lang w:val="en-US"/>
        </w:rPr>
      </w:pPr>
      <w:r w:rsidRPr="004823A1">
        <w:rPr>
          <w:b/>
          <w:bCs/>
          <w:sz w:val="22"/>
          <w:szCs w:val="22"/>
          <w:lang w:val="en-US"/>
        </w:rPr>
        <w:t xml:space="preserve">Proposal </w:t>
      </w:r>
      <w:r w:rsidR="00EE65D7">
        <w:rPr>
          <w:b/>
          <w:bCs/>
          <w:sz w:val="22"/>
          <w:szCs w:val="22"/>
          <w:lang w:val="en-US"/>
        </w:rPr>
        <w:t>8</w:t>
      </w:r>
      <w:r w:rsidRPr="004823A1">
        <w:rPr>
          <w:b/>
          <w:bCs/>
          <w:sz w:val="22"/>
          <w:szCs w:val="22"/>
          <w:lang w:val="en-US"/>
        </w:rPr>
        <w:t>:</w:t>
      </w:r>
      <w:r>
        <w:rPr>
          <w:b/>
          <w:bCs/>
          <w:sz w:val="22"/>
          <w:szCs w:val="22"/>
          <w:lang w:val="en-US"/>
        </w:rPr>
        <w:t xml:space="preserve"> </w:t>
      </w:r>
      <w:r w:rsidRPr="004823A1">
        <w:rPr>
          <w:b/>
          <w:bCs/>
          <w:sz w:val="22"/>
          <w:szCs w:val="22"/>
          <w:lang w:val="en-US"/>
        </w:rPr>
        <w:t xml:space="preserve">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w:t>
      </w:r>
      <w:r w:rsidRPr="00EB4B03">
        <w:rPr>
          <w:b/>
          <w:bCs/>
          <w:sz w:val="22"/>
          <w:szCs w:val="22"/>
          <w:lang w:val="en-US"/>
        </w:rPr>
        <w:t xml:space="preserve">ifferential </w:t>
      </w:r>
      <w:r>
        <w:rPr>
          <w:b/>
          <w:bCs/>
          <w:sz w:val="22"/>
          <w:szCs w:val="22"/>
          <w:lang w:val="en-US"/>
        </w:rPr>
        <w:t xml:space="preserve">(sub-band) </w:t>
      </w:r>
      <w:r w:rsidRPr="00EB4B03">
        <w:rPr>
          <w:b/>
          <w:bCs/>
          <w:sz w:val="22"/>
          <w:szCs w:val="22"/>
          <w:lang w:val="en-US"/>
        </w:rPr>
        <w:t>CQI reporting</w:t>
      </w:r>
      <w:r>
        <w:rPr>
          <w:b/>
          <w:bCs/>
          <w:sz w:val="22"/>
          <w:szCs w:val="22"/>
          <w:lang w:val="en-US"/>
        </w:rPr>
        <w:t xml:space="preserve"> per sub-configuration, </w:t>
      </w:r>
      <w:r w:rsidRPr="00EB4B03">
        <w:rPr>
          <w:b/>
          <w:bCs/>
          <w:sz w:val="22"/>
          <w:szCs w:val="22"/>
          <w:lang w:val="en-US"/>
        </w:rPr>
        <w:t>if configured to be reported</w:t>
      </w:r>
      <w:r>
        <w:rPr>
          <w:b/>
          <w:bCs/>
          <w:sz w:val="22"/>
          <w:szCs w:val="22"/>
          <w:lang w:val="en-US"/>
        </w:rPr>
        <w:t>, can be</w:t>
      </w:r>
      <w:r w:rsidRPr="00EB4B03">
        <w:rPr>
          <w:b/>
          <w:bCs/>
          <w:sz w:val="22"/>
          <w:szCs w:val="22"/>
          <w:lang w:val="en-US"/>
        </w:rPr>
        <w:t xml:space="preserve"> used as in legacy</w:t>
      </w:r>
      <w:r>
        <w:rPr>
          <w:b/>
          <w:bCs/>
          <w:sz w:val="22"/>
          <w:szCs w:val="22"/>
          <w:lang w:val="en-US"/>
        </w:rPr>
        <w:t xml:space="preserve">. </w:t>
      </w:r>
    </w:p>
    <w:p w14:paraId="52BF8750" w14:textId="3F87011B" w:rsidR="00C5143F" w:rsidRPr="002807D5" w:rsidRDefault="002807D5" w:rsidP="002807D5">
      <w:pPr>
        <w:pStyle w:val="ListParagraph"/>
        <w:numPr>
          <w:ilvl w:val="0"/>
          <w:numId w:val="48"/>
        </w:numPr>
        <w:spacing w:after="0"/>
        <w:jc w:val="both"/>
        <w:rPr>
          <w:sz w:val="22"/>
          <w:szCs w:val="22"/>
          <w:lang w:val="en-US"/>
        </w:rPr>
      </w:pPr>
      <w:r w:rsidRPr="00905149">
        <w:rPr>
          <w:b/>
          <w:bCs/>
          <w:sz w:val="22"/>
          <w:szCs w:val="22"/>
          <w:lang w:val="en-US"/>
        </w:rPr>
        <w:t>Do not support differential CQI across sub-configurations.</w:t>
      </w:r>
    </w:p>
    <w:p w14:paraId="0171054F" w14:textId="77777777" w:rsidR="002807D5" w:rsidRPr="00EE3B70" w:rsidRDefault="002807D5" w:rsidP="00EE3B70">
      <w:pPr>
        <w:spacing w:before="120" w:after="120"/>
        <w:jc w:val="both"/>
        <w:rPr>
          <w:b/>
          <w:bCs/>
          <w:sz w:val="22"/>
          <w:szCs w:val="22"/>
          <w:lang w:val="en-US"/>
        </w:rPr>
      </w:pPr>
    </w:p>
    <w:p w14:paraId="44D60AE8" w14:textId="1A153E26" w:rsidR="005C1B96" w:rsidRPr="00911B50" w:rsidRDefault="005C1B96" w:rsidP="009221F6">
      <w:pPr>
        <w:pStyle w:val="Heading5"/>
        <w:rPr>
          <w:lang w:val="it-IT"/>
        </w:rPr>
      </w:pPr>
      <w:r w:rsidRPr="00911B50">
        <w:rPr>
          <w:lang w:val="it-IT"/>
        </w:rPr>
        <w:t xml:space="preserve">Report </w:t>
      </w:r>
      <w:proofErr w:type="spellStart"/>
      <w:r w:rsidRPr="00911B50">
        <w:rPr>
          <w:lang w:val="it-IT"/>
        </w:rPr>
        <w:t>quantities</w:t>
      </w:r>
      <w:proofErr w:type="spellEnd"/>
      <w:r w:rsidR="00850AEE" w:rsidRPr="00911B50">
        <w:rPr>
          <w:lang w:val="it-IT"/>
        </w:rPr>
        <w:t xml:space="preserve"> </w:t>
      </w:r>
      <w:r w:rsidR="00DD15B6" w:rsidRPr="00911B50">
        <w:rPr>
          <w:lang w:val="it-IT"/>
        </w:rPr>
        <w:t>'cri-RI-i1-CQI'</w:t>
      </w:r>
      <w:r w:rsidR="00850AEE" w:rsidRPr="00911B50">
        <w:rPr>
          <w:lang w:val="it-IT"/>
        </w:rPr>
        <w:t xml:space="preserve">, </w:t>
      </w:r>
      <w:r w:rsidR="003D62E9" w:rsidRPr="00911B50">
        <w:rPr>
          <w:lang w:val="it-IT"/>
        </w:rPr>
        <w:t>'cri-RI-CQI'</w:t>
      </w:r>
      <w:r w:rsidR="00850AEE" w:rsidRPr="00911B50">
        <w:rPr>
          <w:lang w:val="it-IT"/>
        </w:rPr>
        <w:t>, and 'cri-RI-i1'</w:t>
      </w:r>
    </w:p>
    <w:p w14:paraId="023FD9EE" w14:textId="28BDAF3F" w:rsidR="001A4947" w:rsidRPr="0011666E" w:rsidRDefault="0011666E" w:rsidP="00A35C7E">
      <w:pPr>
        <w:spacing w:after="0"/>
        <w:jc w:val="both"/>
        <w:rPr>
          <w:sz w:val="22"/>
          <w:szCs w:val="22"/>
          <w:lang w:val="en-US"/>
        </w:rPr>
      </w:pPr>
      <w:r w:rsidRPr="0011666E">
        <w:rPr>
          <w:sz w:val="22"/>
          <w:szCs w:val="22"/>
          <w:lang w:val="en-US"/>
        </w:rPr>
        <w:t>Th</w:t>
      </w:r>
      <w:r w:rsidR="00A35C7E">
        <w:rPr>
          <w:sz w:val="22"/>
          <w:szCs w:val="22"/>
          <w:lang w:val="en-US"/>
        </w:rPr>
        <w:t>e following</w:t>
      </w:r>
      <w:r w:rsidRPr="0011666E">
        <w:rPr>
          <w:sz w:val="22"/>
          <w:szCs w:val="22"/>
          <w:lang w:val="en-US"/>
        </w:rPr>
        <w:t xml:space="preserve"> report qu</w:t>
      </w:r>
      <w:r>
        <w:rPr>
          <w:sz w:val="22"/>
          <w:szCs w:val="22"/>
          <w:lang w:val="en-US"/>
        </w:rPr>
        <w:t>ant</w:t>
      </w:r>
      <w:r w:rsidR="00A35C7E">
        <w:rPr>
          <w:sz w:val="22"/>
          <w:szCs w:val="22"/>
          <w:lang w:val="en-US"/>
        </w:rPr>
        <w:t xml:space="preserve">ities are </w:t>
      </w:r>
      <w:r w:rsidR="00BD0B60">
        <w:rPr>
          <w:sz w:val="22"/>
          <w:szCs w:val="22"/>
          <w:lang w:val="en-US"/>
        </w:rPr>
        <w:t>less typical</w:t>
      </w:r>
      <w:r w:rsidR="00EA4B97">
        <w:rPr>
          <w:sz w:val="22"/>
          <w:szCs w:val="22"/>
          <w:lang w:val="en-US"/>
        </w:rPr>
        <w:t xml:space="preserve"> than others</w:t>
      </w:r>
      <w:r w:rsidR="00A35C7E">
        <w:rPr>
          <w:sz w:val="22"/>
          <w:szCs w:val="22"/>
          <w:lang w:val="en-US"/>
        </w:rPr>
        <w:t>:</w:t>
      </w:r>
    </w:p>
    <w:p w14:paraId="5E8EC725" w14:textId="128CDD47" w:rsidR="001A4947" w:rsidRPr="00A35C7E" w:rsidRDefault="001A4947" w:rsidP="001533FC">
      <w:pPr>
        <w:pStyle w:val="ListParagraph"/>
        <w:numPr>
          <w:ilvl w:val="0"/>
          <w:numId w:val="49"/>
        </w:numPr>
        <w:spacing w:after="0"/>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-RI-i1-CQI': </w:t>
      </w:r>
      <w:r w:rsidR="00A35C7E">
        <w:rPr>
          <w:sz w:val="22"/>
          <w:szCs w:val="22"/>
          <w:lang w:val="en-US"/>
        </w:rPr>
        <w:t>known as s</w:t>
      </w:r>
      <w:r w:rsidRPr="00A35C7E">
        <w:rPr>
          <w:sz w:val="22"/>
          <w:szCs w:val="22"/>
          <w:lang w:val="en-US"/>
        </w:rPr>
        <w:t xml:space="preserve">emi-open loop CSI </w:t>
      </w:r>
    </w:p>
    <w:p w14:paraId="267AB0E2" w14:textId="54DCA5CF" w:rsidR="001A4947" w:rsidRPr="00A35C7E" w:rsidRDefault="001A4947" w:rsidP="001533FC">
      <w:pPr>
        <w:pStyle w:val="ListParagraph"/>
        <w:numPr>
          <w:ilvl w:val="0"/>
          <w:numId w:val="49"/>
        </w:numPr>
        <w:spacing w:after="0"/>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-RI-CQI': </w:t>
      </w:r>
      <w:r w:rsidR="00A35C7E">
        <w:rPr>
          <w:sz w:val="22"/>
          <w:szCs w:val="22"/>
          <w:lang w:val="en-US"/>
        </w:rPr>
        <w:t xml:space="preserve">which is </w:t>
      </w:r>
      <w:r w:rsidRPr="00A35C7E">
        <w:rPr>
          <w:sz w:val="22"/>
          <w:szCs w:val="22"/>
          <w:lang w:val="en-US"/>
        </w:rPr>
        <w:t>CSI report without PMI</w:t>
      </w:r>
      <w:r w:rsidR="005D601D">
        <w:rPr>
          <w:sz w:val="22"/>
          <w:szCs w:val="22"/>
          <w:lang w:val="en-US"/>
        </w:rPr>
        <w:t>, i.e., non-PMI feedback</w:t>
      </w:r>
      <w:r w:rsidRPr="00A35C7E">
        <w:rPr>
          <w:sz w:val="22"/>
          <w:szCs w:val="22"/>
          <w:lang w:val="en-US"/>
        </w:rPr>
        <w:t xml:space="preserve"> </w:t>
      </w:r>
    </w:p>
    <w:p w14:paraId="4BD405EA" w14:textId="4910E381" w:rsidR="00F51228" w:rsidRPr="00A35C7E" w:rsidRDefault="001A4947" w:rsidP="001533FC">
      <w:pPr>
        <w:pStyle w:val="ListParagraph"/>
        <w:numPr>
          <w:ilvl w:val="0"/>
          <w:numId w:val="49"/>
        </w:numPr>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-RI-i1': </w:t>
      </w:r>
      <w:r w:rsidR="00A35C7E">
        <w:rPr>
          <w:sz w:val="22"/>
          <w:szCs w:val="22"/>
          <w:lang w:val="en-US"/>
        </w:rPr>
        <w:t xml:space="preserve">which is </w:t>
      </w:r>
      <w:r w:rsidRPr="00A35C7E">
        <w:rPr>
          <w:sz w:val="22"/>
          <w:szCs w:val="22"/>
          <w:lang w:val="en-US"/>
        </w:rPr>
        <w:t>CSI report without CQI</w:t>
      </w:r>
    </w:p>
    <w:p w14:paraId="79F96081" w14:textId="1DCCB682" w:rsidR="00CE59B6" w:rsidRPr="00CE59B6" w:rsidRDefault="00884C6C" w:rsidP="00F650CA">
      <w:pPr>
        <w:jc w:val="both"/>
        <w:rPr>
          <w:sz w:val="22"/>
          <w:szCs w:val="22"/>
          <w:lang w:val="en-US"/>
        </w:rPr>
      </w:pPr>
      <w:r>
        <w:rPr>
          <w:sz w:val="22"/>
          <w:szCs w:val="22"/>
          <w:lang w:val="en-US"/>
        </w:rPr>
        <w:t xml:space="preserve">RAN1 would need to conclude whether these quantities are supported or not </w:t>
      </w:r>
      <w:r w:rsidR="007D0435">
        <w:rPr>
          <w:sz w:val="22"/>
          <w:szCs w:val="22"/>
          <w:lang w:val="en-US"/>
        </w:rPr>
        <w:t xml:space="preserve">for </w:t>
      </w:r>
      <w:r w:rsidR="001D6922">
        <w:rPr>
          <w:sz w:val="22"/>
          <w:szCs w:val="22"/>
          <w:lang w:val="en-US"/>
        </w:rPr>
        <w:t>Rel-18 spatial/power domain adaptation</w:t>
      </w:r>
      <w:r w:rsidR="004416FE">
        <w:rPr>
          <w:sz w:val="22"/>
          <w:szCs w:val="22"/>
          <w:lang w:val="en-US"/>
        </w:rPr>
        <w:t xml:space="preserve"> techniques</w:t>
      </w:r>
      <w:r w:rsidR="001D6922">
        <w:rPr>
          <w:sz w:val="22"/>
          <w:szCs w:val="22"/>
          <w:lang w:val="en-US"/>
        </w:rPr>
        <w:t>.</w:t>
      </w:r>
      <w:r w:rsidR="00DB1146">
        <w:rPr>
          <w:sz w:val="22"/>
          <w:szCs w:val="22"/>
          <w:lang w:val="en-US"/>
        </w:rPr>
        <w:t xml:space="preserve"> Overall, these quantities are not </w:t>
      </w:r>
      <w:proofErr w:type="gramStart"/>
      <w:r w:rsidR="00DB1146">
        <w:rPr>
          <w:sz w:val="22"/>
          <w:szCs w:val="22"/>
          <w:lang w:val="en-US"/>
        </w:rPr>
        <w:t>really typical</w:t>
      </w:r>
      <w:proofErr w:type="gramEnd"/>
      <w:r w:rsidR="00773807">
        <w:rPr>
          <w:sz w:val="22"/>
          <w:szCs w:val="22"/>
          <w:lang w:val="en-US"/>
        </w:rPr>
        <w:t>,</w:t>
      </w:r>
      <w:r w:rsidR="00DB1146">
        <w:rPr>
          <w:sz w:val="22"/>
          <w:szCs w:val="22"/>
          <w:lang w:val="en-US"/>
        </w:rPr>
        <w:t xml:space="preserve"> and clearly</w:t>
      </w:r>
      <w:r w:rsidR="00DB1146" w:rsidRPr="00DB1146">
        <w:rPr>
          <w:sz w:val="22"/>
          <w:szCs w:val="22"/>
          <w:lang w:val="en-US"/>
        </w:rPr>
        <w:t xml:space="preserve"> </w:t>
      </w:r>
      <w:r w:rsidR="00DB1146">
        <w:rPr>
          <w:sz w:val="22"/>
          <w:szCs w:val="22"/>
          <w:lang w:val="en-US"/>
        </w:rPr>
        <w:t>s</w:t>
      </w:r>
      <w:r w:rsidR="00DB1146" w:rsidRPr="00CE59B6">
        <w:rPr>
          <w:sz w:val="22"/>
          <w:szCs w:val="22"/>
          <w:lang w:val="en-US"/>
        </w:rPr>
        <w:t>upporti</w:t>
      </w:r>
      <w:r w:rsidR="00773807">
        <w:rPr>
          <w:sz w:val="22"/>
          <w:szCs w:val="22"/>
          <w:lang w:val="en-US"/>
        </w:rPr>
        <w:t>ng them</w:t>
      </w:r>
      <w:r w:rsidR="00DB1146" w:rsidRPr="00CE59B6">
        <w:rPr>
          <w:sz w:val="22"/>
          <w:szCs w:val="22"/>
          <w:lang w:val="en-US"/>
        </w:rPr>
        <w:t xml:space="preserve"> would incur additional specification effort, which would potentially be better to avoid at this late stage of the discussions.</w:t>
      </w:r>
    </w:p>
    <w:p w14:paraId="79D8F6F8" w14:textId="52313EFC" w:rsidR="003830D1" w:rsidRPr="003830D1" w:rsidRDefault="003830D1" w:rsidP="00F650CA">
      <w:pPr>
        <w:jc w:val="both"/>
        <w:rPr>
          <w:b/>
          <w:bCs/>
          <w:sz w:val="22"/>
          <w:szCs w:val="22"/>
          <w:lang w:val="en-US"/>
        </w:rPr>
      </w:pPr>
      <w:r w:rsidRPr="003830D1">
        <w:rPr>
          <w:b/>
          <w:bCs/>
          <w:sz w:val="22"/>
          <w:szCs w:val="22"/>
          <w:lang w:val="en-US"/>
        </w:rPr>
        <w:t xml:space="preserve">Observation </w:t>
      </w:r>
      <w:r w:rsidR="00EE65D7">
        <w:rPr>
          <w:b/>
          <w:bCs/>
          <w:sz w:val="22"/>
          <w:szCs w:val="22"/>
          <w:lang w:val="en-US"/>
        </w:rPr>
        <w:t>6</w:t>
      </w:r>
      <w:r w:rsidRPr="003830D1">
        <w:rPr>
          <w:b/>
          <w:bCs/>
          <w:sz w:val="22"/>
          <w:szCs w:val="22"/>
          <w:lang w:val="en-US"/>
        </w:rPr>
        <w:t xml:space="preserve">: </w:t>
      </w:r>
      <w:r w:rsidR="00D2311D">
        <w:rPr>
          <w:b/>
          <w:bCs/>
          <w:sz w:val="22"/>
          <w:szCs w:val="22"/>
          <w:lang w:val="en-US"/>
        </w:rPr>
        <w:t>The r</w:t>
      </w:r>
      <w:r w:rsidRPr="003830D1">
        <w:rPr>
          <w:b/>
          <w:bCs/>
          <w:sz w:val="22"/>
          <w:szCs w:val="22"/>
          <w:lang w:val="en-US"/>
        </w:rPr>
        <w:t>eport quantities</w:t>
      </w:r>
      <w:r w:rsidR="00D2311D">
        <w:rPr>
          <w:b/>
          <w:bCs/>
          <w:sz w:val="22"/>
          <w:szCs w:val="22"/>
          <w:lang w:val="en-US"/>
        </w:rPr>
        <w:t xml:space="preserve"> </w:t>
      </w:r>
      <w:r w:rsidR="00D2311D" w:rsidRPr="00F51228">
        <w:rPr>
          <w:b/>
          <w:bCs/>
          <w:sz w:val="22"/>
          <w:szCs w:val="22"/>
          <w:lang w:val="en-US"/>
        </w:rPr>
        <w:t>'cri-RI-i1-CQI', 'cri-RI-CQI', and 'cri-RI-i1'</w:t>
      </w:r>
      <w:r w:rsidR="00D2311D">
        <w:rPr>
          <w:b/>
          <w:bCs/>
          <w:sz w:val="22"/>
          <w:szCs w:val="22"/>
          <w:lang w:val="en-US"/>
        </w:rPr>
        <w:t xml:space="preserve"> </w:t>
      </w:r>
      <w:r w:rsidRPr="003830D1">
        <w:rPr>
          <w:b/>
          <w:bCs/>
          <w:sz w:val="22"/>
          <w:szCs w:val="22"/>
          <w:lang w:val="en-US"/>
        </w:rPr>
        <w:t>are not ty</w:t>
      </w:r>
      <w:r>
        <w:rPr>
          <w:b/>
          <w:bCs/>
          <w:sz w:val="22"/>
          <w:szCs w:val="22"/>
          <w:lang w:val="en-US"/>
        </w:rPr>
        <w:t>pical</w:t>
      </w:r>
      <w:r w:rsidR="00D2311D">
        <w:rPr>
          <w:b/>
          <w:bCs/>
          <w:sz w:val="22"/>
          <w:szCs w:val="22"/>
          <w:lang w:val="en-US"/>
        </w:rPr>
        <w:t>.</w:t>
      </w:r>
      <w:r w:rsidR="004A521C">
        <w:rPr>
          <w:b/>
          <w:bCs/>
          <w:sz w:val="22"/>
          <w:szCs w:val="22"/>
          <w:lang w:val="en-US"/>
        </w:rPr>
        <w:t xml:space="preserve"> And s</w:t>
      </w:r>
      <w:r w:rsidR="00D2311D">
        <w:rPr>
          <w:b/>
          <w:bCs/>
          <w:sz w:val="22"/>
          <w:szCs w:val="22"/>
          <w:lang w:val="en-US"/>
        </w:rPr>
        <w:t xml:space="preserve">upporting these report quantities would incur additional specification effort, which </w:t>
      </w:r>
      <w:r w:rsidR="001E16E6">
        <w:rPr>
          <w:b/>
          <w:bCs/>
          <w:sz w:val="22"/>
          <w:szCs w:val="22"/>
          <w:lang w:val="en-US"/>
        </w:rPr>
        <w:t xml:space="preserve">would potentially </w:t>
      </w:r>
      <w:r w:rsidR="00125486">
        <w:rPr>
          <w:b/>
          <w:bCs/>
          <w:sz w:val="22"/>
          <w:szCs w:val="22"/>
          <w:lang w:val="en-US"/>
        </w:rPr>
        <w:t xml:space="preserve">be </w:t>
      </w:r>
      <w:r w:rsidR="001E16E6">
        <w:rPr>
          <w:b/>
          <w:bCs/>
          <w:sz w:val="22"/>
          <w:szCs w:val="22"/>
          <w:lang w:val="en-US"/>
        </w:rPr>
        <w:t>better to avoid at this late stage of the discussions.</w:t>
      </w:r>
      <w:r w:rsidR="00D2311D">
        <w:rPr>
          <w:b/>
          <w:bCs/>
          <w:sz w:val="22"/>
          <w:szCs w:val="22"/>
          <w:lang w:val="en-US"/>
        </w:rPr>
        <w:t xml:space="preserve"> </w:t>
      </w:r>
    </w:p>
    <w:p w14:paraId="05BB890A" w14:textId="007A0D33" w:rsidR="00390ED2" w:rsidRDefault="00390ED2" w:rsidP="00F650CA">
      <w:pPr>
        <w:jc w:val="both"/>
        <w:rPr>
          <w:b/>
          <w:bCs/>
          <w:sz w:val="22"/>
          <w:szCs w:val="22"/>
          <w:lang w:val="en-US"/>
        </w:rPr>
      </w:pPr>
      <w:r w:rsidRPr="00F51228">
        <w:rPr>
          <w:b/>
          <w:bCs/>
          <w:sz w:val="22"/>
          <w:szCs w:val="22"/>
          <w:lang w:val="en-US"/>
        </w:rPr>
        <w:t xml:space="preserve">Proposal </w:t>
      </w:r>
      <w:r w:rsidR="00EE65D7">
        <w:rPr>
          <w:b/>
          <w:bCs/>
          <w:sz w:val="22"/>
          <w:szCs w:val="22"/>
          <w:lang w:val="en-US"/>
        </w:rPr>
        <w:t>9</w:t>
      </w:r>
      <w:r w:rsidRPr="00F51228">
        <w:rPr>
          <w:b/>
          <w:bCs/>
          <w:sz w:val="22"/>
          <w:szCs w:val="22"/>
          <w:lang w:val="en-US"/>
        </w:rPr>
        <w:t xml:space="preserve">: </w:t>
      </w:r>
      <w:r w:rsidR="00F51228" w:rsidRPr="00F51228">
        <w:rPr>
          <w:b/>
          <w:bCs/>
          <w:sz w:val="22"/>
          <w:szCs w:val="22"/>
          <w:lang w:val="en-US"/>
        </w:rPr>
        <w:t>RAN1 to conclude on whether the following report quantities should be supported or not</w:t>
      </w:r>
      <w:r w:rsidR="00C438F8">
        <w:rPr>
          <w:b/>
          <w:bCs/>
          <w:sz w:val="22"/>
          <w:szCs w:val="22"/>
          <w:lang w:val="en-US"/>
        </w:rPr>
        <w:t xml:space="preserve"> </w:t>
      </w:r>
      <w:r w:rsidR="00C438F8" w:rsidRPr="00C438F8">
        <w:rPr>
          <w:b/>
          <w:bCs/>
          <w:sz w:val="22"/>
          <w:szCs w:val="22"/>
          <w:lang w:val="en-US"/>
        </w:rPr>
        <w:t xml:space="preserve">for </w:t>
      </w:r>
      <w:r w:rsidR="00C438F8">
        <w:rPr>
          <w:b/>
          <w:bCs/>
          <w:sz w:val="22"/>
          <w:szCs w:val="22"/>
          <w:lang w:val="en-US"/>
        </w:rPr>
        <w:t xml:space="preserve">the </w:t>
      </w:r>
      <w:r w:rsidR="00C438F8" w:rsidRPr="00C438F8">
        <w:rPr>
          <w:b/>
          <w:bCs/>
          <w:sz w:val="22"/>
          <w:szCs w:val="22"/>
          <w:lang w:val="en-US"/>
        </w:rPr>
        <w:t>Rel-18 spatial/power domain adaptation techniques</w:t>
      </w:r>
      <w:r w:rsidR="00C438F8" w:rsidRPr="00F51228">
        <w:rPr>
          <w:b/>
          <w:bCs/>
          <w:sz w:val="22"/>
          <w:szCs w:val="22"/>
          <w:lang w:val="en-US"/>
        </w:rPr>
        <w:t>: 'cri-RI-i1-CQI', 'cri-RI-CQI', and 'cri-RI-i1'</w:t>
      </w:r>
      <w:r w:rsidR="0080017A">
        <w:rPr>
          <w:b/>
          <w:bCs/>
          <w:sz w:val="22"/>
          <w:szCs w:val="22"/>
          <w:lang w:val="en-US"/>
        </w:rPr>
        <w:t>.</w:t>
      </w:r>
    </w:p>
    <w:p w14:paraId="6C0962BD" w14:textId="77777777" w:rsidR="00EE3B70" w:rsidRPr="00F51228" w:rsidRDefault="00EE3B70" w:rsidP="00F650CA">
      <w:pPr>
        <w:jc w:val="both"/>
        <w:rPr>
          <w:b/>
          <w:bCs/>
          <w:sz w:val="22"/>
          <w:szCs w:val="22"/>
          <w:lang w:val="en-US"/>
        </w:rPr>
      </w:pPr>
    </w:p>
    <w:p w14:paraId="2130961C" w14:textId="78FD890B" w:rsidR="00EE3B70" w:rsidRPr="00824929" w:rsidRDefault="00486A4D" w:rsidP="00EE3B70">
      <w:pPr>
        <w:pStyle w:val="Heading5"/>
        <w:rPr>
          <w:lang w:val="en-US"/>
        </w:rPr>
      </w:pPr>
      <w:r>
        <w:rPr>
          <w:lang w:val="en-US"/>
        </w:rPr>
        <w:t xml:space="preserve">UE reporting mode </w:t>
      </w:r>
      <w:r w:rsidR="00563619">
        <w:rPr>
          <w:lang w:val="en-US"/>
        </w:rPr>
        <w:t xml:space="preserve">for </w:t>
      </w:r>
      <w:r w:rsidR="00542EC5">
        <w:rPr>
          <w:lang w:val="en-US"/>
        </w:rPr>
        <w:t xml:space="preserve">CSI </w:t>
      </w:r>
      <w:r w:rsidR="00563619">
        <w:rPr>
          <w:lang w:val="en-US"/>
        </w:rPr>
        <w:t>pa</w:t>
      </w:r>
      <w:r w:rsidR="001E2521">
        <w:rPr>
          <w:lang w:val="en-US"/>
        </w:rPr>
        <w:t>yload reduction</w:t>
      </w:r>
    </w:p>
    <w:p w14:paraId="68C07409" w14:textId="2D23292C" w:rsidR="00EE3B70" w:rsidRDefault="00EE3B70" w:rsidP="00EE3B70">
      <w:pPr>
        <w:spacing w:after="0"/>
        <w:jc w:val="both"/>
        <w:rPr>
          <w:sz w:val="22"/>
          <w:szCs w:val="22"/>
        </w:rPr>
      </w:pPr>
      <w:r w:rsidRPr="00132BDE">
        <w:rPr>
          <w:sz w:val="22"/>
          <w:szCs w:val="22"/>
        </w:rPr>
        <w:t>It may not be necessary for the UE to provide CSI report corresponding to all candidate spatial patterns, and it could be sufficient to have</w:t>
      </w:r>
      <w:r>
        <w:rPr>
          <w:sz w:val="22"/>
          <w:szCs w:val="22"/>
        </w:rPr>
        <w:t xml:space="preserve"> the</w:t>
      </w:r>
      <w:r w:rsidRPr="00132BDE">
        <w:rPr>
          <w:sz w:val="22"/>
          <w:szCs w:val="22"/>
        </w:rPr>
        <w:t xml:space="preserve"> UE reporting based on a selection of one or a couple of spatial patterns. This would then allow keeping the UL control overhead low.</w:t>
      </w:r>
      <w:r>
        <w:rPr>
          <w:sz w:val="22"/>
          <w:szCs w:val="22"/>
        </w:rPr>
        <w:t xml:space="preserve"> This could be adopted as another reporting mode on top of the already agreed one where the </w:t>
      </w:r>
      <w:proofErr w:type="spellStart"/>
      <w:r>
        <w:rPr>
          <w:sz w:val="22"/>
          <w:szCs w:val="22"/>
        </w:rPr>
        <w:t>gNB</w:t>
      </w:r>
      <w:proofErr w:type="spellEnd"/>
      <w:r>
        <w:rPr>
          <w:sz w:val="22"/>
          <w:szCs w:val="22"/>
        </w:rPr>
        <w:t xml:space="preserve"> indicates the UE which sub-configurations/ spatial patterns to report CSI for.</w:t>
      </w:r>
    </w:p>
    <w:p w14:paraId="3A306FC3" w14:textId="77777777" w:rsidR="00EE3B70" w:rsidRDefault="00EE3B70" w:rsidP="00EE3B70">
      <w:pPr>
        <w:spacing w:after="0"/>
        <w:jc w:val="both"/>
        <w:rPr>
          <w:sz w:val="22"/>
          <w:szCs w:val="22"/>
        </w:rPr>
      </w:pPr>
    </w:p>
    <w:p w14:paraId="6F3C544B" w14:textId="77777777" w:rsidR="00EE3B70" w:rsidRDefault="00EE3B70" w:rsidP="00EE3B70">
      <w:pPr>
        <w:spacing w:after="0"/>
        <w:jc w:val="both"/>
        <w:rPr>
          <w:sz w:val="22"/>
          <w:szCs w:val="22"/>
        </w:rPr>
      </w:pPr>
      <w:r>
        <w:rPr>
          <w:sz w:val="22"/>
          <w:szCs w:val="22"/>
        </w:rPr>
        <w:t>In other words, instead of triggering the UE to report CSI for all indicated spatial patterns/sub-configurations</w:t>
      </w:r>
      <w:r w:rsidRPr="00132BDE">
        <w:rPr>
          <w:sz w:val="22"/>
          <w:szCs w:val="22"/>
        </w:rPr>
        <w:t xml:space="preserve">, the UE </w:t>
      </w:r>
      <w:r>
        <w:rPr>
          <w:sz w:val="22"/>
          <w:szCs w:val="22"/>
        </w:rPr>
        <w:t xml:space="preserve">could be configured/triggered by the </w:t>
      </w:r>
      <w:proofErr w:type="spellStart"/>
      <w:r>
        <w:rPr>
          <w:sz w:val="22"/>
          <w:szCs w:val="22"/>
        </w:rPr>
        <w:t>gNB</w:t>
      </w:r>
      <w:proofErr w:type="spellEnd"/>
      <w:r>
        <w:rPr>
          <w:sz w:val="22"/>
          <w:szCs w:val="22"/>
        </w:rPr>
        <w:t xml:space="preserve"> to </w:t>
      </w:r>
      <w:r w:rsidRPr="00132BDE">
        <w:rPr>
          <w:sz w:val="22"/>
          <w:szCs w:val="22"/>
        </w:rPr>
        <w:t xml:space="preserve">select </w:t>
      </w:r>
      <w:r>
        <w:rPr>
          <w:sz w:val="22"/>
          <w:szCs w:val="22"/>
        </w:rPr>
        <w:t xml:space="preserve">one or more spatial patterns, from a set of candidate patterns/ sub-configurations, and indicate those along with their corresponding CSIs to the </w:t>
      </w:r>
      <w:proofErr w:type="spellStart"/>
      <w:r>
        <w:rPr>
          <w:sz w:val="22"/>
          <w:szCs w:val="22"/>
        </w:rPr>
        <w:t>gNB</w:t>
      </w:r>
      <w:proofErr w:type="spellEnd"/>
      <w:r>
        <w:rPr>
          <w:sz w:val="22"/>
          <w:szCs w:val="22"/>
        </w:rPr>
        <w:t>. F</w:t>
      </w:r>
      <w:r w:rsidRPr="00B63966">
        <w:rPr>
          <w:sz w:val="22"/>
          <w:szCs w:val="22"/>
        </w:rPr>
        <w:t xml:space="preserve">or </w:t>
      </w:r>
      <w:r>
        <w:rPr>
          <w:sz w:val="22"/>
          <w:szCs w:val="22"/>
        </w:rPr>
        <w:t xml:space="preserve">spatial </w:t>
      </w:r>
      <w:r w:rsidRPr="00B63966">
        <w:rPr>
          <w:sz w:val="22"/>
          <w:szCs w:val="22"/>
        </w:rPr>
        <w:t xml:space="preserve">pattern selection </w:t>
      </w:r>
      <w:r>
        <w:rPr>
          <w:sz w:val="22"/>
          <w:szCs w:val="22"/>
        </w:rPr>
        <w:t>at the UE:</w:t>
      </w:r>
    </w:p>
    <w:p w14:paraId="787AB3E2" w14:textId="77777777" w:rsidR="00EE3B70" w:rsidRDefault="00EE3B70" w:rsidP="00EE3B70">
      <w:pPr>
        <w:pStyle w:val="ListParagraph"/>
        <w:numPr>
          <w:ilvl w:val="0"/>
          <w:numId w:val="28"/>
        </w:numPr>
        <w:spacing w:after="0"/>
        <w:jc w:val="both"/>
        <w:rPr>
          <w:sz w:val="22"/>
          <w:szCs w:val="22"/>
        </w:rPr>
      </w:pPr>
      <w:r>
        <w:rPr>
          <w:sz w:val="22"/>
          <w:szCs w:val="22"/>
        </w:rPr>
        <w:t>One way would be to</w:t>
      </w:r>
      <w:r w:rsidRPr="004244DD">
        <w:rPr>
          <w:sz w:val="22"/>
          <w:szCs w:val="22"/>
        </w:rPr>
        <w:t xml:space="preserve"> follow similar logic as for CRI</w:t>
      </w:r>
      <w:r>
        <w:rPr>
          <w:sz w:val="22"/>
          <w:szCs w:val="22"/>
        </w:rPr>
        <w:t xml:space="preserve"> </w:t>
      </w:r>
      <w:r w:rsidRPr="004244DD">
        <w:rPr>
          <w:sz w:val="22"/>
          <w:szCs w:val="22"/>
        </w:rPr>
        <w:t>selection in</w:t>
      </w:r>
      <w:r>
        <w:rPr>
          <w:sz w:val="22"/>
          <w:szCs w:val="22"/>
        </w:rPr>
        <w:t xml:space="preserve"> legacy</w:t>
      </w:r>
      <w:r w:rsidRPr="004244DD">
        <w:rPr>
          <w:sz w:val="22"/>
          <w:szCs w:val="22"/>
        </w:rPr>
        <w:t>, by basically letting the UE select one preferrable</w:t>
      </w:r>
      <w:r>
        <w:rPr>
          <w:sz w:val="22"/>
          <w:szCs w:val="22"/>
        </w:rPr>
        <w:t>/best</w:t>
      </w:r>
      <w:r w:rsidRPr="004244DD">
        <w:rPr>
          <w:sz w:val="22"/>
          <w:szCs w:val="22"/>
        </w:rPr>
        <w:t xml:space="preserve"> spatial pattern based on UE implementation.</w:t>
      </w:r>
    </w:p>
    <w:p w14:paraId="1653E203" w14:textId="77777777" w:rsidR="00EE3B70" w:rsidRPr="004244DD" w:rsidRDefault="00EE3B70" w:rsidP="00EE3B70">
      <w:pPr>
        <w:pStyle w:val="ListParagraph"/>
        <w:numPr>
          <w:ilvl w:val="0"/>
          <w:numId w:val="28"/>
        </w:numPr>
        <w:spacing w:after="0"/>
        <w:jc w:val="both"/>
        <w:rPr>
          <w:sz w:val="22"/>
          <w:szCs w:val="22"/>
        </w:rPr>
      </w:pPr>
      <w:r w:rsidRPr="004244DD">
        <w:rPr>
          <w:sz w:val="22"/>
          <w:szCs w:val="22"/>
        </w:rPr>
        <w:t xml:space="preserve">Other than UE implementation, it’s also possible to let the </w:t>
      </w:r>
      <w:proofErr w:type="spellStart"/>
      <w:r w:rsidRPr="004244DD">
        <w:rPr>
          <w:sz w:val="22"/>
          <w:szCs w:val="22"/>
        </w:rPr>
        <w:t>gNB</w:t>
      </w:r>
      <w:proofErr w:type="spellEnd"/>
      <w:r w:rsidRPr="004244DD">
        <w:rPr>
          <w:sz w:val="22"/>
          <w:szCs w:val="22"/>
        </w:rPr>
        <w:t xml:space="preserve"> configure criteria for the selection, such </w:t>
      </w:r>
      <w:r>
        <w:rPr>
          <w:sz w:val="22"/>
          <w:szCs w:val="22"/>
        </w:rPr>
        <w:t xml:space="preserve">as based on </w:t>
      </w:r>
      <w:r w:rsidRPr="004244DD">
        <w:rPr>
          <w:sz w:val="22"/>
          <w:szCs w:val="22"/>
        </w:rPr>
        <w:t>CQI</w:t>
      </w:r>
      <w:r>
        <w:rPr>
          <w:sz w:val="22"/>
          <w:szCs w:val="22"/>
        </w:rPr>
        <w:t>, minimum</w:t>
      </w:r>
      <w:r w:rsidRPr="004244DD">
        <w:rPr>
          <w:sz w:val="22"/>
          <w:szCs w:val="22"/>
        </w:rPr>
        <w:t xml:space="preserve"> rank, </w:t>
      </w:r>
      <w:r>
        <w:rPr>
          <w:sz w:val="22"/>
          <w:szCs w:val="22"/>
        </w:rPr>
        <w:t>or</w:t>
      </w:r>
      <w:r w:rsidRPr="004244DD">
        <w:rPr>
          <w:sz w:val="22"/>
          <w:szCs w:val="22"/>
        </w:rPr>
        <w:t xml:space="preserve"> RSRP.</w:t>
      </w:r>
    </w:p>
    <w:p w14:paraId="28C6E56B" w14:textId="77777777" w:rsidR="00EE3B70" w:rsidRDefault="00EE3B70" w:rsidP="00EE3B70">
      <w:pPr>
        <w:jc w:val="both"/>
        <w:rPr>
          <w:sz w:val="22"/>
          <w:szCs w:val="22"/>
        </w:rPr>
      </w:pPr>
    </w:p>
    <w:p w14:paraId="7518D9CB" w14:textId="317E7D0D" w:rsidR="00EE3B70" w:rsidRPr="00132BDE" w:rsidRDefault="00EE3B70" w:rsidP="00EE3B70">
      <w:pPr>
        <w:jc w:val="both"/>
        <w:rPr>
          <w:b/>
          <w:bCs/>
          <w:sz w:val="22"/>
          <w:szCs w:val="22"/>
        </w:rPr>
      </w:pPr>
      <w:r w:rsidRPr="00132BDE">
        <w:rPr>
          <w:b/>
          <w:bCs/>
          <w:sz w:val="22"/>
          <w:szCs w:val="22"/>
        </w:rPr>
        <w:t xml:space="preserve">Observation </w:t>
      </w:r>
      <w:r w:rsidR="00EE65D7">
        <w:rPr>
          <w:b/>
          <w:bCs/>
          <w:sz w:val="22"/>
          <w:szCs w:val="22"/>
        </w:rPr>
        <w:t>7</w:t>
      </w:r>
      <w:r w:rsidRPr="00132BDE">
        <w:rPr>
          <w:b/>
          <w:bCs/>
          <w:sz w:val="22"/>
          <w:szCs w:val="22"/>
        </w:rPr>
        <w:t>: It may not be necessary for the UE to provide CSI report corresponding</w:t>
      </w:r>
      <w:r>
        <w:rPr>
          <w:b/>
          <w:bCs/>
          <w:sz w:val="22"/>
          <w:szCs w:val="22"/>
        </w:rPr>
        <w:t xml:space="preserve"> for</w:t>
      </w:r>
      <w:r w:rsidRPr="00132BDE">
        <w:rPr>
          <w:b/>
          <w:bCs/>
          <w:sz w:val="22"/>
          <w:szCs w:val="22"/>
        </w:rPr>
        <w:t xml:space="preserve"> all candidate spatial patterns, and it could be sufficient to have UE reporting based on a selection of one or a couple of spatial patterns. This would then allow keeping the UL control overhead low.</w:t>
      </w:r>
    </w:p>
    <w:p w14:paraId="55684717" w14:textId="33E68F81" w:rsidR="00EE3B70" w:rsidRPr="00180531" w:rsidRDefault="00EE3B70" w:rsidP="00EE3B70">
      <w:pPr>
        <w:spacing w:after="0"/>
        <w:jc w:val="both"/>
        <w:rPr>
          <w:b/>
          <w:bCs/>
          <w:sz w:val="22"/>
          <w:szCs w:val="22"/>
        </w:rPr>
      </w:pPr>
      <w:r w:rsidRPr="00132BDE">
        <w:rPr>
          <w:b/>
          <w:bCs/>
          <w:sz w:val="22"/>
          <w:szCs w:val="22"/>
        </w:rPr>
        <w:t xml:space="preserve">Proposal </w:t>
      </w:r>
      <w:r w:rsidR="00EE65D7">
        <w:rPr>
          <w:b/>
          <w:bCs/>
          <w:sz w:val="22"/>
          <w:szCs w:val="22"/>
        </w:rPr>
        <w:t>10</w:t>
      </w:r>
      <w:r w:rsidRPr="00132BDE">
        <w:rPr>
          <w:b/>
          <w:bCs/>
          <w:sz w:val="22"/>
          <w:szCs w:val="22"/>
        </w:rPr>
        <w:t xml:space="preserve">: To minimize the CSI feedback overhead, </w:t>
      </w:r>
      <w:r>
        <w:rPr>
          <w:b/>
          <w:bCs/>
          <w:sz w:val="22"/>
          <w:szCs w:val="22"/>
        </w:rPr>
        <w:t>support</w:t>
      </w:r>
      <w:r w:rsidRPr="00132BDE">
        <w:rPr>
          <w:b/>
          <w:bCs/>
          <w:sz w:val="22"/>
          <w:szCs w:val="22"/>
        </w:rPr>
        <w:t xml:space="preserve"> </w:t>
      </w:r>
      <w:r>
        <w:rPr>
          <w:b/>
          <w:bCs/>
          <w:sz w:val="22"/>
          <w:szCs w:val="22"/>
        </w:rPr>
        <w:t xml:space="preserve">a reporting mode where the </w:t>
      </w:r>
      <w:proofErr w:type="spellStart"/>
      <w:r>
        <w:rPr>
          <w:b/>
          <w:bCs/>
          <w:sz w:val="22"/>
          <w:szCs w:val="22"/>
        </w:rPr>
        <w:t>gNB</w:t>
      </w:r>
      <w:proofErr w:type="spellEnd"/>
      <w:r>
        <w:rPr>
          <w:b/>
          <w:bCs/>
          <w:sz w:val="22"/>
          <w:szCs w:val="22"/>
        </w:rPr>
        <w:t xml:space="preserve"> configures the UE to select </w:t>
      </w:r>
      <w:r w:rsidRPr="00646DC7">
        <w:rPr>
          <w:b/>
          <w:bCs/>
          <w:i/>
          <w:iCs/>
          <w:sz w:val="22"/>
          <w:szCs w:val="22"/>
        </w:rPr>
        <w:t>X</w:t>
      </w:r>
      <w:r>
        <w:rPr>
          <w:b/>
          <w:bCs/>
          <w:sz w:val="22"/>
          <w:szCs w:val="22"/>
        </w:rPr>
        <w:t xml:space="preserve"> (where </w:t>
      </w:r>
      <w:r w:rsidRPr="00995CFE">
        <w:rPr>
          <w:b/>
          <w:bCs/>
          <w:i/>
          <w:iCs/>
          <w:sz w:val="22"/>
          <w:szCs w:val="22"/>
        </w:rPr>
        <w:t>X</w:t>
      </w:r>
      <w:r>
        <w:rPr>
          <w:b/>
          <w:bCs/>
          <w:sz w:val="22"/>
          <w:szCs w:val="22"/>
        </w:rPr>
        <w:t xml:space="preserve"> &gt;=1)</w:t>
      </w:r>
      <w:r w:rsidRPr="00132BDE">
        <w:rPr>
          <w:b/>
          <w:bCs/>
          <w:sz w:val="22"/>
          <w:szCs w:val="22"/>
        </w:rPr>
        <w:t xml:space="preserve"> </w:t>
      </w:r>
      <w:r>
        <w:rPr>
          <w:b/>
          <w:bCs/>
          <w:sz w:val="22"/>
          <w:szCs w:val="22"/>
        </w:rPr>
        <w:t xml:space="preserve">spatial patterns from </w:t>
      </w:r>
      <w:r w:rsidRPr="00646DC7">
        <w:rPr>
          <w:b/>
          <w:bCs/>
          <w:i/>
          <w:iCs/>
          <w:sz w:val="22"/>
          <w:szCs w:val="22"/>
        </w:rPr>
        <w:t>N</w:t>
      </w:r>
      <w:r>
        <w:rPr>
          <w:b/>
          <w:bCs/>
          <w:sz w:val="22"/>
          <w:szCs w:val="22"/>
        </w:rPr>
        <w:t xml:space="preserve"> indicated candidate spatial patterns (or sub-configurations), where </w:t>
      </w:r>
      <w:r w:rsidRPr="00646DC7">
        <w:rPr>
          <w:b/>
          <w:bCs/>
          <w:i/>
          <w:iCs/>
          <w:sz w:val="22"/>
          <w:szCs w:val="22"/>
        </w:rPr>
        <w:t>X</w:t>
      </w:r>
      <w:r>
        <w:rPr>
          <w:b/>
          <w:bCs/>
          <w:sz w:val="22"/>
          <w:szCs w:val="22"/>
        </w:rPr>
        <w:t xml:space="preserve"> &lt; </w:t>
      </w:r>
      <w:r w:rsidRPr="00646DC7">
        <w:rPr>
          <w:b/>
          <w:bCs/>
          <w:i/>
          <w:iCs/>
          <w:sz w:val="22"/>
          <w:szCs w:val="22"/>
        </w:rPr>
        <w:t>N</w:t>
      </w:r>
      <w:r>
        <w:rPr>
          <w:b/>
          <w:bCs/>
          <w:sz w:val="22"/>
          <w:szCs w:val="22"/>
        </w:rPr>
        <w:t xml:space="preserve">. </w:t>
      </w:r>
      <w:r w:rsidRPr="00180531">
        <w:rPr>
          <w:b/>
          <w:bCs/>
          <w:sz w:val="22"/>
          <w:szCs w:val="22"/>
        </w:rPr>
        <w:t>For spatial pattern selection</w:t>
      </w:r>
      <w:r>
        <w:rPr>
          <w:b/>
          <w:bCs/>
          <w:sz w:val="22"/>
          <w:szCs w:val="22"/>
        </w:rPr>
        <w:t xml:space="preserve"> at the UE, </w:t>
      </w:r>
      <w:proofErr w:type="spellStart"/>
      <w:r>
        <w:rPr>
          <w:b/>
          <w:bCs/>
          <w:sz w:val="22"/>
          <w:szCs w:val="22"/>
        </w:rPr>
        <w:t>downselect</w:t>
      </w:r>
      <w:proofErr w:type="spellEnd"/>
      <w:r>
        <w:rPr>
          <w:b/>
          <w:bCs/>
          <w:sz w:val="22"/>
          <w:szCs w:val="22"/>
        </w:rPr>
        <w:t xml:space="preserve"> between the following approaches</w:t>
      </w:r>
      <w:r w:rsidRPr="00180531">
        <w:rPr>
          <w:b/>
          <w:bCs/>
          <w:sz w:val="22"/>
          <w:szCs w:val="22"/>
        </w:rPr>
        <w:t>:</w:t>
      </w:r>
    </w:p>
    <w:p w14:paraId="1C7C316C" w14:textId="77777777" w:rsidR="00EE3B70" w:rsidRDefault="00EE3B70" w:rsidP="00EE3B70">
      <w:pPr>
        <w:numPr>
          <w:ilvl w:val="0"/>
          <w:numId w:val="28"/>
        </w:numPr>
        <w:spacing w:after="0"/>
        <w:jc w:val="both"/>
        <w:rPr>
          <w:b/>
          <w:bCs/>
          <w:sz w:val="22"/>
          <w:szCs w:val="22"/>
        </w:rPr>
      </w:pPr>
      <w:r>
        <w:rPr>
          <w:b/>
          <w:bCs/>
          <w:sz w:val="22"/>
          <w:szCs w:val="22"/>
        </w:rPr>
        <w:t>Up to</w:t>
      </w:r>
      <w:r w:rsidRPr="00180531">
        <w:rPr>
          <w:b/>
          <w:bCs/>
          <w:sz w:val="22"/>
          <w:szCs w:val="22"/>
        </w:rPr>
        <w:t xml:space="preserve"> UE implementation</w:t>
      </w:r>
      <w:r>
        <w:rPr>
          <w:b/>
          <w:bCs/>
          <w:sz w:val="22"/>
          <w:szCs w:val="22"/>
        </w:rPr>
        <w:t xml:space="preserve"> to select preferrable/best X spatial patterns</w:t>
      </w:r>
      <w:r w:rsidRPr="00180531">
        <w:rPr>
          <w:b/>
          <w:bCs/>
          <w:sz w:val="22"/>
          <w:szCs w:val="22"/>
        </w:rPr>
        <w:t>.</w:t>
      </w:r>
    </w:p>
    <w:p w14:paraId="6380BD92" w14:textId="77777777" w:rsidR="00EE3B70" w:rsidRPr="00180531" w:rsidRDefault="00EE3B70" w:rsidP="00EE3B70">
      <w:pPr>
        <w:numPr>
          <w:ilvl w:val="0"/>
          <w:numId w:val="28"/>
        </w:numPr>
        <w:spacing w:after="0"/>
        <w:jc w:val="both"/>
        <w:rPr>
          <w:b/>
          <w:bCs/>
          <w:sz w:val="22"/>
          <w:szCs w:val="22"/>
        </w:rPr>
      </w:pPr>
      <w:proofErr w:type="spellStart"/>
      <w:r w:rsidRPr="00180531">
        <w:rPr>
          <w:b/>
          <w:bCs/>
          <w:sz w:val="22"/>
          <w:szCs w:val="22"/>
        </w:rPr>
        <w:t>gNB</w:t>
      </w:r>
      <w:proofErr w:type="spellEnd"/>
      <w:r w:rsidRPr="00180531">
        <w:rPr>
          <w:b/>
          <w:bCs/>
          <w:sz w:val="22"/>
          <w:szCs w:val="22"/>
        </w:rPr>
        <w:t xml:space="preserve"> configure</w:t>
      </w:r>
      <w:r>
        <w:rPr>
          <w:b/>
          <w:bCs/>
          <w:sz w:val="22"/>
          <w:szCs w:val="22"/>
        </w:rPr>
        <w:t>s</w:t>
      </w:r>
      <w:r w:rsidRPr="00180531">
        <w:rPr>
          <w:b/>
          <w:bCs/>
          <w:sz w:val="22"/>
          <w:szCs w:val="22"/>
        </w:rPr>
        <w:t xml:space="preserve"> criteria for the selection</w:t>
      </w:r>
      <w:r>
        <w:rPr>
          <w:b/>
          <w:bCs/>
          <w:sz w:val="22"/>
          <w:szCs w:val="22"/>
        </w:rPr>
        <w:t xml:space="preserve"> of X spatial patterns,</w:t>
      </w:r>
      <w:r w:rsidRPr="00180531">
        <w:rPr>
          <w:b/>
          <w:bCs/>
          <w:sz w:val="22"/>
          <w:szCs w:val="22"/>
        </w:rPr>
        <w:t xml:space="preserve"> such as based on rank</w:t>
      </w:r>
      <w:r>
        <w:rPr>
          <w:b/>
          <w:bCs/>
          <w:sz w:val="22"/>
          <w:szCs w:val="22"/>
        </w:rPr>
        <w:t xml:space="preserve"> or CQI</w:t>
      </w:r>
      <w:r w:rsidRPr="00180531">
        <w:rPr>
          <w:b/>
          <w:bCs/>
          <w:sz w:val="22"/>
          <w:szCs w:val="22"/>
        </w:rPr>
        <w:t>.</w:t>
      </w:r>
    </w:p>
    <w:p w14:paraId="18EF4360" w14:textId="00EFEAB4" w:rsidR="00EE3B70" w:rsidRPr="000918D2" w:rsidRDefault="00CB59C4" w:rsidP="000918D2">
      <w:pPr>
        <w:spacing w:before="120" w:after="120"/>
        <w:jc w:val="both"/>
        <w:rPr>
          <w:b/>
          <w:bCs/>
          <w:sz w:val="22"/>
          <w:szCs w:val="22"/>
          <w:lang w:val="en-US"/>
        </w:rPr>
      </w:pPr>
      <w:r>
        <w:rPr>
          <w:b/>
          <w:bCs/>
          <w:sz w:val="22"/>
          <w:szCs w:val="22"/>
          <w:lang w:val="en-US"/>
        </w:rPr>
        <w:t xml:space="preserve"> </w:t>
      </w:r>
    </w:p>
    <w:p w14:paraId="265F5D8B" w14:textId="35079B8F" w:rsidR="008B56AC" w:rsidRPr="00FC232B" w:rsidRDefault="00E17A09" w:rsidP="00E17A09">
      <w:pPr>
        <w:pStyle w:val="Heading3"/>
        <w:rPr>
          <w:lang w:val="en-US"/>
        </w:rPr>
      </w:pPr>
      <w:r w:rsidRPr="00FC232B">
        <w:rPr>
          <w:lang w:val="en-US"/>
        </w:rPr>
        <w:t xml:space="preserve">CSI priority, </w:t>
      </w:r>
      <w:r w:rsidR="00FC232B" w:rsidRPr="00FC232B">
        <w:rPr>
          <w:lang w:val="en-US"/>
        </w:rPr>
        <w:t>UCI mapping, CPU occupatio</w:t>
      </w:r>
      <w:r w:rsidR="00FC232B">
        <w:rPr>
          <w:lang w:val="en-US"/>
        </w:rPr>
        <w:t>n</w:t>
      </w:r>
    </w:p>
    <w:p w14:paraId="3301FFB9" w14:textId="15A3584A" w:rsidR="0064614D" w:rsidRPr="00580322" w:rsidRDefault="0064614D" w:rsidP="0064614D">
      <w:pPr>
        <w:pStyle w:val="Heading4"/>
        <w:rPr>
          <w:lang w:val="en-US"/>
        </w:rPr>
      </w:pPr>
      <w:r w:rsidRPr="00580322">
        <w:rPr>
          <w:lang w:val="en-US"/>
        </w:rPr>
        <w:t>CSI priority</w:t>
      </w:r>
      <w:r w:rsidR="008B2FA0">
        <w:rPr>
          <w:lang w:val="en-US"/>
        </w:rPr>
        <w:t xml:space="preserve"> function</w:t>
      </w:r>
    </w:p>
    <w:p w14:paraId="6EBC3931" w14:textId="77777777" w:rsidR="0064614D" w:rsidRPr="00274E9F" w:rsidRDefault="0064614D" w:rsidP="0064614D">
      <w:pPr>
        <w:spacing w:before="120" w:after="120"/>
        <w:jc w:val="both"/>
        <w:rPr>
          <w:sz w:val="22"/>
          <w:szCs w:val="22"/>
        </w:rPr>
      </w:pPr>
      <w:r w:rsidRPr="00274E9F">
        <w:rPr>
          <w:sz w:val="22"/>
          <w:szCs w:val="22"/>
        </w:rPr>
        <w:t xml:space="preserve">In the current specifications [TS 38.214], the priority function is defined for each CSI report, and it depends on the </w:t>
      </w:r>
      <w:proofErr w:type="spellStart"/>
      <w:r w:rsidRPr="00274E9F">
        <w:rPr>
          <w:sz w:val="22"/>
          <w:szCs w:val="22"/>
        </w:rPr>
        <w:t>reportConfigID</w:t>
      </w:r>
      <w:proofErr w:type="spellEnd"/>
      <w:r w:rsidRPr="00274E9F">
        <w:rPr>
          <w:sz w:val="22"/>
          <w:szCs w:val="22"/>
        </w:rPr>
        <w:t xml:space="preserve">, the serving cell index, whether the reports include L1-RSRP or L1-SINR, as reporting quantities, or not, the time-domain reporting behaviour and the uplink channel used for reporting. </w:t>
      </w:r>
    </w:p>
    <w:p w14:paraId="45EAF699" w14:textId="77777777" w:rsidR="0064614D" w:rsidRPr="00E04F3E" w:rsidRDefault="0064614D" w:rsidP="0064614D">
      <w:pPr>
        <w:spacing w:before="120" w:after="120"/>
        <w:jc w:val="both"/>
        <w:rPr>
          <w:sz w:val="22"/>
          <w:szCs w:val="22"/>
        </w:rPr>
      </w:pPr>
      <w:r w:rsidRPr="00E04F3E">
        <w:rPr>
          <w:sz w:val="22"/>
          <w:szCs w:val="22"/>
        </w:rPr>
        <w:t>The CSI priority function impacts both UCI mapping and related omission rules in case of insufficient PUCCH/PUSCH resources, and the “soft” formula that controls which CSI reports are not updated in case of CPU overbooking.</w:t>
      </w:r>
    </w:p>
    <w:p w14:paraId="26B85E3B" w14:textId="77777777" w:rsidR="008172B4" w:rsidRDefault="0064614D" w:rsidP="009928CE">
      <w:pPr>
        <w:jc w:val="both"/>
        <w:rPr>
          <w:sz w:val="22"/>
          <w:szCs w:val="22"/>
        </w:rPr>
      </w:pPr>
      <w:r w:rsidRPr="005F2C51">
        <w:rPr>
          <w:sz w:val="22"/>
          <w:szCs w:val="22"/>
        </w:rPr>
        <w:t xml:space="preserve">Changing the priority function </w:t>
      </w:r>
      <m:oMath>
        <m:r>
          <m:rPr>
            <m:sty m:val="p"/>
          </m:rPr>
          <w:rPr>
            <w:rFonts w:ascii="Cambria Math" w:hAnsi="Cambria Math"/>
            <w:sz w:val="22"/>
            <w:szCs w:val="22"/>
          </w:rPr>
          <m:t>Pr</m:t>
        </m:r>
        <m:sSub>
          <m:sSubPr>
            <m:ctrlPr>
              <w:rPr>
                <w:rFonts w:ascii="Cambria Math" w:hAnsi="Cambria Math"/>
                <w:i/>
                <w:sz w:val="22"/>
                <w:szCs w:val="22"/>
              </w:rPr>
            </m:ctrlPr>
          </m:sSubPr>
          <m:e>
            <m:r>
              <m:rPr>
                <m:sty m:val="p"/>
              </m:rPr>
              <w:rPr>
                <w:rFonts w:ascii="Cambria Math" w:hAnsi="Cambria Math"/>
                <w:sz w:val="22"/>
                <w:szCs w:val="22"/>
              </w:rPr>
              <m:t>i</m:t>
            </m:r>
          </m:e>
          <m:sub>
            <m:r>
              <w:rPr>
                <w:rFonts w:ascii="Cambria Math" w:hAnsi="Cambria Math"/>
                <w:sz w:val="22"/>
                <w:szCs w:val="22"/>
              </w:rPr>
              <m:t>i,CSI</m:t>
            </m:r>
          </m:sub>
        </m:sSub>
        <m:r>
          <w:rPr>
            <w:rFonts w:ascii="Cambria Math" w:hAnsi="Cambria Math"/>
            <w:sz w:val="22"/>
            <w:szCs w:val="22"/>
          </w:rPr>
          <m:t>(y,k,c,s)</m:t>
        </m:r>
      </m:oMath>
      <w:r w:rsidRPr="005F2C51">
        <w:rPr>
          <w:sz w:val="22"/>
          <w:szCs w:val="22"/>
        </w:rPr>
        <w:t xml:space="preserve"> to include </w:t>
      </w:r>
      <w:r w:rsidRPr="005F2C51">
        <w:rPr>
          <w:i/>
          <w:iCs/>
          <w:sz w:val="22"/>
          <w:szCs w:val="22"/>
        </w:rPr>
        <w:t>N</w:t>
      </w:r>
      <w:r>
        <w:rPr>
          <w:sz w:val="22"/>
          <w:szCs w:val="22"/>
        </w:rPr>
        <w:t xml:space="preserve"> </w:t>
      </w:r>
      <w:r w:rsidRPr="005F2C51">
        <w:rPr>
          <w:sz w:val="22"/>
          <w:szCs w:val="22"/>
        </w:rPr>
        <w:t>CSIs reported in a single CSI report would complicate the rules for CPU overbooking because, for example, only some of the CSIs in the report would not be updated in case the CPU counts exceeds the UE capability. This would add to the already complex handling of CSI reporting capabilities for the maximum number of resources/ports and CPUs.</w:t>
      </w:r>
      <w:r>
        <w:rPr>
          <w:sz w:val="22"/>
          <w:szCs w:val="22"/>
        </w:rPr>
        <w:t xml:space="preserve"> </w:t>
      </w:r>
    </w:p>
    <w:p w14:paraId="620337B4" w14:textId="6023C46C" w:rsidR="0064614D" w:rsidRDefault="00B136C2" w:rsidP="009928CE">
      <w:pPr>
        <w:jc w:val="both"/>
        <w:rPr>
          <w:sz w:val="22"/>
          <w:szCs w:val="22"/>
        </w:rPr>
      </w:pPr>
      <w:r>
        <w:rPr>
          <w:sz w:val="22"/>
          <w:szCs w:val="22"/>
        </w:rPr>
        <w:t>It’s worth noting that s</w:t>
      </w:r>
      <w:r w:rsidR="0064614D">
        <w:rPr>
          <w:sz w:val="22"/>
          <w:szCs w:val="22"/>
        </w:rPr>
        <w:t>imilar discussion occurred for the Rel-17 M-TRP CSI enhancements and no change on the priority function was agreed due to similar reasons</w:t>
      </w:r>
      <w:r w:rsidR="009874D8">
        <w:rPr>
          <w:sz w:val="22"/>
          <w:szCs w:val="22"/>
        </w:rPr>
        <w:t xml:space="preserve"> as mentioned above</w:t>
      </w:r>
      <w:r w:rsidR="0064614D">
        <w:rPr>
          <w:sz w:val="22"/>
          <w:szCs w:val="22"/>
        </w:rPr>
        <w:t xml:space="preserve">. </w:t>
      </w:r>
    </w:p>
    <w:p w14:paraId="693859AD" w14:textId="5E34FA6B" w:rsidR="009F2AD6" w:rsidRDefault="0064614D" w:rsidP="00DB083E">
      <w:pPr>
        <w:rPr>
          <w:sz w:val="22"/>
          <w:szCs w:val="22"/>
        </w:rPr>
      </w:pPr>
      <w:r w:rsidRPr="00DF534F">
        <w:rPr>
          <w:b/>
          <w:bCs/>
          <w:sz w:val="22"/>
          <w:szCs w:val="22"/>
        </w:rPr>
        <w:t xml:space="preserve">Proposal </w:t>
      </w:r>
      <w:r w:rsidR="00EE65D7">
        <w:rPr>
          <w:b/>
          <w:bCs/>
          <w:sz w:val="22"/>
          <w:szCs w:val="22"/>
        </w:rPr>
        <w:t>11</w:t>
      </w:r>
      <w:r w:rsidRPr="00E1030A">
        <w:rPr>
          <w:b/>
          <w:bCs/>
          <w:sz w:val="22"/>
          <w:szCs w:val="22"/>
        </w:rPr>
        <w:t xml:space="preserve">: </w:t>
      </w:r>
      <w:r>
        <w:rPr>
          <w:b/>
          <w:bCs/>
          <w:sz w:val="22"/>
          <w:szCs w:val="22"/>
        </w:rPr>
        <w:t xml:space="preserve">For the reporting of </w:t>
      </w:r>
      <w:r w:rsidRPr="00D14D2B">
        <w:rPr>
          <w:b/>
          <w:bCs/>
          <w:i/>
          <w:iCs/>
          <w:sz w:val="22"/>
          <w:szCs w:val="22"/>
        </w:rPr>
        <w:t>N</w:t>
      </w:r>
      <w:r>
        <w:rPr>
          <w:b/>
          <w:bCs/>
          <w:sz w:val="22"/>
          <w:szCs w:val="22"/>
        </w:rPr>
        <w:t xml:space="preserve"> CSIs, corresponding to different sub-configurations/ spatial patterns, in a CSI reporting instance,</w:t>
      </w:r>
      <w:r w:rsidRPr="005F2C51">
        <w:rPr>
          <w:sz w:val="22"/>
          <w:szCs w:val="22"/>
        </w:rPr>
        <w:t xml:space="preserve"> </w:t>
      </w:r>
      <w:r w:rsidR="002458C8">
        <w:rPr>
          <w:b/>
          <w:bCs/>
          <w:sz w:val="22"/>
          <w:szCs w:val="22"/>
        </w:rPr>
        <w:t>do not</w:t>
      </w:r>
      <w:r w:rsidR="00D055A1">
        <w:rPr>
          <w:b/>
          <w:bCs/>
          <w:sz w:val="22"/>
          <w:szCs w:val="22"/>
        </w:rPr>
        <w:t xml:space="preserve"> </w:t>
      </w:r>
      <w:r w:rsidR="00474912">
        <w:rPr>
          <w:b/>
          <w:bCs/>
          <w:sz w:val="22"/>
          <w:szCs w:val="22"/>
        </w:rPr>
        <w:t>introduce changes to</w:t>
      </w:r>
      <w:r w:rsidR="00D055A1">
        <w:rPr>
          <w:b/>
          <w:bCs/>
          <w:sz w:val="22"/>
          <w:szCs w:val="22"/>
        </w:rPr>
        <w:t xml:space="preserve"> </w:t>
      </w:r>
      <w:r w:rsidRPr="001F0FB1">
        <w:rPr>
          <w:b/>
          <w:bCs/>
          <w:sz w:val="22"/>
          <w:szCs w:val="22"/>
        </w:rPr>
        <w:t xml:space="preserve">the </w:t>
      </w:r>
      <w:r>
        <w:rPr>
          <w:b/>
          <w:bCs/>
          <w:sz w:val="22"/>
          <w:szCs w:val="22"/>
        </w:rPr>
        <w:t xml:space="preserve">existing </w:t>
      </w:r>
      <w:r w:rsidRPr="001F0FB1">
        <w:rPr>
          <w:b/>
          <w:bCs/>
          <w:sz w:val="22"/>
          <w:szCs w:val="22"/>
        </w:rPr>
        <w:t>priority function</w:t>
      </w:r>
      <w:r>
        <w:rPr>
          <w:b/>
          <w:bCs/>
          <w:sz w:val="22"/>
          <w:szCs w:val="22"/>
        </w:rPr>
        <w:t>.</w:t>
      </w:r>
    </w:p>
    <w:p w14:paraId="4DBBEF2B" w14:textId="77777777" w:rsidR="002458C8" w:rsidRDefault="002458C8" w:rsidP="002458C8">
      <w:pPr>
        <w:spacing w:after="0"/>
        <w:jc w:val="both"/>
        <w:rPr>
          <w:sz w:val="22"/>
          <w:szCs w:val="22"/>
        </w:rPr>
      </w:pPr>
    </w:p>
    <w:p w14:paraId="3DD32F9F" w14:textId="22FD9BEA" w:rsidR="002458C8" w:rsidRDefault="002458C8" w:rsidP="002458C8">
      <w:pPr>
        <w:pStyle w:val="Heading4"/>
      </w:pPr>
      <w:r>
        <w:rPr>
          <w:lang w:val="en-US"/>
        </w:rPr>
        <w:t>UCI mapping</w:t>
      </w:r>
    </w:p>
    <w:p w14:paraId="08938CCA" w14:textId="110FABA3" w:rsidR="00C90C3D" w:rsidRPr="00282005" w:rsidRDefault="00C90C3D" w:rsidP="00282005">
      <w:pPr>
        <w:jc w:val="both"/>
        <w:rPr>
          <w:sz w:val="22"/>
          <w:szCs w:val="22"/>
        </w:rPr>
      </w:pPr>
      <w:r w:rsidRPr="00282005">
        <w:rPr>
          <w:sz w:val="22"/>
          <w:szCs w:val="22"/>
        </w:rPr>
        <w:t xml:space="preserve">During the RAN1#113 meeting, some of the options for UCI mapping have been put-forth </w:t>
      </w:r>
      <w:r w:rsidR="00993D37">
        <w:rPr>
          <w:sz w:val="22"/>
          <w:szCs w:val="22"/>
        </w:rPr>
        <w:t xml:space="preserve">in FL summary </w:t>
      </w:r>
      <w:r w:rsidRPr="00282005">
        <w:rPr>
          <w:sz w:val="22"/>
          <w:szCs w:val="22"/>
        </w:rPr>
        <w:t>for further discussions</w:t>
      </w:r>
      <w:r w:rsidR="00D8365F">
        <w:rPr>
          <w:sz w:val="22"/>
          <w:szCs w:val="22"/>
        </w:rPr>
        <w:t>, as shown in below:</w:t>
      </w:r>
      <w:r w:rsidRPr="00282005">
        <w:rPr>
          <w:sz w:val="22"/>
          <w:szCs w:val="22"/>
        </w:rPr>
        <w:t xml:space="preserve"> </w:t>
      </w:r>
    </w:p>
    <w:p w14:paraId="1F8CDE27" w14:textId="77777777" w:rsidR="00C90C3D" w:rsidRDefault="00C90C3D" w:rsidP="00C90C3D">
      <w:pPr>
        <w:ind w:left="397"/>
        <w:rPr>
          <w:lang w:eastAsia="zh-CN"/>
        </w:rPr>
      </w:pPr>
      <w:r>
        <w:rPr>
          <w:noProof/>
          <w:lang w:eastAsia="zh-CN"/>
        </w:rPr>
        <mc:AlternateContent>
          <mc:Choice Requires="wps">
            <w:drawing>
              <wp:inline distT="0" distB="0" distL="0" distR="0" wp14:anchorId="1ACD640E" wp14:editId="54841D1D">
                <wp:extent cx="5588000" cy="1123950"/>
                <wp:effectExtent l="0" t="0" r="12700" b="1651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1123950"/>
                        </a:xfrm>
                        <a:prstGeom prst="rect">
                          <a:avLst/>
                        </a:prstGeom>
                        <a:solidFill>
                          <a:srgbClr val="FFFFFF"/>
                        </a:solidFill>
                        <a:ln w="9525">
                          <a:solidFill>
                            <a:srgbClr val="000000"/>
                          </a:solidFill>
                          <a:miter lim="800000"/>
                          <a:headEnd/>
                          <a:tailEnd/>
                        </a:ln>
                      </wps:spPr>
                      <wps:txbx>
                        <w:txbxContent>
                          <w:p w14:paraId="42525BB6" w14:textId="77777777" w:rsidR="00C90C3D" w:rsidRPr="00F73A68" w:rsidRDefault="00C90C3D" w:rsidP="00C90C3D">
                            <w:pPr>
                              <w:spacing w:after="0"/>
                              <w:rPr>
                                <w:rFonts w:eastAsia="等线"/>
                                <w:b/>
                                <w:sz w:val="18"/>
                              </w:rPr>
                            </w:pPr>
                            <w:r w:rsidRPr="00F73A68">
                              <w:rPr>
                                <w:rFonts w:eastAsia="等线"/>
                                <w:b/>
                                <w:sz w:val="18"/>
                              </w:rPr>
                              <w:t>#2 UCI mapping/priority reporting level/omission</w:t>
                            </w:r>
                          </w:p>
                          <w:p w14:paraId="6C951DF2" w14:textId="77777777" w:rsidR="00C90C3D" w:rsidRPr="00F73A68" w:rsidRDefault="00C90C3D" w:rsidP="00C90C3D">
                            <w:pPr>
                              <w:spacing w:after="0"/>
                              <w:rPr>
                                <w:rFonts w:eastAsia="等线"/>
                                <w:b/>
                                <w:sz w:val="18"/>
                              </w:rPr>
                            </w:pPr>
                            <w:r w:rsidRPr="00F73A68">
                              <w:rPr>
                                <w:rFonts w:eastAsia="等线"/>
                                <w:b/>
                                <w:sz w:val="18"/>
                              </w:rPr>
                              <w:t>FL4 P6-3</w:t>
                            </w:r>
                            <w:r w:rsidRPr="00F73A68">
                              <w:rPr>
                                <w:rFonts w:eastAsia="等线"/>
                                <w:sz w:val="18"/>
                              </w:rPr>
                              <w:t xml:space="preserve"> </w:t>
                            </w:r>
                            <w:r w:rsidRPr="00F73A68">
                              <w:rPr>
                                <w:rFonts w:eastAsia="等线"/>
                                <w:b/>
                                <w:sz w:val="18"/>
                              </w:rPr>
                              <w:t>For information</w:t>
                            </w:r>
                          </w:p>
                          <w:p w14:paraId="2FAABC09" w14:textId="77777777" w:rsidR="00C90C3D" w:rsidRPr="00F73A68" w:rsidRDefault="00C90C3D" w:rsidP="00C90C3D">
                            <w:pPr>
                              <w:spacing w:after="0"/>
                              <w:rPr>
                                <w:rFonts w:eastAsia="等线"/>
                                <w:sz w:val="18"/>
                              </w:rPr>
                            </w:pPr>
                          </w:p>
                          <w:p w14:paraId="43FC6722" w14:textId="77777777" w:rsidR="00C90C3D" w:rsidRPr="00F73A68" w:rsidRDefault="00C90C3D" w:rsidP="00C90C3D">
                            <w:pPr>
                              <w:spacing w:after="0"/>
                              <w:rPr>
                                <w:rFonts w:eastAsia="等线"/>
                                <w:sz w:val="18"/>
                              </w:rPr>
                            </w:pPr>
                            <w:r w:rsidRPr="00F73A68">
                              <w:rPr>
                                <w:rFonts w:eastAsia="等线"/>
                                <w:sz w:val="18"/>
                              </w:rPr>
                              <w:t>For N(&gt;1) CSIs reporting based on a CSI report configuration, down select from the below</w:t>
                            </w:r>
                          </w:p>
                          <w:p w14:paraId="450D503A" w14:textId="77777777" w:rsidR="00C90C3D" w:rsidRPr="00F73A68" w:rsidRDefault="00C90C3D" w:rsidP="00C90C3D">
                            <w:pPr>
                              <w:numPr>
                                <w:ilvl w:val="0"/>
                                <w:numId w:val="58"/>
                              </w:numPr>
                              <w:overflowPunct/>
                              <w:autoSpaceDE/>
                              <w:autoSpaceDN/>
                              <w:adjustRightInd/>
                              <w:spacing w:after="0"/>
                              <w:textAlignment w:val="auto"/>
                              <w:rPr>
                                <w:rFonts w:eastAsia="等线"/>
                                <w:sz w:val="18"/>
                              </w:rPr>
                            </w:pPr>
                            <w:r w:rsidRPr="00F73A68">
                              <w:rPr>
                                <w:rFonts w:eastAsia="等线"/>
                                <w:sz w:val="18"/>
                                <w:highlight w:val="yellow"/>
                              </w:rPr>
                              <w:t>Approach 1</w:t>
                            </w:r>
                            <w:r w:rsidRPr="00F73A68">
                              <w:rPr>
                                <w:rFonts w:eastAsia="等线"/>
                                <w:sz w:val="18"/>
                              </w:rPr>
                              <w:t xml:space="preserve">: </w:t>
                            </w:r>
                          </w:p>
                          <w:p w14:paraId="2ACBA8D9" w14:textId="77777777" w:rsidR="00C90C3D" w:rsidRPr="00F73A68" w:rsidRDefault="00C90C3D" w:rsidP="00C90C3D">
                            <w:pPr>
                              <w:spacing w:after="0"/>
                              <w:ind w:left="420"/>
                              <w:rPr>
                                <w:rFonts w:eastAsia="等线"/>
                                <w:sz w:val="18"/>
                              </w:rPr>
                            </w:pPr>
                            <w:r w:rsidRPr="00F73A68">
                              <w:rPr>
                                <w:rFonts w:eastAsia="等线"/>
                                <w:sz w:val="18"/>
                              </w:rPr>
                              <w:t xml:space="preserve">CSI mapping order for CSI Part 1 or Part 2 and CSI omission/priority rule are performed </w:t>
                            </w:r>
                            <w:r w:rsidRPr="00F73A68">
                              <w:rPr>
                                <w:rFonts w:eastAsia="等线"/>
                                <w:b/>
                                <w:sz w:val="18"/>
                              </w:rPr>
                              <w:t>per CSI report</w:t>
                            </w:r>
                            <w:r w:rsidRPr="00F73A68">
                              <w:rPr>
                                <w:rFonts w:eastAsia="等线"/>
                                <w:sz w:val="18"/>
                              </w:rPr>
                              <w:t>,</w:t>
                            </w:r>
                          </w:p>
                          <w:p w14:paraId="62195643"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1: CSI quantities (such as CRI, RI and CQI when applicable) corresponding to all of N sub-configurations are multiplexed into a single CSI Part 1</w:t>
                            </w:r>
                          </w:p>
                          <w:p w14:paraId="010F227C" w14:textId="77777777" w:rsidR="00C90C3D" w:rsidRPr="00F73A68" w:rsidRDefault="00C90C3D" w:rsidP="00C90C3D">
                            <w:pPr>
                              <w:numPr>
                                <w:ilvl w:val="1"/>
                                <w:numId w:val="59"/>
                              </w:numPr>
                              <w:overflowPunct/>
                              <w:autoSpaceDE/>
                              <w:autoSpaceDN/>
                              <w:adjustRightInd/>
                              <w:spacing w:after="0"/>
                              <w:textAlignment w:val="auto"/>
                              <w:rPr>
                                <w:rFonts w:eastAsia="等线"/>
                                <w:sz w:val="18"/>
                              </w:rPr>
                            </w:pPr>
                            <w:r w:rsidRPr="00F73A68">
                              <w:rPr>
                                <w:rFonts w:eastAsia="等线"/>
                                <w:sz w:val="18"/>
                              </w:rPr>
                              <w:t xml:space="preserve">mapping order is determined as </w:t>
                            </w:r>
                          </w:p>
                          <w:p w14:paraId="3CAA8FDE" w14:textId="77777777" w:rsidR="00C90C3D" w:rsidRPr="00F73A68" w:rsidRDefault="00C90C3D" w:rsidP="00C90C3D">
                            <w:pPr>
                              <w:numPr>
                                <w:ilvl w:val="2"/>
                                <w:numId w:val="59"/>
                              </w:numPr>
                              <w:overflowPunct/>
                              <w:autoSpaceDE/>
                              <w:autoSpaceDN/>
                              <w:adjustRightInd/>
                              <w:spacing w:after="0"/>
                              <w:textAlignment w:val="auto"/>
                              <w:rPr>
                                <w:rFonts w:eastAsia="等线"/>
                                <w:sz w:val="18"/>
                              </w:rPr>
                            </w:pPr>
                            <w:r w:rsidRPr="00F73A68">
                              <w:rPr>
                                <w:rFonts w:eastAsia="等线"/>
                                <w:sz w:val="18"/>
                              </w:rPr>
                              <w:t>e.g., CSI quantity first and sub-configuration index second, or sub-configuration index first and CSI quantity second</w:t>
                            </w:r>
                          </w:p>
                          <w:p w14:paraId="765E008D"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2: two priority reporting levels can be allocated to a CSI report</w:t>
                            </w:r>
                          </w:p>
                          <w:p w14:paraId="0F4822C7" w14:textId="77777777" w:rsidR="00C90C3D" w:rsidRPr="00F73A68" w:rsidRDefault="00C90C3D" w:rsidP="00C90C3D">
                            <w:pPr>
                              <w:numPr>
                                <w:ilvl w:val="1"/>
                                <w:numId w:val="59"/>
                              </w:numPr>
                              <w:overflowPunct/>
                              <w:autoSpaceDE/>
                              <w:autoSpaceDN/>
                              <w:adjustRightInd/>
                              <w:spacing w:after="0"/>
                              <w:textAlignment w:val="auto"/>
                              <w:rPr>
                                <w:rFonts w:eastAsia="等线"/>
                                <w:sz w:val="18"/>
                              </w:rPr>
                            </w:pPr>
                            <w:r w:rsidRPr="00F73A68">
                              <w:rPr>
                                <w:rFonts w:eastAsia="等线"/>
                                <w:sz w:val="18"/>
                              </w:rPr>
                              <w:t xml:space="preserve">Each priority reporting level is determined as </w:t>
                            </w:r>
                          </w:p>
                          <w:p w14:paraId="5D6AE204" w14:textId="77777777" w:rsidR="00C90C3D" w:rsidRPr="00F73A68" w:rsidRDefault="00C90C3D" w:rsidP="00C90C3D">
                            <w:pPr>
                              <w:numPr>
                                <w:ilvl w:val="2"/>
                                <w:numId w:val="59"/>
                              </w:numPr>
                              <w:overflowPunct/>
                              <w:autoSpaceDE/>
                              <w:autoSpaceDN/>
                              <w:adjustRightInd/>
                              <w:spacing w:after="0"/>
                              <w:textAlignment w:val="auto"/>
                              <w:rPr>
                                <w:rFonts w:eastAsia="等线"/>
                                <w:sz w:val="18"/>
                              </w:rPr>
                            </w:pPr>
                            <w:r w:rsidRPr="00F73A68">
                              <w:rPr>
                                <w:rFonts w:eastAsia="等线"/>
                                <w:sz w:val="18"/>
                              </w:rPr>
                              <w:t xml:space="preserve">e.g., even subbands of all </w:t>
                            </w:r>
                            <w:r w:rsidRPr="00F73A68">
                              <w:rPr>
                                <w:rFonts w:eastAsia="等线"/>
                                <w:i/>
                                <w:sz w:val="18"/>
                              </w:rPr>
                              <w:t>N</w:t>
                            </w:r>
                            <w:r w:rsidRPr="00F73A68">
                              <w:rPr>
                                <w:rFonts w:eastAsia="等线"/>
                                <w:sz w:val="18"/>
                              </w:rPr>
                              <w:t xml:space="preserve"> sub-configurations for the priority reporting level and odd subbands of all </w:t>
                            </w:r>
                            <w:r w:rsidRPr="00F73A68">
                              <w:rPr>
                                <w:rFonts w:eastAsia="等线"/>
                                <w:i/>
                                <w:sz w:val="18"/>
                              </w:rPr>
                              <w:t>N</w:t>
                            </w:r>
                            <w:r w:rsidRPr="00F73A68">
                              <w:rPr>
                                <w:rFonts w:eastAsia="等线"/>
                                <w:sz w:val="18"/>
                              </w:rPr>
                              <w:t xml:space="preserve"> sub-configurations for the second priority reporting level)</w:t>
                            </w:r>
                          </w:p>
                          <w:p w14:paraId="686D965B" w14:textId="77777777" w:rsidR="00C90C3D" w:rsidRPr="00F73A68" w:rsidRDefault="00C90C3D" w:rsidP="00C90C3D">
                            <w:pPr>
                              <w:numPr>
                                <w:ilvl w:val="1"/>
                                <w:numId w:val="59"/>
                              </w:numPr>
                              <w:overflowPunct/>
                              <w:autoSpaceDE/>
                              <w:autoSpaceDN/>
                              <w:adjustRightInd/>
                              <w:spacing w:after="0"/>
                              <w:textAlignment w:val="auto"/>
                              <w:rPr>
                                <w:rFonts w:eastAsia="等线"/>
                                <w:sz w:val="18"/>
                              </w:rPr>
                            </w:pPr>
                            <w:r w:rsidRPr="00F73A68">
                              <w:rPr>
                                <w:rFonts w:eastAsia="等线"/>
                                <w:sz w:val="18"/>
                              </w:rPr>
                              <w:t>For CSI omission, legacy mechanism can be reused</w:t>
                            </w:r>
                          </w:p>
                          <w:p w14:paraId="4F2E1845" w14:textId="77777777" w:rsidR="00C90C3D" w:rsidRPr="00F73A68" w:rsidRDefault="00C90C3D" w:rsidP="00C90C3D">
                            <w:pPr>
                              <w:numPr>
                                <w:ilvl w:val="0"/>
                                <w:numId w:val="58"/>
                              </w:numPr>
                              <w:overflowPunct/>
                              <w:autoSpaceDE/>
                              <w:autoSpaceDN/>
                              <w:adjustRightInd/>
                              <w:spacing w:after="0"/>
                              <w:textAlignment w:val="auto"/>
                              <w:rPr>
                                <w:rFonts w:eastAsia="等线"/>
                                <w:sz w:val="18"/>
                              </w:rPr>
                            </w:pPr>
                            <w:r w:rsidRPr="00F73A68">
                              <w:rPr>
                                <w:rFonts w:eastAsia="等线"/>
                                <w:sz w:val="18"/>
                                <w:highlight w:val="yellow"/>
                              </w:rPr>
                              <w:t>Approach 2</w:t>
                            </w:r>
                            <w:r w:rsidRPr="00F73A68">
                              <w:rPr>
                                <w:rFonts w:eastAsia="等线"/>
                                <w:sz w:val="18"/>
                              </w:rPr>
                              <w:t xml:space="preserve">: </w:t>
                            </w:r>
                          </w:p>
                          <w:p w14:paraId="3665E888" w14:textId="77777777" w:rsidR="00C90C3D" w:rsidRPr="00F73A68" w:rsidRDefault="00C90C3D" w:rsidP="00C90C3D">
                            <w:pPr>
                              <w:spacing w:after="0"/>
                              <w:ind w:left="420"/>
                              <w:rPr>
                                <w:rFonts w:eastAsia="等线"/>
                                <w:sz w:val="18"/>
                              </w:rPr>
                            </w:pPr>
                            <w:r w:rsidRPr="00F73A68">
                              <w:rPr>
                                <w:rFonts w:eastAsia="等线"/>
                                <w:sz w:val="18"/>
                              </w:rPr>
                              <w:t xml:space="preserve">CSI mapping order for CSI Part 1 or Part 2 and CSI omission/priority rule are performed </w:t>
                            </w:r>
                            <w:r w:rsidRPr="00F73A68">
                              <w:rPr>
                                <w:rFonts w:eastAsia="等线"/>
                                <w:b/>
                                <w:sz w:val="18"/>
                              </w:rPr>
                              <w:t>per sub-configuration</w:t>
                            </w:r>
                          </w:p>
                          <w:p w14:paraId="7E967E99"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1: CSI quantities (such as CRI, RI and CQI when applicable) corresponding to each sub-configuration is separately generated then concatenated into a single bit sequence for CSI part 1 for the CSI report configuration</w:t>
                            </w:r>
                          </w:p>
                          <w:p w14:paraId="6E83A193"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2: two priority reporting levels can be allocated to each sub-configuration, i.e., 2 x N priority reporting levels in total.</w:t>
                            </w:r>
                          </w:p>
                          <w:p w14:paraId="4ADA771E" w14:textId="77777777" w:rsidR="00C90C3D" w:rsidRPr="00F73A68" w:rsidRDefault="00C90C3D" w:rsidP="00C90C3D">
                            <w:pPr>
                              <w:numPr>
                                <w:ilvl w:val="1"/>
                                <w:numId w:val="59"/>
                              </w:numPr>
                              <w:overflowPunct/>
                              <w:autoSpaceDE/>
                              <w:autoSpaceDN/>
                              <w:adjustRightInd/>
                              <w:spacing w:after="0"/>
                              <w:textAlignment w:val="auto"/>
                              <w:rPr>
                                <w:rFonts w:eastAsia="等线"/>
                                <w:sz w:val="18"/>
                              </w:rPr>
                            </w:pPr>
                            <w:r w:rsidRPr="00F73A68">
                              <w:rPr>
                                <w:rFonts w:eastAsia="等线"/>
                                <w:sz w:val="18"/>
                              </w:rPr>
                              <w:t xml:space="preserve">For CSI omission/priority rule, sub-configuration index needs to be additionally considered and </w:t>
                            </w:r>
                            <m:oMath>
                              <m:sSub>
                                <m:sSubPr>
                                  <m:ctrlPr>
                                    <w:rPr>
                                      <w:rFonts w:ascii="Cambria Math" w:eastAsia="等线" w:hAnsi="Cambria Math" w:cs="Calibri"/>
                                      <w:sz w:val="18"/>
                                    </w:rPr>
                                  </m:ctrlPr>
                                </m:sSubPr>
                                <m:e>
                                  <m:r>
                                    <m:rPr>
                                      <m:sty m:val="p"/>
                                    </m:rPr>
                                    <w:rPr>
                                      <w:rFonts w:ascii="Cambria Math" w:eastAsia="等线" w:hAnsi="Cambria Math" w:cs="Calibri"/>
                                      <w:sz w:val="18"/>
                                    </w:rPr>
                                    <m:t>Pri</m:t>
                                  </m:r>
                                </m:e>
                                <m:sub>
                                  <m:r>
                                    <w:rPr>
                                      <w:rFonts w:ascii="Cambria Math" w:eastAsia="等线" w:hAnsi="Cambria Math" w:cs="Calibri"/>
                                      <w:sz w:val="18"/>
                                    </w:rPr>
                                    <m:t>iCSI</m:t>
                                  </m:r>
                                </m:sub>
                              </m:sSub>
                              <m:d>
                                <m:dPr>
                                  <m:ctrlPr>
                                    <w:rPr>
                                      <w:rFonts w:ascii="Cambria Math" w:eastAsia="等线" w:hAnsi="Cambria Math" w:cs="Calibri"/>
                                      <w:sz w:val="18"/>
                                    </w:rPr>
                                  </m:ctrlPr>
                                </m:dPr>
                                <m:e>
                                  <m:r>
                                    <w:rPr>
                                      <w:rFonts w:ascii="Cambria Math" w:eastAsia="等线" w:hAnsi="Cambria Math" w:cs="Calibri"/>
                                      <w:sz w:val="18"/>
                                    </w:rPr>
                                    <m:t>y</m:t>
                                  </m:r>
                                  <m:r>
                                    <m:rPr>
                                      <m:sty m:val="p"/>
                                    </m:rPr>
                                    <w:rPr>
                                      <w:rFonts w:ascii="Cambria Math" w:eastAsia="等线" w:hAnsi="Cambria Math" w:cs="Calibri"/>
                                      <w:sz w:val="18"/>
                                    </w:rPr>
                                    <m:t>,</m:t>
                                  </m:r>
                                  <m:r>
                                    <w:rPr>
                                      <w:rFonts w:ascii="Cambria Math" w:eastAsia="等线" w:hAnsi="Cambria Math" w:cs="Calibri"/>
                                      <w:sz w:val="18"/>
                                    </w:rPr>
                                    <m:t>k</m:t>
                                  </m:r>
                                  <m:r>
                                    <m:rPr>
                                      <m:sty m:val="p"/>
                                    </m:rPr>
                                    <w:rPr>
                                      <w:rFonts w:ascii="Cambria Math" w:eastAsia="等线" w:hAnsi="Cambria Math" w:cs="Calibri"/>
                                      <w:sz w:val="18"/>
                                    </w:rPr>
                                    <m:t>,</m:t>
                                  </m:r>
                                  <m:r>
                                    <w:rPr>
                                      <w:rFonts w:ascii="Cambria Math" w:eastAsia="等线" w:hAnsi="Cambria Math" w:cs="Calibri"/>
                                      <w:sz w:val="18"/>
                                    </w:rPr>
                                    <m:t>c</m:t>
                                  </m:r>
                                  <m:r>
                                    <m:rPr>
                                      <m:sty m:val="p"/>
                                    </m:rPr>
                                    <w:rPr>
                                      <w:rFonts w:ascii="Cambria Math" w:eastAsia="等线" w:hAnsi="Cambria Math" w:cs="Calibri"/>
                                      <w:sz w:val="18"/>
                                    </w:rPr>
                                    <m:t>,</m:t>
                                  </m:r>
                                  <m:r>
                                    <w:rPr>
                                      <w:rFonts w:ascii="Cambria Math" w:eastAsia="等线" w:hAnsi="Cambria Math" w:cs="Calibri"/>
                                      <w:sz w:val="18"/>
                                    </w:rPr>
                                    <m:t>s</m:t>
                                  </m:r>
                                </m:e>
                              </m:d>
                            </m:oMath>
                            <w:r w:rsidRPr="00F73A68">
                              <w:rPr>
                                <w:rFonts w:eastAsia="等线"/>
                                <w:sz w:val="18"/>
                              </w:rPr>
                              <w:t xml:space="preserve"> in 214 specification can be modified, as follows:</w:t>
                            </w:r>
                          </w:p>
                          <w:p w14:paraId="3A189756" w14:textId="77777777" w:rsidR="00C90C3D" w:rsidRPr="00F73A68" w:rsidRDefault="00447FC8" w:rsidP="00C90C3D">
                            <w:pPr>
                              <w:numPr>
                                <w:ilvl w:val="2"/>
                                <w:numId w:val="59"/>
                              </w:numPr>
                              <w:overflowPunct/>
                              <w:autoSpaceDE/>
                              <w:autoSpaceDN/>
                              <w:adjustRightInd/>
                              <w:spacing w:after="0"/>
                              <w:textAlignment w:val="auto"/>
                              <w:rPr>
                                <w:rFonts w:eastAsia="等线"/>
                                <w:sz w:val="18"/>
                              </w:rPr>
                            </w:pPr>
                            <m:oMath>
                              <m:sSub>
                                <m:sSubPr>
                                  <m:ctrlPr>
                                    <w:rPr>
                                      <w:rFonts w:ascii="Cambria Math" w:eastAsia="等线" w:hAnsi="Cambria Math" w:cs="Calibri"/>
                                      <w:sz w:val="18"/>
                                    </w:rPr>
                                  </m:ctrlPr>
                                </m:sSubPr>
                                <m:e>
                                  <m:r>
                                    <m:rPr>
                                      <m:sty m:val="p"/>
                                    </m:rPr>
                                    <w:rPr>
                                      <w:rFonts w:ascii="Cambria Math" w:eastAsia="等线" w:hAnsi="Cambria Math" w:cs="Calibri"/>
                                      <w:sz w:val="18"/>
                                    </w:rPr>
                                    <m:t>Pri</m:t>
                                  </m:r>
                                </m:e>
                                <m:sub>
                                  <m:r>
                                    <w:rPr>
                                      <w:rFonts w:ascii="Cambria Math" w:eastAsia="等线" w:hAnsi="Cambria Math" w:cs="Calibri"/>
                                      <w:sz w:val="18"/>
                                    </w:rPr>
                                    <m:t>iCSI</m:t>
                                  </m:r>
                                </m:sub>
                              </m:sSub>
                              <m:d>
                                <m:dPr>
                                  <m:ctrlPr>
                                    <w:rPr>
                                      <w:rFonts w:ascii="Cambria Math" w:eastAsia="等线" w:hAnsi="Cambria Math" w:cs="Calibri"/>
                                      <w:sz w:val="18"/>
                                    </w:rPr>
                                  </m:ctrlPr>
                                </m:dPr>
                                <m:e>
                                  <m:r>
                                    <w:rPr>
                                      <w:rFonts w:ascii="Cambria Math" w:eastAsia="等线" w:hAnsi="Cambria Math" w:cs="Calibri"/>
                                      <w:sz w:val="18"/>
                                    </w:rPr>
                                    <m:t>y</m:t>
                                  </m:r>
                                  <m:r>
                                    <m:rPr>
                                      <m:sty m:val="p"/>
                                    </m:rPr>
                                    <w:rPr>
                                      <w:rFonts w:ascii="Cambria Math" w:eastAsia="等线" w:hAnsi="Cambria Math" w:cs="Calibri"/>
                                      <w:sz w:val="18"/>
                                    </w:rPr>
                                    <m:t>,</m:t>
                                  </m:r>
                                  <m:r>
                                    <w:rPr>
                                      <w:rFonts w:ascii="Cambria Math" w:eastAsia="等线" w:hAnsi="Cambria Math" w:cs="Calibri"/>
                                      <w:sz w:val="18"/>
                                    </w:rPr>
                                    <m:t>k</m:t>
                                  </m:r>
                                  <m:r>
                                    <m:rPr>
                                      <m:sty m:val="p"/>
                                    </m:rPr>
                                    <w:rPr>
                                      <w:rFonts w:ascii="Cambria Math" w:eastAsia="等线" w:hAnsi="Cambria Math" w:cs="Calibri"/>
                                      <w:sz w:val="18"/>
                                    </w:rPr>
                                    <m:t>,</m:t>
                                  </m:r>
                                  <m:r>
                                    <w:rPr>
                                      <w:rFonts w:ascii="Cambria Math" w:eastAsia="等线" w:hAnsi="Cambria Math" w:cs="Calibri"/>
                                      <w:sz w:val="18"/>
                                    </w:rPr>
                                    <m:t>c</m:t>
                                  </m:r>
                                  <m:r>
                                    <m:rPr>
                                      <m:sty m:val="p"/>
                                    </m:rPr>
                                    <w:rPr>
                                      <w:rFonts w:ascii="Cambria Math" w:eastAsia="等线" w:hAnsi="Cambria Math" w:cs="Calibri"/>
                                      <w:sz w:val="18"/>
                                    </w:rPr>
                                    <m:t>,</m:t>
                                  </m:r>
                                  <m:r>
                                    <w:rPr>
                                      <w:rFonts w:ascii="Cambria Math" w:eastAsia="等线" w:hAnsi="Cambria Math" w:cs="Calibri"/>
                                      <w:sz w:val="18"/>
                                    </w:rPr>
                                    <m:t>s</m:t>
                                  </m:r>
                                  <m:r>
                                    <m:rPr>
                                      <m:sty m:val="p"/>
                                    </m:rPr>
                                    <w:rPr>
                                      <w:rFonts w:ascii="Cambria Math" w:eastAsia="等线" w:hAnsi="Cambria Math" w:cs="Calibri"/>
                                      <w:sz w:val="18"/>
                                    </w:rPr>
                                    <m:t xml:space="preserve">, </m:t>
                                  </m:r>
                                  <m:r>
                                    <w:rPr>
                                      <w:rFonts w:ascii="Cambria Math" w:eastAsia="等线" w:hAnsi="Cambria Math" w:cs="Calibri"/>
                                      <w:sz w:val="18"/>
                                    </w:rPr>
                                    <m:t>q</m:t>
                                  </m:r>
                                </m:e>
                              </m:d>
                              <m:r>
                                <m:rPr>
                                  <m:sty m:val="p"/>
                                </m:rPr>
                                <w:rPr>
                                  <w:rFonts w:ascii="Cambria Math" w:eastAsia="等线" w:hAnsi="Cambria Math" w:cs="Calibri"/>
                                  <w:sz w:val="18"/>
                                </w:rPr>
                                <m:t>=2∙</m:t>
                              </m:r>
                              <m:sSub>
                                <m:sSubPr>
                                  <m:ctrlPr>
                                    <w:rPr>
                                      <w:rFonts w:ascii="Cambria Math" w:eastAsia="等线" w:hAnsi="Cambria Math" w:cs="Calibri"/>
                                      <w:sz w:val="18"/>
                                    </w:rPr>
                                  </m:ctrlPr>
                                </m:sSubPr>
                                <m:e>
                                  <m:r>
                                    <w:rPr>
                                      <w:rFonts w:ascii="Cambria Math" w:eastAsia="等线" w:hAnsi="Cambria Math" w:cs="Calibri"/>
                                      <w:sz w:val="18"/>
                                    </w:rPr>
                                    <m:t>q</m:t>
                                  </m:r>
                                </m:e>
                                <m:sub>
                                  <m:r>
                                    <w:rPr>
                                      <w:rFonts w:ascii="Cambria Math" w:eastAsia="等线" w:hAnsi="Cambria Math" w:cs="Calibri"/>
                                      <w:sz w:val="18"/>
                                    </w:rPr>
                                    <m:t>max</m:t>
                                  </m:r>
                                </m:sub>
                              </m:sSub>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N</m:t>
                                  </m:r>
                                </m:e>
                                <m:sub>
                                  <m:r>
                                    <w:rPr>
                                      <w:rFonts w:ascii="Cambria Math" w:eastAsia="等线" w:hAnsi="Cambria Math" w:cs="Calibri"/>
                                      <w:sz w:val="18"/>
                                    </w:rPr>
                                    <m:t>cells</m:t>
                                  </m:r>
                                </m:sub>
                              </m:sSub>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M</m:t>
                                  </m:r>
                                </m:e>
                                <m:sub>
                                  <m:r>
                                    <w:rPr>
                                      <w:rFonts w:ascii="Cambria Math" w:eastAsia="等线" w:hAnsi="Cambria Math" w:cs="Calibri"/>
                                      <w:sz w:val="18"/>
                                    </w:rPr>
                                    <m:t>s</m:t>
                                  </m:r>
                                </m:sub>
                              </m:sSub>
                              <m:r>
                                <m:rPr>
                                  <m:sty m:val="p"/>
                                </m:rPr>
                                <w:rPr>
                                  <w:rFonts w:ascii="Cambria Math" w:eastAsia="等线" w:hAnsi="Cambria Math" w:cs="Calibri"/>
                                  <w:sz w:val="18"/>
                                </w:rPr>
                                <m:t>∙</m:t>
                              </m:r>
                              <m:r>
                                <w:rPr>
                                  <w:rFonts w:ascii="Cambria Math" w:eastAsia="等线" w:hAnsi="Cambria Math" w:cs="Calibri"/>
                                  <w:sz w:val="18"/>
                                </w:rPr>
                                <m:t>y</m:t>
                              </m:r>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q</m:t>
                                  </m:r>
                                </m:e>
                                <m:sub>
                                  <m:r>
                                    <w:rPr>
                                      <w:rFonts w:ascii="Cambria Math" w:eastAsia="等线" w:hAnsi="Cambria Math" w:cs="Calibri"/>
                                      <w:sz w:val="18"/>
                                    </w:rPr>
                                    <m:t>max</m:t>
                                  </m:r>
                                </m:sub>
                              </m:sSub>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N</m:t>
                                  </m:r>
                                </m:e>
                                <m:sub>
                                  <m:r>
                                    <w:rPr>
                                      <w:rFonts w:ascii="Cambria Math" w:eastAsia="等线" w:hAnsi="Cambria Math" w:cs="Calibri"/>
                                      <w:sz w:val="18"/>
                                    </w:rPr>
                                    <m:t>cells</m:t>
                                  </m:r>
                                </m:sub>
                              </m:sSub>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M</m:t>
                                  </m:r>
                                </m:e>
                                <m:sub>
                                  <m:r>
                                    <w:rPr>
                                      <w:rFonts w:ascii="Cambria Math" w:eastAsia="等线" w:hAnsi="Cambria Math" w:cs="Calibri"/>
                                      <w:sz w:val="18"/>
                                    </w:rPr>
                                    <m:t>s</m:t>
                                  </m:r>
                                </m:sub>
                              </m:sSub>
                              <m:r>
                                <m:rPr>
                                  <m:sty m:val="p"/>
                                </m:rPr>
                                <w:rPr>
                                  <w:rFonts w:ascii="Cambria Math" w:eastAsia="等线" w:hAnsi="Cambria Math" w:cs="Calibri"/>
                                  <w:sz w:val="18"/>
                                </w:rPr>
                                <m:t>∙</m:t>
                              </m:r>
                              <m:r>
                                <w:rPr>
                                  <w:rFonts w:ascii="Cambria Math" w:eastAsia="等线" w:hAnsi="Cambria Math" w:cs="Calibri"/>
                                  <w:sz w:val="18"/>
                                </w:rPr>
                                <m:t>k</m:t>
                              </m:r>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q</m:t>
                                  </m:r>
                                </m:e>
                                <m:sub>
                                  <m:r>
                                    <w:rPr>
                                      <w:rFonts w:ascii="Cambria Math" w:eastAsia="等线" w:hAnsi="Cambria Math" w:cs="Calibri"/>
                                      <w:sz w:val="18"/>
                                    </w:rPr>
                                    <m:t>max</m:t>
                                  </m:r>
                                </m:sub>
                              </m:sSub>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M</m:t>
                                  </m:r>
                                </m:e>
                                <m:sub>
                                  <m:r>
                                    <w:rPr>
                                      <w:rFonts w:ascii="Cambria Math" w:eastAsia="等线" w:hAnsi="Cambria Math" w:cs="Calibri"/>
                                      <w:sz w:val="18"/>
                                    </w:rPr>
                                    <m:t>s</m:t>
                                  </m:r>
                                </m:sub>
                              </m:sSub>
                              <m:r>
                                <m:rPr>
                                  <m:sty m:val="p"/>
                                </m:rPr>
                                <w:rPr>
                                  <w:rFonts w:ascii="Cambria Math" w:eastAsia="等线" w:hAnsi="Cambria Math" w:cs="Calibri"/>
                                  <w:sz w:val="18"/>
                                </w:rPr>
                                <m:t>∙</m:t>
                              </m:r>
                              <m:r>
                                <w:rPr>
                                  <w:rFonts w:ascii="Cambria Math" w:eastAsia="等线" w:hAnsi="Cambria Math" w:cs="Calibri"/>
                                  <w:sz w:val="18"/>
                                </w:rPr>
                                <m:t>c</m:t>
                              </m:r>
                              <m:r>
                                <m:rPr>
                                  <m:sty m:val="p"/>
                                </m:rPr>
                                <w:rPr>
                                  <w:rFonts w:ascii="Cambria Math" w:eastAsia="等线" w:hAnsi="Cambria Math" w:cs="Calibri"/>
                                  <w:sz w:val="18"/>
                                </w:rPr>
                                <m:t>+</m:t>
                              </m:r>
                              <m:sSub>
                                <m:sSubPr>
                                  <m:ctrlPr>
                                    <w:rPr>
                                      <w:rFonts w:ascii="Cambria Math" w:eastAsia="等线" w:hAnsi="Cambria Math" w:cs="Calibri"/>
                                      <w:sz w:val="18"/>
                                    </w:rPr>
                                  </m:ctrlPr>
                                </m:sSubPr>
                                <m:e>
                                  <m:r>
                                    <w:rPr>
                                      <w:rFonts w:ascii="Cambria Math" w:eastAsia="等线" w:hAnsi="Cambria Math" w:cs="Calibri"/>
                                      <w:sz w:val="18"/>
                                    </w:rPr>
                                    <m:t>q</m:t>
                                  </m:r>
                                </m:e>
                                <m:sub>
                                  <m:r>
                                    <w:rPr>
                                      <w:rFonts w:ascii="Cambria Math" w:eastAsia="等线" w:hAnsi="Cambria Math" w:cs="Calibri"/>
                                      <w:sz w:val="18"/>
                                    </w:rPr>
                                    <m:t>max</m:t>
                                  </m:r>
                                </m:sub>
                              </m:sSub>
                              <m:r>
                                <m:rPr>
                                  <m:sty m:val="p"/>
                                </m:rPr>
                                <w:rPr>
                                  <w:rFonts w:ascii="Cambria Math" w:eastAsia="等线" w:hAnsi="Cambria Math" w:cs="Calibri"/>
                                  <w:sz w:val="18"/>
                                </w:rPr>
                                <m:t>∙</m:t>
                              </m:r>
                              <m:r>
                                <w:rPr>
                                  <w:rFonts w:ascii="Cambria Math" w:eastAsia="等线" w:hAnsi="Cambria Math" w:cs="Calibri"/>
                                  <w:sz w:val="18"/>
                                </w:rPr>
                                <m:t>s</m:t>
                              </m:r>
                              <m:r>
                                <m:rPr>
                                  <m:sty m:val="p"/>
                                </m:rPr>
                                <w:rPr>
                                  <w:rFonts w:ascii="Cambria Math" w:eastAsia="等线" w:hAnsi="Cambria Math" w:cs="Calibri"/>
                                  <w:sz w:val="18"/>
                                </w:rPr>
                                <m:t>+</m:t>
                              </m:r>
                              <m:r>
                                <w:rPr>
                                  <w:rFonts w:ascii="Cambria Math" w:eastAsia="等线" w:hAnsi="Cambria Math" w:cs="Calibri"/>
                                  <w:sz w:val="18"/>
                                </w:rPr>
                                <m:t>q</m:t>
                              </m:r>
                            </m:oMath>
                            <w:r w:rsidR="00C90C3D" w:rsidRPr="00F73A68">
                              <w:rPr>
                                <w:rFonts w:eastAsia="等线"/>
                                <w:sz w:val="18"/>
                              </w:rPr>
                              <w:t xml:space="preserve">, where </w:t>
                            </w:r>
                            <m:oMath>
                              <m:r>
                                <w:rPr>
                                  <w:rFonts w:ascii="Cambria Math" w:eastAsia="等线" w:hAnsi="Cambria Math" w:cs="Calibri"/>
                                  <w:sz w:val="18"/>
                                </w:rPr>
                                <m:t>q</m:t>
                              </m:r>
                            </m:oMath>
                            <w:r w:rsidR="00C90C3D" w:rsidRPr="00F73A68">
                              <w:rPr>
                                <w:rFonts w:eastAsia="等线"/>
                                <w:sz w:val="18"/>
                              </w:rPr>
                              <w:t xml:space="preserve"> is the sub-configuration index and </w:t>
                            </w:r>
                            <m:oMath>
                              <m:sSub>
                                <m:sSubPr>
                                  <m:ctrlPr>
                                    <w:rPr>
                                      <w:rFonts w:ascii="Cambria Math" w:eastAsia="等线" w:hAnsi="Cambria Math" w:cs="Calibri"/>
                                      <w:i/>
                                      <w:iCs/>
                                      <w:sz w:val="18"/>
                                    </w:rPr>
                                  </m:ctrlPr>
                                </m:sSubPr>
                                <m:e>
                                  <m:r>
                                    <w:rPr>
                                      <w:rFonts w:ascii="Cambria Math" w:eastAsia="等线" w:hAnsi="Cambria Math" w:cs="Calibri"/>
                                      <w:sz w:val="18"/>
                                    </w:rPr>
                                    <m:t>q</m:t>
                                  </m:r>
                                </m:e>
                                <m:sub>
                                  <m:r>
                                    <w:rPr>
                                      <w:rFonts w:ascii="Cambria Math" w:eastAsia="等线" w:hAnsi="Cambria Math" w:cs="Calibri"/>
                                      <w:sz w:val="18"/>
                                    </w:rPr>
                                    <m:t>max</m:t>
                                  </m:r>
                                </m:sub>
                              </m:sSub>
                            </m:oMath>
                            <w:r w:rsidR="00C90C3D" w:rsidRPr="00F73A68">
                              <w:rPr>
                                <w:rFonts w:eastAsia="等线"/>
                                <w:sz w:val="18"/>
                              </w:rPr>
                              <w:t xml:space="preserve"> is the maximum number of sub-configuration indexes in a CSI report configuration.</w:t>
                            </w:r>
                          </w:p>
                          <w:p w14:paraId="5C72851F" w14:textId="77777777" w:rsidR="00C90C3D" w:rsidRPr="00F73A68" w:rsidRDefault="00C90C3D" w:rsidP="00C90C3D">
                            <w:pPr>
                              <w:numPr>
                                <w:ilvl w:val="0"/>
                                <w:numId w:val="58"/>
                              </w:numPr>
                              <w:overflowPunct/>
                              <w:autoSpaceDE/>
                              <w:autoSpaceDN/>
                              <w:adjustRightInd/>
                              <w:spacing w:after="0"/>
                              <w:textAlignment w:val="auto"/>
                              <w:rPr>
                                <w:rFonts w:eastAsia="等线"/>
                                <w:sz w:val="18"/>
                              </w:rPr>
                            </w:pPr>
                            <w:r w:rsidRPr="00F73A68">
                              <w:rPr>
                                <w:rFonts w:eastAsia="等线"/>
                                <w:sz w:val="18"/>
                                <w:highlight w:val="yellow"/>
                              </w:rPr>
                              <w:t>Approach 3</w:t>
                            </w:r>
                            <w:r w:rsidRPr="00F73A68">
                              <w:rPr>
                                <w:rFonts w:eastAsia="等线"/>
                                <w:sz w:val="18"/>
                              </w:rPr>
                              <w:t>:</w:t>
                            </w:r>
                          </w:p>
                          <w:p w14:paraId="3069F005"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1: CSI quantities (such as CRI, RI and CQI when applicable) associated with a reference sub-configuration</w:t>
                            </w:r>
                          </w:p>
                          <w:p w14:paraId="6B29D006" w14:textId="77777777" w:rsidR="00C90C3D" w:rsidRPr="00F73A68" w:rsidRDefault="00C90C3D" w:rsidP="00C90C3D">
                            <w:pPr>
                              <w:numPr>
                                <w:ilvl w:val="1"/>
                                <w:numId w:val="59"/>
                              </w:numPr>
                              <w:overflowPunct/>
                              <w:autoSpaceDE/>
                              <w:autoSpaceDN/>
                              <w:adjustRightInd/>
                              <w:spacing w:after="0"/>
                              <w:textAlignment w:val="auto"/>
                              <w:rPr>
                                <w:rFonts w:eastAsia="等线"/>
                                <w:sz w:val="18"/>
                              </w:rPr>
                            </w:pPr>
                            <w:r w:rsidRPr="00F73A68">
                              <w:rPr>
                                <w:rFonts w:eastAsia="等线"/>
                                <w:sz w:val="18"/>
                              </w:rPr>
                              <w:t>a reference sub-configuration, for example, which is the sub-configuration with the largest number of antenna ports based on the corresponding (N1, N2) values</w:t>
                            </w:r>
                          </w:p>
                          <w:p w14:paraId="3E1E58B6" w14:textId="77777777" w:rsidR="00C90C3D" w:rsidRPr="00F73A68" w:rsidRDefault="00C90C3D" w:rsidP="00C90C3D">
                            <w:pPr>
                              <w:numPr>
                                <w:ilvl w:val="0"/>
                                <w:numId w:val="59"/>
                              </w:numPr>
                              <w:overflowPunct/>
                              <w:autoSpaceDE/>
                              <w:autoSpaceDN/>
                              <w:adjustRightInd/>
                              <w:spacing w:after="0"/>
                              <w:textAlignment w:val="auto"/>
                              <w:rPr>
                                <w:rFonts w:eastAsia="等线"/>
                                <w:sz w:val="18"/>
                              </w:rPr>
                            </w:pPr>
                            <w:r w:rsidRPr="00F73A68">
                              <w:rPr>
                                <w:rFonts w:eastAsia="等线"/>
                                <w:sz w:val="18"/>
                              </w:rPr>
                              <w:t>CSI Part 2: remaining CSI quantities for the reference sub-configuration (e.g., PMI, LI), and (N-1) CSIs for the remaining sub-configurations</w:t>
                            </w:r>
                          </w:p>
                          <w:p w14:paraId="2D3E1290" w14:textId="77777777" w:rsidR="00C90C3D" w:rsidRPr="00F73A68" w:rsidRDefault="00C90C3D" w:rsidP="00C90C3D">
                            <w:pPr>
                              <w:spacing w:after="0"/>
                              <w:rPr>
                                <w:rFonts w:eastAsia="等线"/>
                                <w:sz w:val="18"/>
                              </w:rPr>
                            </w:pPr>
                          </w:p>
                          <w:p w14:paraId="415AECFD" w14:textId="77777777" w:rsidR="00C90C3D" w:rsidRPr="00F73A68" w:rsidRDefault="00C90C3D" w:rsidP="00C90C3D">
                            <w:pPr>
                              <w:numPr>
                                <w:ilvl w:val="0"/>
                                <w:numId w:val="58"/>
                              </w:numPr>
                              <w:overflowPunct/>
                              <w:autoSpaceDE/>
                              <w:autoSpaceDN/>
                              <w:adjustRightInd/>
                              <w:spacing w:after="0"/>
                              <w:textAlignment w:val="auto"/>
                              <w:rPr>
                                <w:rFonts w:eastAsia="等线"/>
                                <w:sz w:val="18"/>
                              </w:rPr>
                            </w:pPr>
                            <w:r w:rsidRPr="00F73A68">
                              <w:rPr>
                                <w:rFonts w:eastAsia="等线"/>
                                <w:sz w:val="18"/>
                              </w:rPr>
                              <w:t xml:space="preserve">Note: if CSI payload reduction is supported, the payload for a corresponding CSI quantity is determined as e.g. [omitted, differentiated etc.] </w:t>
                            </w:r>
                          </w:p>
                        </w:txbxContent>
                      </wps:txbx>
                      <wps:bodyPr rot="0" vert="horz" wrap="square" lIns="91440" tIns="45720" rIns="91440" bIns="45720" anchor="t" anchorCtr="0">
                        <a:sp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xmlns:w16du="http://schemas.microsoft.com/office/word/2023/wordml/word16du" xmlns:oel="http://schemas.microsoft.com/office/2019/extlst">
            <w:pict w14:anchorId="0AC3EDF5">
              <v:shapetype id="_x0000_t202" coordsize="21600,21600" o:spt="202" path="m,l,21600r21600,l21600,xe" w14:anchorId="1ACD640E">
                <v:stroke joinstyle="miter"/>
                <v:path gradientshapeok="t" o:connecttype="rect"/>
              </v:shapetype>
              <v:shape id="Text Box 217" style="width:440pt;height:88.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">
                <v:textbox style="mso-fit-shape-to-text:t">
                  <w:txbxContent>
                    <w:p w:rsidRPr="00F73A68" w:rsidR="00C90C3D" w:rsidP="00C90C3D" w:rsidRDefault="00C90C3D" w14:paraId="46C84497" w14:textId="77777777">
                      <w:pPr>
                        <w:spacing w:after="0"/>
                        <w:rPr>
                          <w:rFonts w:eastAsia="DengXian"/>
                          <w:b/>
                          <w:sz w:val="18"/>
                        </w:rPr>
                      </w:pPr>
                      <w:r w:rsidRPr="00F73A68">
                        <w:rPr>
                          <w:rFonts w:eastAsia="DengXian"/>
                          <w:b/>
                          <w:sz w:val="18"/>
                        </w:rPr>
                        <w:t>#2 UCI mapping/priority reporting level/omission</w:t>
                      </w:r>
                    </w:p>
                    <w:p w:rsidRPr="00F73A68" w:rsidR="00C90C3D" w:rsidP="00C90C3D" w:rsidRDefault="00C90C3D" w14:paraId="0344EADA" w14:textId="77777777">
                      <w:pPr>
                        <w:spacing w:after="0"/>
                        <w:rPr>
                          <w:rFonts w:eastAsia="DengXian"/>
                          <w:b/>
                          <w:sz w:val="18"/>
                        </w:rPr>
                      </w:pPr>
                      <w:r w:rsidRPr="00F73A68">
                        <w:rPr>
                          <w:rFonts w:eastAsia="DengXian"/>
                          <w:b/>
                          <w:sz w:val="18"/>
                        </w:rPr>
                        <w:t>FL4 P6-3</w:t>
                      </w:r>
                      <w:r w:rsidRPr="00F73A68">
                        <w:rPr>
                          <w:rFonts w:eastAsia="DengXian"/>
                          <w:sz w:val="18"/>
                        </w:rPr>
                        <w:t xml:space="preserve"> </w:t>
                      </w:r>
                      <w:r w:rsidRPr="00F73A68">
                        <w:rPr>
                          <w:rFonts w:eastAsia="DengXian"/>
                          <w:b/>
                          <w:sz w:val="18"/>
                        </w:rPr>
                        <w:t>For information</w:t>
                      </w:r>
                    </w:p>
                    <w:p w:rsidRPr="00F73A68" w:rsidR="00C90C3D" w:rsidP="00C90C3D" w:rsidRDefault="00C90C3D" w14:paraId="672A6659" w14:textId="77777777">
                      <w:pPr>
                        <w:spacing w:after="0"/>
                        <w:rPr>
                          <w:rFonts w:eastAsia="DengXian"/>
                          <w:sz w:val="18"/>
                        </w:rPr>
                      </w:pPr>
                    </w:p>
                    <w:p w:rsidRPr="00F73A68" w:rsidR="00C90C3D" w:rsidP="00C90C3D" w:rsidRDefault="00C90C3D" w14:paraId="767B9329" w14:textId="77777777">
                      <w:pPr>
                        <w:spacing w:after="0"/>
                        <w:rPr>
                          <w:rFonts w:eastAsia="DengXian"/>
                          <w:sz w:val="18"/>
                        </w:rPr>
                      </w:pPr>
                      <w:r w:rsidRPr="00F73A68">
                        <w:rPr>
                          <w:rFonts w:eastAsia="DengXian"/>
                          <w:sz w:val="18"/>
                        </w:rPr>
                        <w:t>For N(&gt;1) CSIs reporting based on a CSI report configuration, down select from the below</w:t>
                      </w:r>
                    </w:p>
                    <w:p w:rsidRPr="00F73A68" w:rsidR="00C90C3D" w:rsidP="00C90C3D" w:rsidRDefault="00C90C3D" w14:paraId="7A081458" w14:textId="77777777">
                      <w:pPr>
                        <w:numPr>
                          <w:ilvl w:val="0"/>
                          <w:numId w:val="58"/>
                        </w:numPr>
                        <w:overflowPunct/>
                        <w:autoSpaceDE/>
                        <w:autoSpaceDN/>
                        <w:adjustRightInd/>
                        <w:spacing w:after="0"/>
                        <w:textAlignment w:val="auto"/>
                        <w:rPr>
                          <w:rFonts w:eastAsia="DengXian"/>
                          <w:sz w:val="18"/>
                        </w:rPr>
                      </w:pPr>
                      <w:r w:rsidRPr="00F73A68">
                        <w:rPr>
                          <w:rFonts w:eastAsia="DengXian"/>
                          <w:sz w:val="18"/>
                          <w:highlight w:val="yellow"/>
                        </w:rPr>
                        <w:t>Approach 1</w:t>
                      </w:r>
                      <w:r w:rsidRPr="00F73A68">
                        <w:rPr>
                          <w:rFonts w:eastAsia="DengXian"/>
                          <w:sz w:val="18"/>
                        </w:rPr>
                        <w:t xml:space="preserve">: </w:t>
                      </w:r>
                    </w:p>
                    <w:p w:rsidRPr="00F73A68" w:rsidR="00C90C3D" w:rsidP="00C90C3D" w:rsidRDefault="00C90C3D" w14:paraId="14B79788" w14:textId="77777777">
                      <w:pPr>
                        <w:spacing w:after="0"/>
                        <w:ind w:left="420"/>
                        <w:rPr>
                          <w:rFonts w:eastAsia="DengXian"/>
                          <w:sz w:val="18"/>
                        </w:rPr>
                      </w:pPr>
                      <w:r w:rsidRPr="00F73A68">
                        <w:rPr>
                          <w:rFonts w:eastAsia="DengXian"/>
                          <w:sz w:val="18"/>
                        </w:rPr>
                        <w:t xml:space="preserve">CSI mapping order for CSI Part 1 or Part 2 and CSI omission/priority rule are performed </w:t>
                      </w:r>
                      <w:r w:rsidRPr="00F73A68">
                        <w:rPr>
                          <w:rFonts w:eastAsia="DengXian"/>
                          <w:b/>
                          <w:sz w:val="18"/>
                        </w:rPr>
                        <w:t>per CSI report</w:t>
                      </w:r>
                      <w:r w:rsidRPr="00F73A68">
                        <w:rPr>
                          <w:rFonts w:eastAsia="DengXian"/>
                          <w:sz w:val="18"/>
                        </w:rPr>
                        <w:t>,</w:t>
                      </w:r>
                    </w:p>
                    <w:p w:rsidRPr="00F73A68" w:rsidR="00C90C3D" w:rsidP="00C90C3D" w:rsidRDefault="00C90C3D" w14:paraId="1A8A490A"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1: CSI quantities (such as CRI, RI and CQI when applicable) corresponding to all of N sub-configurations are multiplexed into a single CSI Part 1</w:t>
                      </w:r>
                    </w:p>
                    <w:p w:rsidRPr="00F73A68" w:rsidR="00C90C3D" w:rsidP="00C90C3D" w:rsidRDefault="00C90C3D" w14:paraId="0A5610DD" w14:textId="77777777">
                      <w:pPr>
                        <w:numPr>
                          <w:ilvl w:val="1"/>
                          <w:numId w:val="59"/>
                        </w:numPr>
                        <w:overflowPunct/>
                        <w:autoSpaceDE/>
                        <w:autoSpaceDN/>
                        <w:adjustRightInd/>
                        <w:spacing w:after="0"/>
                        <w:textAlignment w:val="auto"/>
                        <w:rPr>
                          <w:rFonts w:eastAsia="DengXian"/>
                          <w:sz w:val="18"/>
                        </w:rPr>
                      </w:pPr>
                      <w:r w:rsidRPr="00F73A68">
                        <w:rPr>
                          <w:rFonts w:eastAsia="DengXian"/>
                          <w:sz w:val="18"/>
                        </w:rPr>
                        <w:t xml:space="preserve">mapping order is determined as </w:t>
                      </w:r>
                    </w:p>
                    <w:p w:rsidRPr="00F73A68" w:rsidR="00C90C3D" w:rsidP="00C90C3D" w:rsidRDefault="00C90C3D" w14:paraId="79A0DF27" w14:textId="77777777">
                      <w:pPr>
                        <w:numPr>
                          <w:ilvl w:val="2"/>
                          <w:numId w:val="59"/>
                        </w:numPr>
                        <w:overflowPunct/>
                        <w:autoSpaceDE/>
                        <w:autoSpaceDN/>
                        <w:adjustRightInd/>
                        <w:spacing w:after="0"/>
                        <w:textAlignment w:val="auto"/>
                        <w:rPr>
                          <w:rFonts w:eastAsia="DengXian"/>
                          <w:sz w:val="18"/>
                        </w:rPr>
                      </w:pPr>
                      <w:r w:rsidRPr="00F73A68">
                        <w:rPr>
                          <w:rFonts w:eastAsia="DengXian"/>
                          <w:sz w:val="18"/>
                        </w:rPr>
                        <w:t>e.g., CSI quantity first and sub-configuration index second, or sub-configuration index first and CSI quantity second</w:t>
                      </w:r>
                    </w:p>
                    <w:p w:rsidRPr="00F73A68" w:rsidR="00C90C3D" w:rsidP="00C90C3D" w:rsidRDefault="00C90C3D" w14:paraId="5B25D326"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2: two priority reporting levels can be allocated to a CSI report</w:t>
                      </w:r>
                    </w:p>
                    <w:p w:rsidRPr="00F73A68" w:rsidR="00C90C3D" w:rsidP="00C90C3D" w:rsidRDefault="00C90C3D" w14:paraId="4B626D5B" w14:textId="77777777">
                      <w:pPr>
                        <w:numPr>
                          <w:ilvl w:val="1"/>
                          <w:numId w:val="59"/>
                        </w:numPr>
                        <w:overflowPunct/>
                        <w:autoSpaceDE/>
                        <w:autoSpaceDN/>
                        <w:adjustRightInd/>
                        <w:spacing w:after="0"/>
                        <w:textAlignment w:val="auto"/>
                        <w:rPr>
                          <w:rFonts w:eastAsia="DengXian"/>
                          <w:sz w:val="18"/>
                        </w:rPr>
                      </w:pPr>
                      <w:r w:rsidRPr="00F73A68">
                        <w:rPr>
                          <w:rFonts w:eastAsia="DengXian"/>
                          <w:sz w:val="18"/>
                        </w:rPr>
                        <w:t xml:space="preserve">Each priority reporting level is determined as </w:t>
                      </w:r>
                    </w:p>
                    <w:p w:rsidRPr="00F73A68" w:rsidR="00C90C3D" w:rsidP="00C90C3D" w:rsidRDefault="00C90C3D" w14:paraId="051F2706" w14:textId="77777777">
                      <w:pPr>
                        <w:numPr>
                          <w:ilvl w:val="2"/>
                          <w:numId w:val="59"/>
                        </w:numPr>
                        <w:overflowPunct/>
                        <w:autoSpaceDE/>
                        <w:autoSpaceDN/>
                        <w:adjustRightInd/>
                        <w:spacing w:after="0"/>
                        <w:textAlignment w:val="auto"/>
                        <w:rPr>
                          <w:rFonts w:eastAsia="DengXian"/>
                          <w:sz w:val="18"/>
                        </w:rPr>
                      </w:pPr>
                      <w:r w:rsidRPr="00F73A68">
                        <w:rPr>
                          <w:rFonts w:eastAsia="DengXian"/>
                          <w:sz w:val="18"/>
                        </w:rPr>
                        <w:t xml:space="preserve">e.g., even subbands of all </w:t>
                      </w:r>
                      <w:r w:rsidRPr="00F73A68">
                        <w:rPr>
                          <w:rFonts w:eastAsia="DengXian"/>
                          <w:i/>
                          <w:sz w:val="18"/>
                        </w:rPr>
                        <w:t>N</w:t>
                      </w:r>
                      <w:r w:rsidRPr="00F73A68">
                        <w:rPr>
                          <w:rFonts w:eastAsia="DengXian"/>
                          <w:sz w:val="18"/>
                        </w:rPr>
                        <w:t xml:space="preserve"> sub-configurations for the priority reporting level and odd subbands of all </w:t>
                      </w:r>
                      <w:r w:rsidRPr="00F73A68">
                        <w:rPr>
                          <w:rFonts w:eastAsia="DengXian"/>
                          <w:i/>
                          <w:sz w:val="18"/>
                        </w:rPr>
                        <w:t>N</w:t>
                      </w:r>
                      <w:r w:rsidRPr="00F73A68">
                        <w:rPr>
                          <w:rFonts w:eastAsia="DengXian"/>
                          <w:sz w:val="18"/>
                        </w:rPr>
                        <w:t xml:space="preserve"> sub-configurations for the second priority reporting level)</w:t>
                      </w:r>
                    </w:p>
                    <w:p w:rsidRPr="00F73A68" w:rsidR="00C90C3D" w:rsidP="00C90C3D" w:rsidRDefault="00C90C3D" w14:paraId="1C8AF528" w14:textId="77777777">
                      <w:pPr>
                        <w:numPr>
                          <w:ilvl w:val="1"/>
                          <w:numId w:val="59"/>
                        </w:numPr>
                        <w:overflowPunct/>
                        <w:autoSpaceDE/>
                        <w:autoSpaceDN/>
                        <w:adjustRightInd/>
                        <w:spacing w:after="0"/>
                        <w:textAlignment w:val="auto"/>
                        <w:rPr>
                          <w:rFonts w:eastAsia="DengXian"/>
                          <w:sz w:val="18"/>
                        </w:rPr>
                      </w:pPr>
                      <w:r w:rsidRPr="00F73A68">
                        <w:rPr>
                          <w:rFonts w:eastAsia="DengXian"/>
                          <w:sz w:val="18"/>
                        </w:rPr>
                        <w:t>For CSI omission, legacy mechanism can be reused</w:t>
                      </w:r>
                    </w:p>
                    <w:p w:rsidRPr="00F73A68" w:rsidR="00C90C3D" w:rsidP="00C90C3D" w:rsidRDefault="00C90C3D" w14:paraId="1681DA7A" w14:textId="77777777">
                      <w:pPr>
                        <w:numPr>
                          <w:ilvl w:val="0"/>
                          <w:numId w:val="58"/>
                        </w:numPr>
                        <w:overflowPunct/>
                        <w:autoSpaceDE/>
                        <w:autoSpaceDN/>
                        <w:adjustRightInd/>
                        <w:spacing w:after="0"/>
                        <w:textAlignment w:val="auto"/>
                        <w:rPr>
                          <w:rFonts w:eastAsia="DengXian"/>
                          <w:sz w:val="18"/>
                        </w:rPr>
                      </w:pPr>
                      <w:r w:rsidRPr="00F73A68">
                        <w:rPr>
                          <w:rFonts w:eastAsia="DengXian"/>
                          <w:sz w:val="18"/>
                          <w:highlight w:val="yellow"/>
                        </w:rPr>
                        <w:t>Approach 2</w:t>
                      </w:r>
                      <w:r w:rsidRPr="00F73A68">
                        <w:rPr>
                          <w:rFonts w:eastAsia="DengXian"/>
                          <w:sz w:val="18"/>
                        </w:rPr>
                        <w:t xml:space="preserve">: </w:t>
                      </w:r>
                    </w:p>
                    <w:p w:rsidRPr="00F73A68" w:rsidR="00C90C3D" w:rsidP="00C90C3D" w:rsidRDefault="00C90C3D" w14:paraId="17DCC2B9" w14:textId="77777777">
                      <w:pPr>
                        <w:spacing w:after="0"/>
                        <w:ind w:left="420"/>
                        <w:rPr>
                          <w:rFonts w:eastAsia="DengXian"/>
                          <w:sz w:val="18"/>
                        </w:rPr>
                      </w:pPr>
                      <w:r w:rsidRPr="00F73A68">
                        <w:rPr>
                          <w:rFonts w:eastAsia="DengXian"/>
                          <w:sz w:val="18"/>
                        </w:rPr>
                        <w:t xml:space="preserve">CSI mapping order for CSI Part 1 or Part 2 and CSI omission/priority rule are performed </w:t>
                      </w:r>
                      <w:r w:rsidRPr="00F73A68">
                        <w:rPr>
                          <w:rFonts w:eastAsia="DengXian"/>
                          <w:b/>
                          <w:sz w:val="18"/>
                        </w:rPr>
                        <w:t>per sub-configuration</w:t>
                      </w:r>
                    </w:p>
                    <w:p w:rsidRPr="00F73A68" w:rsidR="00C90C3D" w:rsidP="00C90C3D" w:rsidRDefault="00C90C3D" w14:paraId="4F4C256B"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1: CSI quantities (such as CRI, RI and CQI when applicable) corresponding to each sub-configuration is separately generated then concatenated into a single bit sequence for CSI part 1 for the CSI report configuration</w:t>
                      </w:r>
                    </w:p>
                    <w:p w:rsidRPr="00F73A68" w:rsidR="00C90C3D" w:rsidP="00C90C3D" w:rsidRDefault="00C90C3D" w14:paraId="22E072B8"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2: two priority reporting levels can be allocated to each sub-configuration, i.e., 2 x N priority reporting levels in total.</w:t>
                      </w:r>
                    </w:p>
                    <w:p w:rsidRPr="00F73A68" w:rsidR="00C90C3D" w:rsidP="00C90C3D" w:rsidRDefault="00C90C3D" w14:paraId="0B1F9181" w14:textId="77777777">
                      <w:pPr>
                        <w:numPr>
                          <w:ilvl w:val="1"/>
                          <w:numId w:val="59"/>
                        </w:numPr>
                        <w:overflowPunct/>
                        <w:autoSpaceDE/>
                        <w:autoSpaceDN/>
                        <w:adjustRightInd/>
                        <w:spacing w:after="0"/>
                        <w:textAlignment w:val="auto"/>
                        <w:rPr>
                          <w:rFonts w:eastAsia="DengXian"/>
                          <w:sz w:val="18"/>
                        </w:rPr>
                      </w:pPr>
                      <w:r w:rsidRPr="00F73A68">
                        <w:rPr>
                          <w:rFonts w:eastAsia="DengXian"/>
                          <w:sz w:val="18"/>
                        </w:rPr>
                        <w:t xml:space="preserve">For CSI omission/priority rule, sub-configuration index needs to be additionally considered and </w:t>
                      </w:r>
                      <m:oMath>
                        <m:sSub>
                          <m:sSubPr>
                            <m:ctrlPr>
                              <w:rPr>
                                <w:rFonts w:ascii="Cambria Math" w:hAnsi="Cambria Math" w:eastAsia="DengXian" w:cs="Calibri"/>
                                <w:sz w:val="18"/>
                              </w:rPr>
                            </m:ctrlPr>
                          </m:sSubPr>
                          <m:e>
                            <m:r>
                              <m:rPr>
                                <m:sty m:val="p"/>
                              </m:rPr>
                              <w:rPr>
                                <w:rFonts w:ascii="Cambria Math" w:hAnsi="Cambria Math" w:eastAsia="DengXian" w:cs="Calibri"/>
                                <w:sz w:val="18"/>
                              </w:rPr>
                              <m:t>Pri</m:t>
                            </m:r>
                          </m:e>
                          <m:sub>
                            <m:r>
                              <w:rPr>
                                <w:rFonts w:ascii="Cambria Math" w:hAnsi="Cambria Math" w:eastAsia="DengXian" w:cs="Calibri"/>
                                <w:sz w:val="18"/>
                              </w:rPr>
                              <m:t>iCSI</m:t>
                            </m:r>
                          </m:sub>
                        </m:sSub>
                        <m:d>
                          <m:dPr>
                            <m:ctrlPr>
                              <w:rPr>
                                <w:rFonts w:ascii="Cambria Math" w:hAnsi="Cambria Math" w:eastAsia="DengXian" w:cs="Calibri"/>
                                <w:sz w:val="18"/>
                              </w:rPr>
                            </m:ctrlPr>
                          </m:dPr>
                          <m:e>
                            <m:r>
                              <w:rPr>
                                <w:rFonts w:ascii="Cambria Math" w:hAnsi="Cambria Math" w:eastAsia="DengXian" w:cs="Calibri"/>
                                <w:sz w:val="18"/>
                              </w:rPr>
                              <m:t>y</m:t>
                            </m:r>
                            <m:r>
                              <m:rPr>
                                <m:sty m:val="p"/>
                              </m:rPr>
                              <w:rPr>
                                <w:rFonts w:ascii="Cambria Math" w:hAnsi="Cambria Math" w:eastAsia="DengXian" w:cs="Calibri"/>
                                <w:sz w:val="18"/>
                              </w:rPr>
                              <m:t>,</m:t>
                            </m:r>
                            <m:r>
                              <w:rPr>
                                <w:rFonts w:ascii="Cambria Math" w:hAnsi="Cambria Math" w:eastAsia="DengXian" w:cs="Calibri"/>
                                <w:sz w:val="18"/>
                              </w:rPr>
                              <m:t>k</m:t>
                            </m:r>
                            <m:r>
                              <m:rPr>
                                <m:sty m:val="p"/>
                              </m:rPr>
                              <w:rPr>
                                <w:rFonts w:ascii="Cambria Math" w:hAnsi="Cambria Math" w:eastAsia="DengXian" w:cs="Calibri"/>
                                <w:sz w:val="18"/>
                              </w:rPr>
                              <m:t>,</m:t>
                            </m:r>
                            <m:r>
                              <w:rPr>
                                <w:rFonts w:ascii="Cambria Math" w:hAnsi="Cambria Math" w:eastAsia="DengXian" w:cs="Calibri"/>
                                <w:sz w:val="18"/>
                              </w:rPr>
                              <m:t>c</m:t>
                            </m:r>
                            <m:r>
                              <m:rPr>
                                <m:sty m:val="p"/>
                              </m:rPr>
                              <w:rPr>
                                <w:rFonts w:ascii="Cambria Math" w:hAnsi="Cambria Math" w:eastAsia="DengXian" w:cs="Calibri"/>
                                <w:sz w:val="18"/>
                              </w:rPr>
                              <m:t>,</m:t>
                            </m:r>
                            <m:r>
                              <w:rPr>
                                <w:rFonts w:ascii="Cambria Math" w:hAnsi="Cambria Math" w:eastAsia="DengXian" w:cs="Calibri"/>
                                <w:sz w:val="18"/>
                              </w:rPr>
                              <m:t>s</m:t>
                            </m:r>
                          </m:e>
                        </m:d>
                      </m:oMath>
                      <w:r w:rsidRPr="00F73A68">
                        <w:rPr>
                          <w:rFonts w:eastAsia="DengXian"/>
                          <w:sz w:val="18"/>
                        </w:rPr>
                        <w:t xml:space="preserve"> in 214 specification can be modified, as follows:</w:t>
                      </w:r>
                    </w:p>
                    <w:p w:rsidRPr="00F73A68" w:rsidR="00C90C3D" w:rsidP="00C90C3D" w:rsidRDefault="00EE6616" w14:paraId="30480BA2" w14:textId="77777777">
                      <w:pPr>
                        <w:numPr>
                          <w:ilvl w:val="2"/>
                          <w:numId w:val="59"/>
                        </w:numPr>
                        <w:overflowPunct/>
                        <w:autoSpaceDE/>
                        <w:autoSpaceDN/>
                        <w:adjustRightInd/>
                        <w:spacing w:after="0"/>
                        <w:textAlignment w:val="auto"/>
                        <w:rPr>
                          <w:rFonts w:eastAsia="DengXian"/>
                          <w:sz w:val="18"/>
                        </w:rPr>
                      </w:pPr>
                      <m:oMath>
                        <m:sSub>
                          <m:sSubPr>
                            <m:ctrlPr>
                              <w:rPr>
                                <w:rFonts w:ascii="Cambria Math" w:hAnsi="Cambria Math" w:eastAsia="DengXian" w:cs="Calibri"/>
                                <w:sz w:val="18"/>
                              </w:rPr>
                            </m:ctrlPr>
                          </m:sSubPr>
                          <m:e>
                            <m:r>
                              <m:rPr>
                                <m:sty m:val="p"/>
                              </m:rPr>
                              <w:rPr>
                                <w:rFonts w:ascii="Cambria Math" w:hAnsi="Cambria Math" w:eastAsia="DengXian" w:cs="Calibri"/>
                                <w:sz w:val="18"/>
                              </w:rPr>
                              <m:t>Pri</m:t>
                            </m:r>
                          </m:e>
                          <m:sub>
                            <m:r>
                              <w:rPr>
                                <w:rFonts w:ascii="Cambria Math" w:hAnsi="Cambria Math" w:eastAsia="DengXian" w:cs="Calibri"/>
                                <w:sz w:val="18"/>
                              </w:rPr>
                              <m:t>iCSI</m:t>
                            </m:r>
                          </m:sub>
                        </m:sSub>
                        <m:d>
                          <m:dPr>
                            <m:ctrlPr>
                              <w:rPr>
                                <w:rFonts w:ascii="Cambria Math" w:hAnsi="Cambria Math" w:eastAsia="DengXian" w:cs="Calibri"/>
                                <w:sz w:val="18"/>
                              </w:rPr>
                            </m:ctrlPr>
                          </m:dPr>
                          <m:e>
                            <m:r>
                              <w:rPr>
                                <w:rFonts w:ascii="Cambria Math" w:hAnsi="Cambria Math" w:eastAsia="DengXian" w:cs="Calibri"/>
                                <w:sz w:val="18"/>
                              </w:rPr>
                              <m:t>y</m:t>
                            </m:r>
                            <m:r>
                              <m:rPr>
                                <m:sty m:val="p"/>
                              </m:rPr>
                              <w:rPr>
                                <w:rFonts w:ascii="Cambria Math" w:hAnsi="Cambria Math" w:eastAsia="DengXian" w:cs="Calibri"/>
                                <w:sz w:val="18"/>
                              </w:rPr>
                              <m:t>,</m:t>
                            </m:r>
                            <m:r>
                              <w:rPr>
                                <w:rFonts w:ascii="Cambria Math" w:hAnsi="Cambria Math" w:eastAsia="DengXian" w:cs="Calibri"/>
                                <w:sz w:val="18"/>
                              </w:rPr>
                              <m:t>k</m:t>
                            </m:r>
                            <m:r>
                              <m:rPr>
                                <m:sty m:val="p"/>
                              </m:rPr>
                              <w:rPr>
                                <w:rFonts w:ascii="Cambria Math" w:hAnsi="Cambria Math" w:eastAsia="DengXian" w:cs="Calibri"/>
                                <w:sz w:val="18"/>
                              </w:rPr>
                              <m:t>,</m:t>
                            </m:r>
                            <m:r>
                              <w:rPr>
                                <w:rFonts w:ascii="Cambria Math" w:hAnsi="Cambria Math" w:eastAsia="DengXian" w:cs="Calibri"/>
                                <w:sz w:val="18"/>
                              </w:rPr>
                              <m:t>c</m:t>
                            </m:r>
                            <m:r>
                              <m:rPr>
                                <m:sty m:val="p"/>
                              </m:rPr>
                              <w:rPr>
                                <w:rFonts w:ascii="Cambria Math" w:hAnsi="Cambria Math" w:eastAsia="DengXian" w:cs="Calibri"/>
                                <w:sz w:val="18"/>
                              </w:rPr>
                              <m:t>,</m:t>
                            </m:r>
                            <m:r>
                              <w:rPr>
                                <w:rFonts w:ascii="Cambria Math" w:hAnsi="Cambria Math" w:eastAsia="DengXian" w:cs="Calibri"/>
                                <w:sz w:val="18"/>
                              </w:rPr>
                              <m:t>s</m:t>
                            </m:r>
                            <m:r>
                              <m:rPr>
                                <m:sty m:val="p"/>
                              </m:rPr>
                              <w:rPr>
                                <w:rFonts w:ascii="Cambria Math" w:hAnsi="Cambria Math" w:eastAsia="DengXian" w:cs="Calibri"/>
                                <w:sz w:val="18"/>
                              </w:rPr>
                              <m:t xml:space="preserve">, </m:t>
                            </m:r>
                            <m:r>
                              <w:rPr>
                                <w:rFonts w:ascii="Cambria Math" w:hAnsi="Cambria Math" w:eastAsia="DengXian" w:cs="Calibri"/>
                                <w:sz w:val="18"/>
                              </w:rPr>
                              <m:t>q</m:t>
                            </m:r>
                          </m:e>
                        </m:d>
                        <m:r>
                          <m:rPr>
                            <m:sty m:val="p"/>
                          </m:rPr>
                          <w:rPr>
                            <w:rFonts w:ascii="Cambria Math" w:hAnsi="Cambria Math" w:eastAsia="DengXian" w:cs="Calibri"/>
                            <w:sz w:val="18"/>
                          </w:rPr>
                          <m:t>=2∙</m:t>
                        </m:r>
                        <m:sSub>
                          <m:sSubPr>
                            <m:ctrlPr>
                              <w:rPr>
                                <w:rFonts w:ascii="Cambria Math" w:hAnsi="Cambria Math" w:eastAsia="DengXian" w:cs="Calibri"/>
                                <w:sz w:val="18"/>
                              </w:rPr>
                            </m:ctrlPr>
                          </m:sSubPr>
                          <m:e>
                            <m:r>
                              <w:rPr>
                                <w:rFonts w:ascii="Cambria Math" w:hAnsi="Cambria Math" w:eastAsia="DengXian" w:cs="Calibri"/>
                                <w:sz w:val="18"/>
                              </w:rPr>
                              <m:t>q</m:t>
                            </m:r>
                          </m:e>
                          <m:sub>
                            <m:r>
                              <w:rPr>
                                <w:rFonts w:ascii="Cambria Math" w:hAnsi="Cambria Math" w:eastAsia="DengXian" w:cs="Calibri"/>
                                <w:sz w:val="18"/>
                              </w:rPr>
                              <m:t>max</m:t>
                            </m:r>
                          </m:sub>
                        </m:sSub>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N</m:t>
                            </m:r>
                          </m:e>
                          <m:sub>
                            <m:r>
                              <w:rPr>
                                <w:rFonts w:ascii="Cambria Math" w:hAnsi="Cambria Math" w:eastAsia="DengXian" w:cs="Calibri"/>
                                <w:sz w:val="18"/>
                              </w:rPr>
                              <m:t>cells</m:t>
                            </m:r>
                          </m:sub>
                        </m:sSub>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M</m:t>
                            </m:r>
                          </m:e>
                          <m:sub>
                            <m:r>
                              <w:rPr>
                                <w:rFonts w:ascii="Cambria Math" w:hAnsi="Cambria Math" w:eastAsia="DengXian" w:cs="Calibri"/>
                                <w:sz w:val="18"/>
                              </w:rPr>
                              <m:t>s</m:t>
                            </m:r>
                          </m:sub>
                        </m:sSub>
                        <m:r>
                          <m:rPr>
                            <m:sty m:val="p"/>
                          </m:rPr>
                          <w:rPr>
                            <w:rFonts w:ascii="Cambria Math" w:hAnsi="Cambria Math" w:eastAsia="DengXian" w:cs="Calibri"/>
                            <w:sz w:val="18"/>
                          </w:rPr>
                          <m:t>∙</m:t>
                        </m:r>
                        <m:r>
                          <w:rPr>
                            <w:rFonts w:ascii="Cambria Math" w:hAnsi="Cambria Math" w:eastAsia="DengXian" w:cs="Calibri"/>
                            <w:sz w:val="18"/>
                          </w:rPr>
                          <m:t>y</m:t>
                        </m:r>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q</m:t>
                            </m:r>
                          </m:e>
                          <m:sub>
                            <m:r>
                              <w:rPr>
                                <w:rFonts w:ascii="Cambria Math" w:hAnsi="Cambria Math" w:eastAsia="DengXian" w:cs="Calibri"/>
                                <w:sz w:val="18"/>
                              </w:rPr>
                              <m:t>max</m:t>
                            </m:r>
                          </m:sub>
                        </m:sSub>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N</m:t>
                            </m:r>
                          </m:e>
                          <m:sub>
                            <m:r>
                              <w:rPr>
                                <w:rFonts w:ascii="Cambria Math" w:hAnsi="Cambria Math" w:eastAsia="DengXian" w:cs="Calibri"/>
                                <w:sz w:val="18"/>
                              </w:rPr>
                              <m:t>cells</m:t>
                            </m:r>
                          </m:sub>
                        </m:sSub>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M</m:t>
                            </m:r>
                          </m:e>
                          <m:sub>
                            <m:r>
                              <w:rPr>
                                <w:rFonts w:ascii="Cambria Math" w:hAnsi="Cambria Math" w:eastAsia="DengXian" w:cs="Calibri"/>
                                <w:sz w:val="18"/>
                              </w:rPr>
                              <m:t>s</m:t>
                            </m:r>
                          </m:sub>
                        </m:sSub>
                        <m:r>
                          <m:rPr>
                            <m:sty m:val="p"/>
                          </m:rPr>
                          <w:rPr>
                            <w:rFonts w:ascii="Cambria Math" w:hAnsi="Cambria Math" w:eastAsia="DengXian" w:cs="Calibri"/>
                            <w:sz w:val="18"/>
                          </w:rPr>
                          <m:t>∙</m:t>
                        </m:r>
                        <m:r>
                          <w:rPr>
                            <w:rFonts w:ascii="Cambria Math" w:hAnsi="Cambria Math" w:eastAsia="DengXian" w:cs="Calibri"/>
                            <w:sz w:val="18"/>
                          </w:rPr>
                          <m:t>k</m:t>
                        </m:r>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q</m:t>
                            </m:r>
                          </m:e>
                          <m:sub>
                            <m:r>
                              <w:rPr>
                                <w:rFonts w:ascii="Cambria Math" w:hAnsi="Cambria Math" w:eastAsia="DengXian" w:cs="Calibri"/>
                                <w:sz w:val="18"/>
                              </w:rPr>
                              <m:t>max</m:t>
                            </m:r>
                          </m:sub>
                        </m:sSub>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M</m:t>
                            </m:r>
                          </m:e>
                          <m:sub>
                            <m:r>
                              <w:rPr>
                                <w:rFonts w:ascii="Cambria Math" w:hAnsi="Cambria Math" w:eastAsia="DengXian" w:cs="Calibri"/>
                                <w:sz w:val="18"/>
                              </w:rPr>
                              <m:t>s</m:t>
                            </m:r>
                          </m:sub>
                        </m:sSub>
                        <m:r>
                          <m:rPr>
                            <m:sty m:val="p"/>
                          </m:rPr>
                          <w:rPr>
                            <w:rFonts w:ascii="Cambria Math" w:hAnsi="Cambria Math" w:eastAsia="DengXian" w:cs="Calibri"/>
                            <w:sz w:val="18"/>
                          </w:rPr>
                          <m:t>∙</m:t>
                        </m:r>
                        <m:r>
                          <w:rPr>
                            <w:rFonts w:ascii="Cambria Math" w:hAnsi="Cambria Math" w:eastAsia="DengXian" w:cs="Calibri"/>
                            <w:sz w:val="18"/>
                          </w:rPr>
                          <m:t>c</m:t>
                        </m:r>
                        <m:r>
                          <m:rPr>
                            <m:sty m:val="p"/>
                          </m:rPr>
                          <w:rPr>
                            <w:rFonts w:ascii="Cambria Math" w:hAnsi="Cambria Math" w:eastAsia="DengXian" w:cs="Calibri"/>
                            <w:sz w:val="18"/>
                          </w:rPr>
                          <m:t>+</m:t>
                        </m:r>
                        <m:sSub>
                          <m:sSubPr>
                            <m:ctrlPr>
                              <w:rPr>
                                <w:rFonts w:ascii="Cambria Math" w:hAnsi="Cambria Math" w:eastAsia="DengXian" w:cs="Calibri"/>
                                <w:sz w:val="18"/>
                              </w:rPr>
                            </m:ctrlPr>
                          </m:sSubPr>
                          <m:e>
                            <m:r>
                              <w:rPr>
                                <w:rFonts w:ascii="Cambria Math" w:hAnsi="Cambria Math" w:eastAsia="DengXian" w:cs="Calibri"/>
                                <w:sz w:val="18"/>
                              </w:rPr>
                              <m:t>q</m:t>
                            </m:r>
                          </m:e>
                          <m:sub>
                            <m:r>
                              <w:rPr>
                                <w:rFonts w:ascii="Cambria Math" w:hAnsi="Cambria Math" w:eastAsia="DengXian" w:cs="Calibri"/>
                                <w:sz w:val="18"/>
                              </w:rPr>
                              <m:t>max</m:t>
                            </m:r>
                          </m:sub>
                        </m:sSub>
                        <m:r>
                          <m:rPr>
                            <m:sty m:val="p"/>
                          </m:rPr>
                          <w:rPr>
                            <w:rFonts w:ascii="Cambria Math" w:hAnsi="Cambria Math" w:eastAsia="DengXian" w:cs="Calibri"/>
                            <w:sz w:val="18"/>
                          </w:rPr>
                          <m:t>∙</m:t>
                        </m:r>
                        <m:r>
                          <w:rPr>
                            <w:rFonts w:ascii="Cambria Math" w:hAnsi="Cambria Math" w:eastAsia="DengXian" w:cs="Calibri"/>
                            <w:sz w:val="18"/>
                          </w:rPr>
                          <m:t>s</m:t>
                        </m:r>
                        <m:r>
                          <m:rPr>
                            <m:sty m:val="p"/>
                          </m:rPr>
                          <w:rPr>
                            <w:rFonts w:ascii="Cambria Math" w:hAnsi="Cambria Math" w:eastAsia="DengXian" w:cs="Calibri"/>
                            <w:sz w:val="18"/>
                          </w:rPr>
                          <m:t>+</m:t>
                        </m:r>
                        <m:r>
                          <w:rPr>
                            <w:rFonts w:ascii="Cambria Math" w:hAnsi="Cambria Math" w:eastAsia="DengXian" w:cs="Calibri"/>
                            <w:sz w:val="18"/>
                          </w:rPr>
                          <m:t>q</m:t>
                        </m:r>
                      </m:oMath>
                      <w:r w:rsidRPr="00F73A68" w:rsidR="00C90C3D">
                        <w:rPr>
                          <w:rFonts w:eastAsia="DengXian"/>
                          <w:sz w:val="18"/>
                        </w:rPr>
                        <w:t xml:space="preserve">, where </w:t>
                      </w:r>
                      <m:oMath>
                        <m:r>
                          <w:rPr>
                            <w:rFonts w:ascii="Cambria Math" w:hAnsi="Cambria Math" w:eastAsia="DengXian" w:cs="Calibri"/>
                            <w:sz w:val="18"/>
                          </w:rPr>
                          <m:t>q</m:t>
                        </m:r>
                      </m:oMath>
                      <w:r w:rsidRPr="00F73A68" w:rsidR="00C90C3D">
                        <w:rPr>
                          <w:rFonts w:eastAsia="DengXian"/>
                          <w:sz w:val="18"/>
                        </w:rPr>
                        <w:t xml:space="preserve"> is the sub-configuration index and </w:t>
                      </w:r>
                      <m:oMath>
                        <m:sSub>
                          <m:sSubPr>
                            <m:ctrlPr>
                              <w:rPr>
                                <w:rFonts w:ascii="Cambria Math" w:hAnsi="Cambria Math" w:eastAsia="DengXian" w:cs="Calibri"/>
                                <w:i/>
                                <w:iCs/>
                                <w:sz w:val="18"/>
                              </w:rPr>
                            </m:ctrlPr>
                          </m:sSubPr>
                          <m:e>
                            <m:r>
                              <w:rPr>
                                <w:rFonts w:ascii="Cambria Math" w:hAnsi="Cambria Math" w:eastAsia="DengXian" w:cs="Calibri"/>
                                <w:sz w:val="18"/>
                              </w:rPr>
                              <m:t>q</m:t>
                            </m:r>
                          </m:e>
                          <m:sub>
                            <m:r>
                              <w:rPr>
                                <w:rFonts w:ascii="Cambria Math" w:hAnsi="Cambria Math" w:eastAsia="DengXian" w:cs="Calibri"/>
                                <w:sz w:val="18"/>
                              </w:rPr>
                              <m:t>max</m:t>
                            </m:r>
                          </m:sub>
                        </m:sSub>
                      </m:oMath>
                      <w:r w:rsidRPr="00F73A68" w:rsidR="00C90C3D">
                        <w:rPr>
                          <w:rFonts w:eastAsia="DengXian"/>
                          <w:sz w:val="18"/>
                        </w:rPr>
                        <w:t xml:space="preserve"> is the maximum number of sub-configuration indexes in a CSI report configuration.</w:t>
                      </w:r>
                    </w:p>
                    <w:p w:rsidRPr="00F73A68" w:rsidR="00C90C3D" w:rsidP="00C90C3D" w:rsidRDefault="00C90C3D" w14:paraId="7853D37D" w14:textId="77777777">
                      <w:pPr>
                        <w:numPr>
                          <w:ilvl w:val="0"/>
                          <w:numId w:val="58"/>
                        </w:numPr>
                        <w:overflowPunct/>
                        <w:autoSpaceDE/>
                        <w:autoSpaceDN/>
                        <w:adjustRightInd/>
                        <w:spacing w:after="0"/>
                        <w:textAlignment w:val="auto"/>
                        <w:rPr>
                          <w:rFonts w:eastAsia="DengXian"/>
                          <w:sz w:val="18"/>
                        </w:rPr>
                      </w:pPr>
                      <w:r w:rsidRPr="00F73A68">
                        <w:rPr>
                          <w:rFonts w:eastAsia="DengXian"/>
                          <w:sz w:val="18"/>
                          <w:highlight w:val="yellow"/>
                        </w:rPr>
                        <w:t>Approach 3</w:t>
                      </w:r>
                      <w:r w:rsidRPr="00F73A68">
                        <w:rPr>
                          <w:rFonts w:eastAsia="DengXian"/>
                          <w:sz w:val="18"/>
                        </w:rPr>
                        <w:t>:</w:t>
                      </w:r>
                    </w:p>
                    <w:p w:rsidRPr="00F73A68" w:rsidR="00C90C3D" w:rsidP="00C90C3D" w:rsidRDefault="00C90C3D" w14:paraId="744BCE46"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1: CSI quantities (such as CRI, RI and CQI when applicable) associated with a reference sub-configuration</w:t>
                      </w:r>
                    </w:p>
                    <w:p w:rsidRPr="00F73A68" w:rsidR="00C90C3D" w:rsidP="00C90C3D" w:rsidRDefault="00C90C3D" w14:paraId="74DA73BA" w14:textId="77777777">
                      <w:pPr>
                        <w:numPr>
                          <w:ilvl w:val="1"/>
                          <w:numId w:val="59"/>
                        </w:numPr>
                        <w:overflowPunct/>
                        <w:autoSpaceDE/>
                        <w:autoSpaceDN/>
                        <w:adjustRightInd/>
                        <w:spacing w:after="0"/>
                        <w:textAlignment w:val="auto"/>
                        <w:rPr>
                          <w:rFonts w:eastAsia="DengXian"/>
                          <w:sz w:val="18"/>
                        </w:rPr>
                      </w:pPr>
                      <w:r w:rsidRPr="00F73A68">
                        <w:rPr>
                          <w:rFonts w:eastAsia="DengXian"/>
                          <w:sz w:val="18"/>
                        </w:rPr>
                        <w:t>a reference sub-configuration, for example, which is the sub-configuration with the largest number of antenna ports based on the corresponding (N1, N2) values</w:t>
                      </w:r>
                    </w:p>
                    <w:p w:rsidRPr="00F73A68" w:rsidR="00C90C3D" w:rsidP="00C90C3D" w:rsidRDefault="00C90C3D" w14:paraId="4DA75C39" w14:textId="77777777">
                      <w:pPr>
                        <w:numPr>
                          <w:ilvl w:val="0"/>
                          <w:numId w:val="59"/>
                        </w:numPr>
                        <w:overflowPunct/>
                        <w:autoSpaceDE/>
                        <w:autoSpaceDN/>
                        <w:adjustRightInd/>
                        <w:spacing w:after="0"/>
                        <w:textAlignment w:val="auto"/>
                        <w:rPr>
                          <w:rFonts w:eastAsia="DengXian"/>
                          <w:sz w:val="18"/>
                        </w:rPr>
                      </w:pPr>
                      <w:r w:rsidRPr="00F73A68">
                        <w:rPr>
                          <w:rFonts w:eastAsia="DengXian"/>
                          <w:sz w:val="18"/>
                        </w:rPr>
                        <w:t>CSI Part 2: remaining CSI quantities for the reference sub-configuration (e.g., PMI, LI), and (N-1) CSIs for the remaining sub-configurations</w:t>
                      </w:r>
                    </w:p>
                    <w:p w:rsidRPr="00F73A68" w:rsidR="00C90C3D" w:rsidP="00C90C3D" w:rsidRDefault="00C90C3D" w14:paraId="0A37501D" w14:textId="77777777">
                      <w:pPr>
                        <w:spacing w:after="0"/>
                        <w:rPr>
                          <w:rFonts w:eastAsia="DengXian"/>
                          <w:sz w:val="18"/>
                        </w:rPr>
                      </w:pPr>
                    </w:p>
                    <w:p w:rsidRPr="00F73A68" w:rsidR="00C90C3D" w:rsidP="00C90C3D" w:rsidRDefault="00C90C3D" w14:paraId="23BA75A8" w14:textId="77777777">
                      <w:pPr>
                        <w:numPr>
                          <w:ilvl w:val="0"/>
                          <w:numId w:val="58"/>
                        </w:numPr>
                        <w:overflowPunct/>
                        <w:autoSpaceDE/>
                        <w:autoSpaceDN/>
                        <w:adjustRightInd/>
                        <w:spacing w:after="0"/>
                        <w:textAlignment w:val="auto"/>
                        <w:rPr>
                          <w:rFonts w:eastAsia="DengXian"/>
                          <w:sz w:val="18"/>
                        </w:rPr>
                      </w:pPr>
                      <w:r w:rsidRPr="00F73A68">
                        <w:rPr>
                          <w:rFonts w:eastAsia="DengXian"/>
                          <w:sz w:val="18"/>
                        </w:rPr>
                        <w:t xml:space="preserve">Note: if CSI payload reduction is supported, the payload for a corresponding CSI quantity is determined as e.g. [omitted, differentiated etc.] </w:t>
                      </w:r>
                    </w:p>
                  </w:txbxContent>
                </v:textbox>
                <w10:anchorlock/>
              </v:shape>
            </w:pict>
          </mc:Fallback>
        </mc:AlternateContent>
      </w:r>
    </w:p>
    <w:p w14:paraId="55C4294B" w14:textId="77777777" w:rsidR="002E465A" w:rsidRDefault="002E465A" w:rsidP="002458C8">
      <w:pPr>
        <w:spacing w:after="0"/>
        <w:jc w:val="both"/>
        <w:rPr>
          <w:sz w:val="22"/>
          <w:szCs w:val="22"/>
        </w:rPr>
      </w:pPr>
    </w:p>
    <w:p w14:paraId="7ACB9292" w14:textId="77777777" w:rsidR="00847694" w:rsidRPr="00576A36" w:rsidRDefault="00847694" w:rsidP="00847694">
      <w:pPr>
        <w:pStyle w:val="ListParagraph"/>
        <w:numPr>
          <w:ilvl w:val="0"/>
          <w:numId w:val="61"/>
        </w:numPr>
        <w:spacing w:after="120"/>
        <w:jc w:val="both"/>
        <w:rPr>
          <w:color w:val="000000" w:themeColor="text1"/>
          <w:sz w:val="22"/>
          <w:szCs w:val="22"/>
        </w:rPr>
      </w:pPr>
      <w:r w:rsidRPr="00576A36">
        <w:rPr>
          <w:color w:val="000000" w:themeColor="text1"/>
          <w:sz w:val="22"/>
          <w:szCs w:val="22"/>
        </w:rPr>
        <w:t>CSI priority and omission considerations with sub-configurations:</w:t>
      </w:r>
    </w:p>
    <w:p w14:paraId="6EC2E83E" w14:textId="063F2088" w:rsidR="00847694" w:rsidRPr="00576A36" w:rsidRDefault="00847694" w:rsidP="00847694">
      <w:pPr>
        <w:jc w:val="both"/>
        <w:rPr>
          <w:color w:val="000000" w:themeColor="text1"/>
          <w:sz w:val="22"/>
          <w:szCs w:val="24"/>
        </w:rPr>
      </w:pPr>
      <w:r w:rsidRPr="00576A36">
        <w:rPr>
          <w:color w:val="000000" w:themeColor="text1"/>
          <w:sz w:val="22"/>
          <w:szCs w:val="24"/>
        </w:rPr>
        <w:t xml:space="preserve">As per 38.214, if all CSI reports consist of one part, the UE may omit a portion of CSI reports. Omission of CSI is according to the priority order determined from the </w:t>
      </w:r>
      <w:proofErr w:type="spellStart"/>
      <w:proofErr w:type="gramStart"/>
      <w:r w:rsidRPr="00576A36">
        <w:rPr>
          <w:color w:val="000000" w:themeColor="text1"/>
          <w:sz w:val="22"/>
          <w:szCs w:val="24"/>
        </w:rPr>
        <w:t>Pri,CSI</w:t>
      </w:r>
      <w:proofErr w:type="spellEnd"/>
      <w:proofErr w:type="gramEnd"/>
      <w:r w:rsidRPr="00576A36">
        <w:rPr>
          <w:color w:val="000000" w:themeColor="text1"/>
          <w:sz w:val="22"/>
          <w:szCs w:val="24"/>
        </w:rPr>
        <w:t>(</w:t>
      </w:r>
      <w:proofErr w:type="spellStart"/>
      <w:r w:rsidRPr="00576A36">
        <w:rPr>
          <w:i/>
          <w:iCs/>
          <w:color w:val="000000" w:themeColor="text1"/>
          <w:sz w:val="22"/>
          <w:szCs w:val="24"/>
        </w:rPr>
        <w:t>y,k,c,s</w:t>
      </w:r>
      <w:proofErr w:type="spellEnd"/>
      <w:r w:rsidRPr="00576A36">
        <w:rPr>
          <w:color w:val="000000" w:themeColor="text1"/>
          <w:sz w:val="22"/>
          <w:szCs w:val="24"/>
        </w:rPr>
        <w:t>) value as defined in Clause 5.2.5. The CSI report</w:t>
      </w:r>
      <w:r w:rsidR="00AE571E">
        <w:rPr>
          <w:color w:val="000000" w:themeColor="text1"/>
          <w:sz w:val="22"/>
          <w:szCs w:val="24"/>
        </w:rPr>
        <w:t>(s)</w:t>
      </w:r>
      <w:r w:rsidRPr="00576A36">
        <w:rPr>
          <w:color w:val="000000" w:themeColor="text1"/>
          <w:sz w:val="22"/>
          <w:szCs w:val="24"/>
        </w:rPr>
        <w:t xml:space="preserve"> is omitted beginning with the lowest priority level until the CSI report code rate is less or equal to the one </w:t>
      </w:r>
      <w:r w:rsidR="00AE571E">
        <w:rPr>
          <w:color w:val="000000" w:themeColor="text1"/>
          <w:sz w:val="22"/>
          <w:szCs w:val="24"/>
        </w:rPr>
        <w:t>maximum code rate (e.g., in case of PUCCH)</w:t>
      </w:r>
      <w:r w:rsidRPr="00576A36">
        <w:rPr>
          <w:color w:val="000000" w:themeColor="text1"/>
          <w:sz w:val="22"/>
          <w:szCs w:val="24"/>
        </w:rPr>
        <w:t xml:space="preserve">. If any of the CSI reports consist of two parts, the UE may omit a portion of Part 2 CSI. Omission of Part 2 CSI is according to the priority order shown in Table 5.2.3-1. Part 2 CSI is omitted beginning with the lowest priority level until the Part 2 CSI code rate is less or equal to the one configured by higher layer parameter </w:t>
      </w:r>
      <w:proofErr w:type="spellStart"/>
      <w:r w:rsidRPr="00576A36">
        <w:rPr>
          <w:i/>
          <w:iCs/>
          <w:color w:val="000000" w:themeColor="text1"/>
          <w:sz w:val="22"/>
          <w:szCs w:val="24"/>
        </w:rPr>
        <w:t>maxCodeRate</w:t>
      </w:r>
      <w:proofErr w:type="spellEnd"/>
      <w:r w:rsidRPr="00576A36">
        <w:rPr>
          <w:color w:val="000000" w:themeColor="text1"/>
          <w:sz w:val="22"/>
          <w:szCs w:val="24"/>
        </w:rPr>
        <w:t xml:space="preserve">. To our view, </w:t>
      </w:r>
      <w:r w:rsidR="00A17782">
        <w:rPr>
          <w:color w:val="000000" w:themeColor="text1"/>
          <w:sz w:val="22"/>
          <w:szCs w:val="24"/>
        </w:rPr>
        <w:t>we could</w:t>
      </w:r>
      <w:r w:rsidRPr="00576A36">
        <w:rPr>
          <w:color w:val="000000" w:themeColor="text1"/>
          <w:sz w:val="22"/>
          <w:szCs w:val="24"/>
        </w:rPr>
        <w:t xml:space="preserve"> follow </w:t>
      </w:r>
      <w:r w:rsidR="00AE571E">
        <w:rPr>
          <w:color w:val="000000" w:themeColor="text1"/>
          <w:sz w:val="22"/>
          <w:szCs w:val="24"/>
        </w:rPr>
        <w:t>similar approach as</w:t>
      </w:r>
      <w:r w:rsidRPr="00576A36">
        <w:rPr>
          <w:color w:val="000000" w:themeColor="text1"/>
          <w:sz w:val="22"/>
          <w:szCs w:val="24"/>
        </w:rPr>
        <w:t xml:space="preserve"> legacy</w:t>
      </w:r>
      <w:r w:rsidR="00AE571E">
        <w:rPr>
          <w:color w:val="000000" w:themeColor="text1"/>
          <w:sz w:val="22"/>
          <w:szCs w:val="24"/>
        </w:rPr>
        <w:t>, and thus</w:t>
      </w:r>
      <w:r w:rsidRPr="00576A36">
        <w:rPr>
          <w:color w:val="000000" w:themeColor="text1"/>
          <w:sz w:val="22"/>
          <w:szCs w:val="24"/>
        </w:rPr>
        <w:t xml:space="preserve"> the priority of the CSI report containing CSIs for multiple sub-configurations, is determined according to the clause 5.2.5 of TS 38.214.</w:t>
      </w:r>
    </w:p>
    <w:p w14:paraId="46548071" w14:textId="4AB202E4" w:rsidR="00847694" w:rsidRPr="00576A36" w:rsidRDefault="00847694" w:rsidP="00847694">
      <w:pPr>
        <w:spacing w:after="0"/>
        <w:jc w:val="both"/>
        <w:rPr>
          <w:b/>
          <w:bCs/>
          <w:color w:val="000000" w:themeColor="text1"/>
          <w:sz w:val="22"/>
          <w:szCs w:val="22"/>
        </w:rPr>
      </w:pPr>
      <w:r w:rsidRPr="00576A36">
        <w:rPr>
          <w:b/>
          <w:bCs/>
          <w:color w:val="000000" w:themeColor="text1"/>
          <w:sz w:val="22"/>
          <w:szCs w:val="22"/>
        </w:rPr>
        <w:t xml:space="preserve">Proposal </w:t>
      </w:r>
      <w:r w:rsidR="00EE65D7">
        <w:rPr>
          <w:b/>
          <w:bCs/>
          <w:color w:val="000000" w:themeColor="text1"/>
          <w:sz w:val="22"/>
          <w:szCs w:val="22"/>
        </w:rPr>
        <w:t>12</w:t>
      </w:r>
      <w:r w:rsidR="00197502">
        <w:rPr>
          <w:b/>
          <w:bCs/>
          <w:color w:val="000000" w:themeColor="text1"/>
          <w:sz w:val="22"/>
          <w:szCs w:val="22"/>
        </w:rPr>
        <w:t>:</w:t>
      </w:r>
      <w:r w:rsidRPr="00576A36">
        <w:rPr>
          <w:b/>
          <w:bCs/>
          <w:color w:val="000000" w:themeColor="text1"/>
          <w:sz w:val="22"/>
          <w:szCs w:val="22"/>
        </w:rPr>
        <w:t xml:space="preserve"> </w:t>
      </w:r>
      <w:r w:rsidR="006E3125">
        <w:rPr>
          <w:b/>
          <w:bCs/>
          <w:color w:val="000000" w:themeColor="text1"/>
          <w:sz w:val="22"/>
          <w:szCs w:val="22"/>
        </w:rPr>
        <w:t>F</w:t>
      </w:r>
      <w:r w:rsidRPr="00576A36">
        <w:rPr>
          <w:b/>
          <w:bCs/>
          <w:color w:val="000000" w:themeColor="text1"/>
          <w:sz w:val="22"/>
          <w:szCs w:val="24"/>
        </w:rPr>
        <w:t>ollow the legacy rule of priority for omission, where the priority of the CSI report containing CSIs for multiple sub-configurations, is determined according to the clause 5.2.5 of TS 38.214.</w:t>
      </w:r>
    </w:p>
    <w:p w14:paraId="220810C4" w14:textId="77777777" w:rsidR="00847694" w:rsidRDefault="00847694" w:rsidP="002458C8">
      <w:pPr>
        <w:spacing w:after="0"/>
        <w:jc w:val="both"/>
        <w:rPr>
          <w:sz w:val="22"/>
          <w:szCs w:val="22"/>
        </w:rPr>
      </w:pPr>
    </w:p>
    <w:p w14:paraId="2D9D4F4B" w14:textId="77777777" w:rsidR="00C0095C" w:rsidRPr="00576A36" w:rsidRDefault="00C0095C" w:rsidP="00C0095C">
      <w:pPr>
        <w:pStyle w:val="ListParagraph"/>
        <w:numPr>
          <w:ilvl w:val="0"/>
          <w:numId w:val="60"/>
        </w:numPr>
        <w:spacing w:after="120"/>
        <w:jc w:val="both"/>
        <w:rPr>
          <w:color w:val="000000" w:themeColor="text1"/>
          <w:sz w:val="22"/>
          <w:szCs w:val="22"/>
          <w:u w:val="single"/>
        </w:rPr>
      </w:pPr>
      <w:r w:rsidRPr="00576A36">
        <w:rPr>
          <w:color w:val="000000" w:themeColor="text1"/>
          <w:sz w:val="22"/>
          <w:szCs w:val="22"/>
          <w:u w:val="single"/>
        </w:rPr>
        <w:t xml:space="preserve">CSI mapping order considerations with sub-configurations: </w:t>
      </w:r>
    </w:p>
    <w:p w14:paraId="5247A4AC" w14:textId="39E3097F" w:rsidR="00AF41FE" w:rsidRDefault="007975B0" w:rsidP="00BD796F">
      <w:pPr>
        <w:spacing w:after="0"/>
        <w:jc w:val="both"/>
        <w:rPr>
          <w:sz w:val="22"/>
          <w:szCs w:val="22"/>
        </w:rPr>
      </w:pPr>
      <w:r w:rsidRPr="00576A36">
        <w:rPr>
          <w:color w:val="000000" w:themeColor="text1"/>
          <w:sz w:val="22"/>
          <w:szCs w:val="22"/>
        </w:rPr>
        <w:t xml:space="preserve">In TS38.212, the mapping order of CSI fields of CSI report(s) was specified, either for the case of only wideband CQI/PMI is to be reported or for the case of </w:t>
      </w:r>
      <w:proofErr w:type="spellStart"/>
      <w:r w:rsidRPr="00576A36">
        <w:rPr>
          <w:color w:val="000000" w:themeColor="text1"/>
          <w:sz w:val="22"/>
          <w:szCs w:val="22"/>
        </w:rPr>
        <w:t>subband</w:t>
      </w:r>
      <w:proofErr w:type="spellEnd"/>
      <w:r w:rsidRPr="00576A36">
        <w:rPr>
          <w:color w:val="000000" w:themeColor="text1"/>
          <w:sz w:val="22"/>
          <w:szCs w:val="22"/>
        </w:rPr>
        <w:t xml:space="preserve"> CQI/PMI also needs to be reported. Considering of the framework with sub-configurations,</w:t>
      </w:r>
      <w:r w:rsidR="001A3DD4">
        <w:rPr>
          <w:color w:val="000000" w:themeColor="text1"/>
          <w:sz w:val="22"/>
          <w:szCs w:val="22"/>
        </w:rPr>
        <w:t xml:space="preserve"> i</w:t>
      </w:r>
      <w:r w:rsidR="00AF41FE">
        <w:rPr>
          <w:sz w:val="22"/>
          <w:szCs w:val="22"/>
        </w:rPr>
        <w:t xml:space="preserve">n the following, we </w:t>
      </w:r>
      <w:r w:rsidR="009C2336">
        <w:rPr>
          <w:sz w:val="22"/>
          <w:szCs w:val="22"/>
        </w:rPr>
        <w:t>describe two potential options</w:t>
      </w:r>
      <w:r w:rsidR="005B5B65">
        <w:rPr>
          <w:sz w:val="22"/>
          <w:szCs w:val="22"/>
        </w:rPr>
        <w:t>, namely Option 1 and Option 2,</w:t>
      </w:r>
      <w:r w:rsidR="009C2336">
        <w:rPr>
          <w:sz w:val="22"/>
          <w:szCs w:val="22"/>
        </w:rPr>
        <w:t xml:space="preserve"> </w:t>
      </w:r>
      <w:r w:rsidR="007B28F2">
        <w:rPr>
          <w:sz w:val="22"/>
          <w:szCs w:val="22"/>
        </w:rPr>
        <w:t xml:space="preserve">that could be </w:t>
      </w:r>
      <w:r w:rsidR="00381788">
        <w:rPr>
          <w:sz w:val="22"/>
          <w:szCs w:val="22"/>
        </w:rPr>
        <w:t>considered</w:t>
      </w:r>
      <w:r w:rsidR="007B28F2">
        <w:rPr>
          <w:sz w:val="22"/>
          <w:szCs w:val="22"/>
        </w:rPr>
        <w:t xml:space="preserve"> for</w:t>
      </w:r>
      <w:r w:rsidR="009C2336">
        <w:rPr>
          <w:sz w:val="22"/>
          <w:szCs w:val="22"/>
        </w:rPr>
        <w:t xml:space="preserve"> the UCI mapping aspect.</w:t>
      </w:r>
      <w:r w:rsidR="00504CE4">
        <w:rPr>
          <w:sz w:val="22"/>
          <w:szCs w:val="22"/>
        </w:rPr>
        <w:t xml:space="preserve"> </w:t>
      </w:r>
    </w:p>
    <w:p w14:paraId="2C4492EB" w14:textId="77777777" w:rsidR="00E80DA6" w:rsidRDefault="00E80DA6" w:rsidP="00BD796F">
      <w:pPr>
        <w:spacing w:after="0"/>
        <w:jc w:val="both"/>
        <w:rPr>
          <w:sz w:val="22"/>
          <w:szCs w:val="22"/>
        </w:rPr>
      </w:pPr>
    </w:p>
    <w:p w14:paraId="31D4CCDA" w14:textId="404C9C23" w:rsidR="00E80DA6" w:rsidRPr="00576A36" w:rsidRDefault="00E80DA6" w:rsidP="00BD796F">
      <w:pPr>
        <w:spacing w:after="0"/>
        <w:jc w:val="both"/>
        <w:rPr>
          <w:b/>
          <w:bCs/>
          <w:sz w:val="22"/>
          <w:szCs w:val="22"/>
          <w:u w:val="single"/>
        </w:rPr>
      </w:pPr>
      <w:r w:rsidRPr="00576A36">
        <w:rPr>
          <w:b/>
          <w:bCs/>
          <w:sz w:val="22"/>
          <w:szCs w:val="22"/>
          <w:u w:val="single"/>
        </w:rPr>
        <w:t>Option 1</w:t>
      </w:r>
      <w:r>
        <w:rPr>
          <w:b/>
          <w:bCs/>
          <w:sz w:val="22"/>
          <w:szCs w:val="22"/>
          <w:u w:val="single"/>
        </w:rPr>
        <w:t>:</w:t>
      </w:r>
    </w:p>
    <w:p w14:paraId="0EBF2B15" w14:textId="77777777" w:rsidR="00AF41FE" w:rsidRDefault="00AF41FE" w:rsidP="00BD796F">
      <w:pPr>
        <w:spacing w:after="0"/>
        <w:jc w:val="both"/>
        <w:rPr>
          <w:sz w:val="22"/>
          <w:szCs w:val="22"/>
        </w:rPr>
      </w:pPr>
    </w:p>
    <w:p w14:paraId="65E1CC58" w14:textId="10AA093A" w:rsidR="002D452D" w:rsidRDefault="00241631" w:rsidP="002458C8">
      <w:pPr>
        <w:spacing w:after="0"/>
        <w:jc w:val="both"/>
        <w:rPr>
          <w:sz w:val="22"/>
          <w:szCs w:val="22"/>
        </w:rPr>
      </w:pPr>
      <w:r>
        <w:rPr>
          <w:sz w:val="22"/>
          <w:szCs w:val="22"/>
        </w:rPr>
        <w:t>F</w:t>
      </w:r>
      <w:r w:rsidRPr="00241631">
        <w:rPr>
          <w:sz w:val="22"/>
          <w:szCs w:val="22"/>
        </w:rPr>
        <w:t xml:space="preserve">or a UE configured with </w:t>
      </w:r>
      <w:r>
        <w:rPr>
          <w:sz w:val="22"/>
          <w:szCs w:val="22"/>
        </w:rPr>
        <w:t>multi-CSI</w:t>
      </w:r>
      <w:r w:rsidRPr="00241631">
        <w:rPr>
          <w:sz w:val="22"/>
          <w:szCs w:val="22"/>
        </w:rPr>
        <w:t xml:space="preserve"> reporting, multiple CSIs </w:t>
      </w:r>
      <w:r w:rsidR="00671A70">
        <w:rPr>
          <w:sz w:val="22"/>
          <w:szCs w:val="22"/>
        </w:rPr>
        <w:t>would be</w:t>
      </w:r>
      <w:r w:rsidRPr="00241631">
        <w:rPr>
          <w:sz w:val="22"/>
          <w:szCs w:val="22"/>
        </w:rPr>
        <w:t xml:space="preserve"> reported with the same </w:t>
      </w:r>
      <w:proofErr w:type="spellStart"/>
      <w:r w:rsidRPr="00241631">
        <w:rPr>
          <w:sz w:val="22"/>
          <w:szCs w:val="22"/>
        </w:rPr>
        <w:t>reportConfigID</w:t>
      </w:r>
      <w:proofErr w:type="spellEnd"/>
      <w:r w:rsidRPr="00241631">
        <w:rPr>
          <w:sz w:val="22"/>
          <w:szCs w:val="22"/>
        </w:rPr>
        <w:t xml:space="preserve">. Hence, it is not clear what reporting priority levels are assigned to the components mapped in </w:t>
      </w:r>
      <w:r w:rsidR="00671A70">
        <w:rPr>
          <w:sz w:val="22"/>
          <w:szCs w:val="22"/>
        </w:rPr>
        <w:t>P</w:t>
      </w:r>
      <w:r w:rsidRPr="00241631">
        <w:rPr>
          <w:sz w:val="22"/>
          <w:szCs w:val="22"/>
        </w:rPr>
        <w:t>art 2</w:t>
      </w:r>
      <w:r w:rsidR="00671A70">
        <w:rPr>
          <w:sz w:val="22"/>
          <w:szCs w:val="22"/>
        </w:rPr>
        <w:t xml:space="preserve"> CSI</w:t>
      </w:r>
      <w:r w:rsidRPr="00241631">
        <w:rPr>
          <w:sz w:val="22"/>
          <w:szCs w:val="22"/>
        </w:rPr>
        <w:t>.</w:t>
      </w:r>
      <w:r w:rsidR="00E603B7">
        <w:rPr>
          <w:sz w:val="22"/>
          <w:szCs w:val="22"/>
        </w:rPr>
        <w:t xml:space="preserve"> </w:t>
      </w:r>
      <w:r w:rsidR="005A5CB4" w:rsidRPr="005A5CB4">
        <w:rPr>
          <w:sz w:val="22"/>
          <w:szCs w:val="22"/>
        </w:rPr>
        <w:t xml:space="preserve">One simple way of determining the UCI mapping order for </w:t>
      </w:r>
      <w:r w:rsidR="00D57F06">
        <w:rPr>
          <w:sz w:val="22"/>
          <w:szCs w:val="22"/>
        </w:rPr>
        <w:t xml:space="preserve">a </w:t>
      </w:r>
      <w:r w:rsidR="005A5CB4" w:rsidRPr="005A5CB4">
        <w:rPr>
          <w:sz w:val="22"/>
          <w:szCs w:val="22"/>
        </w:rPr>
        <w:t xml:space="preserve">report with multiple CSIs is to apply the priorities of Table 5.2.3-1 of 38.214 to all the </w:t>
      </w:r>
      <w:r w:rsidR="002A559A">
        <w:rPr>
          <w:sz w:val="22"/>
          <w:szCs w:val="22"/>
        </w:rPr>
        <w:t>CSIs</w:t>
      </w:r>
      <w:r w:rsidR="005A5CB4" w:rsidRPr="005A5CB4">
        <w:rPr>
          <w:sz w:val="22"/>
          <w:szCs w:val="22"/>
        </w:rPr>
        <w:t xml:space="preserve"> in a </w:t>
      </w:r>
      <w:r w:rsidR="00BF2BF9">
        <w:rPr>
          <w:sz w:val="22"/>
          <w:szCs w:val="22"/>
        </w:rPr>
        <w:t xml:space="preserve">multi-CSI </w:t>
      </w:r>
      <w:r w:rsidR="005A5CB4" w:rsidRPr="005A5CB4">
        <w:rPr>
          <w:sz w:val="22"/>
          <w:szCs w:val="22"/>
        </w:rPr>
        <w:t>report</w:t>
      </w:r>
      <w:r w:rsidR="00B40DE4">
        <w:rPr>
          <w:sz w:val="22"/>
          <w:szCs w:val="22"/>
        </w:rPr>
        <w:t xml:space="preserve">; this is in line with Approach 1 </w:t>
      </w:r>
      <w:r w:rsidR="00731F31">
        <w:rPr>
          <w:sz w:val="22"/>
          <w:szCs w:val="22"/>
        </w:rPr>
        <w:t>listed above</w:t>
      </w:r>
      <w:r w:rsidR="005A5CB4" w:rsidRPr="005A5CB4">
        <w:rPr>
          <w:sz w:val="22"/>
          <w:szCs w:val="22"/>
        </w:rPr>
        <w:t xml:space="preserve">. When omitting Part 2 CSI information for a particular priority level assigned to </w:t>
      </w:r>
      <w:r w:rsidR="00B84C71">
        <w:rPr>
          <w:sz w:val="22"/>
          <w:szCs w:val="22"/>
        </w:rPr>
        <w:t>multi-CSI</w:t>
      </w:r>
      <w:r w:rsidR="005A5CB4" w:rsidRPr="005A5CB4">
        <w:rPr>
          <w:sz w:val="22"/>
          <w:szCs w:val="22"/>
        </w:rPr>
        <w:t xml:space="preserve"> report, the UE shall omit all the information at that priority level for all the </w:t>
      </w:r>
      <w:r w:rsidR="00CB7418">
        <w:rPr>
          <w:sz w:val="22"/>
          <w:szCs w:val="22"/>
        </w:rPr>
        <w:t>CSIs</w:t>
      </w:r>
      <w:r w:rsidR="005A5CB4" w:rsidRPr="005A5CB4">
        <w:rPr>
          <w:sz w:val="22"/>
          <w:szCs w:val="22"/>
        </w:rPr>
        <w:t xml:space="preserve"> in the report. </w:t>
      </w:r>
    </w:p>
    <w:p w14:paraId="322CD038" w14:textId="08EF55D4" w:rsidR="004B07FE" w:rsidRPr="007962C0" w:rsidRDefault="004B07FE" w:rsidP="00BD796F">
      <w:pPr>
        <w:spacing w:after="0"/>
        <w:jc w:val="both"/>
        <w:rPr>
          <w:sz w:val="22"/>
          <w:szCs w:val="22"/>
          <w:u w:val="single"/>
        </w:rPr>
      </w:pPr>
    </w:p>
    <w:p w14:paraId="73220F88" w14:textId="369394D1" w:rsidR="005A5CB4" w:rsidRDefault="005A5CB4" w:rsidP="002458C8">
      <w:pPr>
        <w:spacing w:after="0"/>
        <w:jc w:val="both"/>
        <w:rPr>
          <w:sz w:val="22"/>
          <w:szCs w:val="22"/>
        </w:rPr>
      </w:pPr>
      <w:r w:rsidRPr="005A5CB4">
        <w:rPr>
          <w:sz w:val="22"/>
          <w:szCs w:val="22"/>
        </w:rPr>
        <w:t xml:space="preserve">Figure </w:t>
      </w:r>
      <w:r w:rsidR="007551A5">
        <w:rPr>
          <w:sz w:val="22"/>
          <w:szCs w:val="22"/>
        </w:rPr>
        <w:t>2</w:t>
      </w:r>
      <w:r w:rsidRPr="005A5CB4">
        <w:rPr>
          <w:sz w:val="22"/>
          <w:szCs w:val="22"/>
        </w:rPr>
        <w:t xml:space="preserve"> and Figure </w:t>
      </w:r>
      <w:r w:rsidR="007551A5">
        <w:rPr>
          <w:sz w:val="22"/>
          <w:szCs w:val="22"/>
        </w:rPr>
        <w:t>3</w:t>
      </w:r>
      <w:r w:rsidRPr="005A5CB4">
        <w:rPr>
          <w:sz w:val="22"/>
          <w:szCs w:val="22"/>
        </w:rPr>
        <w:t xml:space="preserve"> illustrate an example of UCI mapping for </w:t>
      </w:r>
      <w:r w:rsidR="003E43CB">
        <w:rPr>
          <w:sz w:val="22"/>
          <w:szCs w:val="22"/>
        </w:rPr>
        <w:t xml:space="preserve">a multi-CSI </w:t>
      </w:r>
      <w:r w:rsidRPr="005A5CB4">
        <w:rPr>
          <w:sz w:val="22"/>
          <w:szCs w:val="22"/>
        </w:rPr>
        <w:t xml:space="preserve">report with </w:t>
      </w:r>
      <w:r w:rsidR="00333F76">
        <w:rPr>
          <w:sz w:val="22"/>
          <w:szCs w:val="22"/>
        </w:rPr>
        <w:t xml:space="preserve">for </w:t>
      </w:r>
      <w:r w:rsidR="00333F76" w:rsidRPr="00EE0164">
        <w:rPr>
          <w:i/>
          <w:iCs/>
          <w:sz w:val="22"/>
          <w:szCs w:val="22"/>
        </w:rPr>
        <w:t>N</w:t>
      </w:r>
      <w:r w:rsidR="00333F76">
        <w:rPr>
          <w:sz w:val="22"/>
          <w:szCs w:val="22"/>
        </w:rPr>
        <w:t xml:space="preserve"> sub-configurations</w:t>
      </w:r>
      <w:r w:rsidRPr="005A5CB4">
        <w:rPr>
          <w:sz w:val="22"/>
          <w:szCs w:val="22"/>
        </w:rPr>
        <w:t xml:space="preserve">, for Part 1 and Part 2, respectively. In Part 2, for </w:t>
      </w:r>
      <w:r w:rsidR="00EE0164">
        <w:rPr>
          <w:sz w:val="22"/>
          <w:szCs w:val="22"/>
        </w:rPr>
        <w:t xml:space="preserve">multi-CSI </w:t>
      </w:r>
      <w:r w:rsidR="00EE0164" w:rsidRPr="005A5CB4">
        <w:rPr>
          <w:sz w:val="22"/>
          <w:szCs w:val="22"/>
        </w:rPr>
        <w:t xml:space="preserve">report </w:t>
      </w:r>
      <w:r w:rsidRPr="005A5CB4">
        <w:rPr>
          <w:sz w:val="22"/>
          <w:szCs w:val="22"/>
        </w:rPr>
        <w:t xml:space="preserve">number </w:t>
      </w:r>
      <w:r w:rsidRPr="00CB7418">
        <w:rPr>
          <w:i/>
          <w:iCs/>
          <w:sz w:val="22"/>
          <w:szCs w:val="22"/>
        </w:rPr>
        <w:t>n</w:t>
      </w:r>
      <w:r w:rsidRPr="005A5CB4">
        <w:rPr>
          <w:sz w:val="22"/>
          <w:szCs w:val="22"/>
        </w:rPr>
        <w:t>, reporting priority 0 is given to the WB</w:t>
      </w:r>
      <w:r w:rsidR="000B7009">
        <w:rPr>
          <w:sz w:val="22"/>
          <w:szCs w:val="22"/>
        </w:rPr>
        <w:t xml:space="preserve"> (wideband)</w:t>
      </w:r>
      <w:r w:rsidRPr="005A5CB4">
        <w:rPr>
          <w:sz w:val="22"/>
          <w:szCs w:val="22"/>
        </w:rPr>
        <w:t xml:space="preserve"> components of all the </w:t>
      </w:r>
      <w:r w:rsidR="002D2E8D">
        <w:rPr>
          <w:sz w:val="22"/>
          <w:szCs w:val="22"/>
        </w:rPr>
        <w:t>CSIs</w:t>
      </w:r>
      <w:r w:rsidRPr="005A5CB4">
        <w:rPr>
          <w:sz w:val="22"/>
          <w:szCs w:val="22"/>
        </w:rPr>
        <w:t xml:space="preserve"> conveyed in the report; priority 2</w:t>
      </w:r>
      <w:r w:rsidRPr="00CB7418">
        <w:rPr>
          <w:i/>
          <w:iCs/>
          <w:sz w:val="22"/>
          <w:szCs w:val="22"/>
        </w:rPr>
        <w:t>n</w:t>
      </w:r>
      <w:r w:rsidRPr="005A5CB4">
        <w:rPr>
          <w:sz w:val="22"/>
          <w:szCs w:val="22"/>
        </w:rPr>
        <w:t>-1 is given to the even SB</w:t>
      </w:r>
      <w:r w:rsidR="000B7009">
        <w:rPr>
          <w:sz w:val="22"/>
          <w:szCs w:val="22"/>
        </w:rPr>
        <w:t xml:space="preserve"> (sub-band)</w:t>
      </w:r>
      <w:r w:rsidRPr="005A5CB4">
        <w:rPr>
          <w:sz w:val="22"/>
          <w:szCs w:val="22"/>
        </w:rPr>
        <w:t xml:space="preserve"> components of all </w:t>
      </w:r>
      <w:r w:rsidR="00765DAF">
        <w:rPr>
          <w:sz w:val="22"/>
          <w:szCs w:val="22"/>
        </w:rPr>
        <w:t xml:space="preserve">CSIs </w:t>
      </w:r>
      <w:r w:rsidRPr="005A5CB4">
        <w:rPr>
          <w:sz w:val="22"/>
          <w:szCs w:val="22"/>
        </w:rPr>
        <w:t>in the report; priority 2</w:t>
      </w:r>
      <w:r w:rsidRPr="00D61022">
        <w:rPr>
          <w:i/>
          <w:iCs/>
          <w:sz w:val="22"/>
          <w:szCs w:val="22"/>
        </w:rPr>
        <w:t>n</w:t>
      </w:r>
      <w:r w:rsidRPr="005A5CB4">
        <w:rPr>
          <w:sz w:val="22"/>
          <w:szCs w:val="22"/>
        </w:rPr>
        <w:t xml:space="preserve"> is assigned to the odd SB components of all </w:t>
      </w:r>
      <w:r w:rsidR="00DA2758">
        <w:rPr>
          <w:sz w:val="22"/>
          <w:szCs w:val="22"/>
        </w:rPr>
        <w:t>CSIs</w:t>
      </w:r>
      <w:r w:rsidRPr="005A5CB4">
        <w:rPr>
          <w:sz w:val="22"/>
          <w:szCs w:val="22"/>
        </w:rPr>
        <w:t xml:space="preserve"> in the report. The mapping order of the </w:t>
      </w:r>
      <w:r w:rsidR="00144A04">
        <w:rPr>
          <w:sz w:val="22"/>
          <w:szCs w:val="22"/>
        </w:rPr>
        <w:t>CSIs</w:t>
      </w:r>
      <w:r w:rsidRPr="005A5CB4">
        <w:rPr>
          <w:sz w:val="22"/>
          <w:szCs w:val="22"/>
        </w:rPr>
        <w:t xml:space="preserve"> in Part 2 priority 0, 2</w:t>
      </w:r>
      <w:r w:rsidRPr="00D61022">
        <w:rPr>
          <w:i/>
          <w:iCs/>
          <w:sz w:val="22"/>
          <w:szCs w:val="22"/>
        </w:rPr>
        <w:t>n</w:t>
      </w:r>
      <w:r w:rsidRPr="005A5CB4">
        <w:rPr>
          <w:sz w:val="22"/>
          <w:szCs w:val="22"/>
        </w:rPr>
        <w:t>-1 and 2</w:t>
      </w:r>
      <w:r w:rsidRPr="00D61022">
        <w:rPr>
          <w:i/>
          <w:iCs/>
          <w:sz w:val="22"/>
          <w:szCs w:val="22"/>
        </w:rPr>
        <w:t>n</w:t>
      </w:r>
      <w:r w:rsidRPr="005A5CB4">
        <w:rPr>
          <w:sz w:val="22"/>
          <w:szCs w:val="22"/>
        </w:rPr>
        <w:t xml:space="preserve"> is the same used in Part 1. </w:t>
      </w:r>
    </w:p>
    <w:p w14:paraId="6FEC7551" w14:textId="77777777" w:rsidR="005A5CB4" w:rsidRDefault="005A5CB4" w:rsidP="002458C8">
      <w:pPr>
        <w:spacing w:after="0"/>
        <w:jc w:val="both"/>
        <w:rPr>
          <w:sz w:val="22"/>
          <w:szCs w:val="22"/>
        </w:rPr>
      </w:pPr>
    </w:p>
    <w:p w14:paraId="4C70BC3D" w14:textId="73572F9C" w:rsidR="008A3C0D" w:rsidRDefault="008A3C0D" w:rsidP="008A3C0D">
      <w:pPr>
        <w:spacing w:after="0"/>
        <w:jc w:val="center"/>
        <w:rPr>
          <w:sz w:val="22"/>
          <w:szCs w:val="22"/>
        </w:rPr>
      </w:pPr>
      <w:r>
        <w:rPr>
          <w:noProof/>
          <w:sz w:val="22"/>
          <w:szCs w:val="22"/>
        </w:rPr>
        <w:drawing>
          <wp:inline distT="0" distB="0" distL="0" distR="0" wp14:anchorId="7A2F1DAE" wp14:editId="0FE787E6">
            <wp:extent cx="4772830" cy="8626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9274" cy="865613"/>
                    </a:xfrm>
                    <a:prstGeom prst="rect">
                      <a:avLst/>
                    </a:prstGeom>
                    <a:noFill/>
                  </pic:spPr>
                </pic:pic>
              </a:graphicData>
            </a:graphic>
          </wp:inline>
        </w:drawing>
      </w:r>
    </w:p>
    <w:p w14:paraId="31A5DAB6" w14:textId="2F3EC18F" w:rsidR="005F298B" w:rsidRPr="00E33F31" w:rsidRDefault="00E33F31" w:rsidP="00E33F31">
      <w:pPr>
        <w:spacing w:after="0"/>
        <w:jc w:val="center"/>
      </w:pPr>
      <w:r>
        <w:t xml:space="preserve">Figure </w:t>
      </w:r>
      <w:r w:rsidR="007551A5">
        <w:t>2</w:t>
      </w:r>
      <w:r>
        <w:t xml:space="preserve">: </w:t>
      </w:r>
      <w:r w:rsidRPr="00E33F31">
        <w:t>Example of UCI mapping for Part 1 including a</w:t>
      </w:r>
      <w:r>
        <w:t xml:space="preserve"> multi-</w:t>
      </w:r>
      <w:r w:rsidRPr="00E33F31">
        <w:t xml:space="preserve">CSI report. CSI report </w:t>
      </w:r>
      <w:r w:rsidRPr="00F51770">
        <w:rPr>
          <w:i/>
          <w:iCs/>
        </w:rPr>
        <w:t>n</w:t>
      </w:r>
      <w:r w:rsidRPr="00E33F31">
        <w:t xml:space="preserve"> contains </w:t>
      </w:r>
      <w:r w:rsidRPr="001E535F">
        <w:rPr>
          <w:i/>
          <w:iCs/>
        </w:rPr>
        <w:t>N</w:t>
      </w:r>
      <w:r w:rsidRPr="00E33F31">
        <w:t xml:space="preserve"> CSIs</w:t>
      </w:r>
      <w:r w:rsidR="00CF6D8C">
        <w:t>, one per sub-configuration.</w:t>
      </w:r>
    </w:p>
    <w:p w14:paraId="1F4C05F2" w14:textId="77777777" w:rsidR="005F298B" w:rsidRDefault="005F298B" w:rsidP="002458C8">
      <w:pPr>
        <w:spacing w:after="0"/>
        <w:jc w:val="both"/>
        <w:rPr>
          <w:sz w:val="22"/>
          <w:szCs w:val="22"/>
        </w:rPr>
      </w:pPr>
    </w:p>
    <w:p w14:paraId="592DBC04" w14:textId="77777777" w:rsidR="005F298B" w:rsidRDefault="005F298B" w:rsidP="002458C8">
      <w:pPr>
        <w:spacing w:after="0"/>
        <w:jc w:val="both"/>
        <w:rPr>
          <w:sz w:val="22"/>
          <w:szCs w:val="22"/>
        </w:rPr>
      </w:pPr>
    </w:p>
    <w:p w14:paraId="2A479C42" w14:textId="7C582B0B" w:rsidR="0015621C" w:rsidRDefault="00B705A4" w:rsidP="00B705A4">
      <w:pPr>
        <w:spacing w:after="0"/>
        <w:jc w:val="center"/>
        <w:rPr>
          <w:sz w:val="22"/>
          <w:szCs w:val="22"/>
        </w:rPr>
      </w:pPr>
      <w:r>
        <w:rPr>
          <w:noProof/>
          <w:sz w:val="22"/>
          <w:szCs w:val="22"/>
        </w:rPr>
        <w:drawing>
          <wp:inline distT="0" distB="0" distL="0" distR="0" wp14:anchorId="11D86A96" wp14:editId="5B71B091">
            <wp:extent cx="6517843" cy="2698702"/>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64092" cy="2717851"/>
                    </a:xfrm>
                    <a:prstGeom prst="rect">
                      <a:avLst/>
                    </a:prstGeom>
                    <a:noFill/>
                  </pic:spPr>
                </pic:pic>
              </a:graphicData>
            </a:graphic>
          </wp:inline>
        </w:drawing>
      </w:r>
    </w:p>
    <w:p w14:paraId="36F11BEC" w14:textId="580E7D38" w:rsidR="0015621C" w:rsidRPr="00E33F31" w:rsidRDefault="0015621C" w:rsidP="0015621C">
      <w:pPr>
        <w:spacing w:after="0"/>
        <w:jc w:val="center"/>
      </w:pPr>
      <w:r>
        <w:t xml:space="preserve">Figure </w:t>
      </w:r>
      <w:r w:rsidR="007551A5">
        <w:t>3</w:t>
      </w:r>
      <w:r>
        <w:t xml:space="preserve">: </w:t>
      </w:r>
      <w:r w:rsidRPr="00E33F31">
        <w:t xml:space="preserve">Example of UCI mapping for Part </w:t>
      </w:r>
      <w:r w:rsidR="00F51770">
        <w:t>2</w:t>
      </w:r>
      <w:r w:rsidRPr="00E33F31">
        <w:t xml:space="preserve"> including a</w:t>
      </w:r>
      <w:r>
        <w:t xml:space="preserve"> multi-</w:t>
      </w:r>
      <w:r w:rsidRPr="00E33F31">
        <w:t xml:space="preserve">CSI report. CSI report </w:t>
      </w:r>
      <w:r w:rsidRPr="00F51770">
        <w:rPr>
          <w:i/>
          <w:iCs/>
        </w:rPr>
        <w:t>n</w:t>
      </w:r>
      <w:r w:rsidRPr="00E33F31">
        <w:t xml:space="preserve"> contains </w:t>
      </w:r>
      <w:r>
        <w:t>N</w:t>
      </w:r>
      <w:r w:rsidRPr="00E33F31">
        <w:t xml:space="preserve"> CSIs</w:t>
      </w:r>
      <w:r>
        <w:t>, one per sub-configuration.</w:t>
      </w:r>
    </w:p>
    <w:p w14:paraId="62BF2A42" w14:textId="77777777" w:rsidR="00B00935" w:rsidRDefault="00B00935" w:rsidP="00F650CA">
      <w:pPr>
        <w:jc w:val="both"/>
        <w:rPr>
          <w:sz w:val="22"/>
          <w:szCs w:val="22"/>
        </w:rPr>
      </w:pPr>
    </w:p>
    <w:p w14:paraId="060C93DD" w14:textId="366DF6E3" w:rsidR="005B5B65" w:rsidRDefault="00FA5E07" w:rsidP="00F650CA">
      <w:pPr>
        <w:jc w:val="both"/>
        <w:rPr>
          <w:b/>
          <w:bCs/>
          <w:sz w:val="22"/>
          <w:szCs w:val="22"/>
        </w:rPr>
      </w:pPr>
      <w:r w:rsidRPr="00FA5E07">
        <w:rPr>
          <w:b/>
          <w:bCs/>
          <w:sz w:val="22"/>
          <w:szCs w:val="22"/>
        </w:rPr>
        <w:t>Proposal</w:t>
      </w:r>
      <w:r>
        <w:rPr>
          <w:b/>
          <w:bCs/>
          <w:sz w:val="22"/>
          <w:szCs w:val="22"/>
        </w:rPr>
        <w:t xml:space="preserve"> </w:t>
      </w:r>
      <w:r w:rsidR="00EE65D7">
        <w:rPr>
          <w:b/>
          <w:bCs/>
          <w:sz w:val="22"/>
          <w:szCs w:val="22"/>
        </w:rPr>
        <w:t>1</w:t>
      </w:r>
      <w:r w:rsidR="004A2399">
        <w:rPr>
          <w:b/>
          <w:bCs/>
          <w:sz w:val="22"/>
          <w:szCs w:val="22"/>
        </w:rPr>
        <w:t>3</w:t>
      </w:r>
      <w:r w:rsidRPr="00FA5E07">
        <w:rPr>
          <w:b/>
          <w:bCs/>
          <w:sz w:val="22"/>
          <w:szCs w:val="22"/>
        </w:rPr>
        <w:t xml:space="preserve">: Regarding the UCI mapping of the CSIs in a </w:t>
      </w:r>
      <w:r w:rsidR="00C54366">
        <w:rPr>
          <w:b/>
          <w:bCs/>
          <w:sz w:val="22"/>
          <w:szCs w:val="22"/>
        </w:rPr>
        <w:t>multi-CSI</w:t>
      </w:r>
      <w:r w:rsidRPr="00FA5E07">
        <w:rPr>
          <w:b/>
          <w:bCs/>
          <w:sz w:val="22"/>
          <w:szCs w:val="22"/>
        </w:rPr>
        <w:t xml:space="preserve"> report </w:t>
      </w:r>
      <m:oMath>
        <m:r>
          <m:rPr>
            <m:sty m:val="bi"/>
          </m:rPr>
          <w:rPr>
            <w:rFonts w:ascii="Cambria Math" w:hAnsi="Cambria Math"/>
            <w:sz w:val="22"/>
            <w:szCs w:val="22"/>
          </w:rPr>
          <m:t>n</m:t>
        </m:r>
      </m:oMath>
      <w:r w:rsidR="00C54366">
        <w:rPr>
          <w:b/>
          <w:bCs/>
          <w:sz w:val="22"/>
          <w:szCs w:val="22"/>
        </w:rPr>
        <w:t xml:space="preserve"> corresponding to </w:t>
      </w:r>
      <w:r w:rsidR="0011043C" w:rsidRPr="0011043C">
        <w:rPr>
          <w:b/>
          <w:bCs/>
          <w:sz w:val="22"/>
          <w:szCs w:val="22"/>
        </w:rPr>
        <w:t>multiple</w:t>
      </w:r>
      <w:r w:rsidR="00C54366" w:rsidRPr="0011043C">
        <w:rPr>
          <w:b/>
          <w:bCs/>
          <w:sz w:val="22"/>
          <w:szCs w:val="22"/>
        </w:rPr>
        <w:t xml:space="preserve"> </w:t>
      </w:r>
      <w:r w:rsidR="00C54366">
        <w:rPr>
          <w:b/>
          <w:bCs/>
          <w:sz w:val="22"/>
          <w:szCs w:val="22"/>
        </w:rPr>
        <w:t>sub-configurations</w:t>
      </w:r>
      <w:r w:rsidR="00D677AE">
        <w:rPr>
          <w:b/>
          <w:bCs/>
          <w:sz w:val="22"/>
          <w:szCs w:val="22"/>
        </w:rPr>
        <w:t xml:space="preserve"> of a CSI report configuration</w:t>
      </w:r>
      <w:r w:rsidRPr="00FA5E07">
        <w:rPr>
          <w:b/>
          <w:bCs/>
          <w:sz w:val="22"/>
          <w:szCs w:val="22"/>
        </w:rPr>
        <w:t xml:space="preserve">, </w:t>
      </w:r>
      <w:r w:rsidR="00253DDA">
        <w:rPr>
          <w:b/>
          <w:bCs/>
          <w:sz w:val="22"/>
          <w:szCs w:val="22"/>
        </w:rPr>
        <w:t>the following Option 1 could be considered:</w:t>
      </w:r>
      <w:r w:rsidR="00253DDA" w:rsidRPr="00FA5E07">
        <w:rPr>
          <w:b/>
          <w:bCs/>
          <w:sz w:val="22"/>
          <w:szCs w:val="22"/>
        </w:rPr>
        <w:t xml:space="preserve"> </w:t>
      </w:r>
    </w:p>
    <w:p w14:paraId="708DC1FC" w14:textId="6898B105" w:rsidR="00FA5E07" w:rsidRPr="00CD389B" w:rsidRDefault="005B5B65" w:rsidP="00CD2E24">
      <w:pPr>
        <w:pStyle w:val="ListParagraph"/>
        <w:numPr>
          <w:ilvl w:val="0"/>
          <w:numId w:val="66"/>
        </w:numPr>
        <w:jc w:val="both"/>
        <w:rPr>
          <w:b/>
          <w:sz w:val="22"/>
          <w:szCs w:val="22"/>
        </w:rPr>
      </w:pPr>
      <w:r w:rsidRPr="00CD2E24">
        <w:rPr>
          <w:b/>
          <w:bCs/>
          <w:sz w:val="22"/>
          <w:szCs w:val="22"/>
        </w:rPr>
        <w:t xml:space="preserve">Option 1: </w:t>
      </w:r>
      <w:r w:rsidR="00FA5E07" w:rsidRPr="00CD389B">
        <w:rPr>
          <w:b/>
          <w:sz w:val="22"/>
          <w:szCs w:val="22"/>
        </w:rPr>
        <w:t xml:space="preserve">assigning reporting priority level 0 to all WB </w:t>
      </w:r>
      <w:r w:rsidR="0055545E" w:rsidRPr="00CD389B">
        <w:rPr>
          <w:b/>
          <w:sz w:val="22"/>
          <w:szCs w:val="22"/>
        </w:rPr>
        <w:t>CSIs</w:t>
      </w:r>
      <w:r w:rsidR="00FA5E07" w:rsidRPr="00CD389B">
        <w:rPr>
          <w:b/>
          <w:sz w:val="22"/>
          <w:szCs w:val="22"/>
        </w:rPr>
        <w:t xml:space="preserve">, reporting priority </w:t>
      </w:r>
      <m:oMath>
        <m:r>
          <m:rPr>
            <m:sty m:val="bi"/>
          </m:rPr>
          <w:rPr>
            <w:rFonts w:ascii="Cambria Math" w:hAnsi="Cambria Math"/>
            <w:sz w:val="22"/>
            <w:szCs w:val="22"/>
          </w:rPr>
          <m:t>2</m:t>
        </m:r>
        <m:r>
          <m:rPr>
            <m:sty m:val="bi"/>
          </m:rPr>
          <w:rPr>
            <w:rFonts w:ascii="Cambria Math" w:hAnsi="Cambria Math"/>
            <w:sz w:val="22"/>
            <w:szCs w:val="22"/>
          </w:rPr>
          <m:t>n-1</m:t>
        </m:r>
      </m:oMath>
      <w:r w:rsidR="00FA5E07" w:rsidRPr="00C51821">
        <w:rPr>
          <w:b/>
          <w:sz w:val="22"/>
          <w:szCs w:val="22"/>
        </w:rPr>
        <w:t xml:space="preserve"> to all even SB </w:t>
      </w:r>
      <w:r w:rsidR="0055545E" w:rsidRPr="00C51821">
        <w:rPr>
          <w:b/>
          <w:sz w:val="22"/>
          <w:szCs w:val="22"/>
        </w:rPr>
        <w:t>CSIs</w:t>
      </w:r>
      <w:r w:rsidR="00BE5DB1" w:rsidRPr="004620E6">
        <w:rPr>
          <w:b/>
          <w:sz w:val="22"/>
          <w:szCs w:val="22"/>
        </w:rPr>
        <w:t>,</w:t>
      </w:r>
      <w:r w:rsidR="00FA5E07" w:rsidRPr="004620E6">
        <w:rPr>
          <w:b/>
          <w:sz w:val="22"/>
          <w:szCs w:val="22"/>
        </w:rPr>
        <w:t xml:space="preserve"> and reporting priority level </w:t>
      </w:r>
      <m:oMath>
        <m:r>
          <m:rPr>
            <m:sty m:val="bi"/>
          </m:rPr>
          <w:rPr>
            <w:rFonts w:ascii="Cambria Math" w:hAnsi="Cambria Math"/>
            <w:sz w:val="22"/>
            <w:szCs w:val="22"/>
          </w:rPr>
          <m:t>2</m:t>
        </m:r>
        <m:r>
          <m:rPr>
            <m:sty m:val="bi"/>
          </m:rPr>
          <w:rPr>
            <w:rFonts w:ascii="Cambria Math" w:hAnsi="Cambria Math"/>
            <w:sz w:val="22"/>
            <w:szCs w:val="22"/>
          </w:rPr>
          <m:t>n</m:t>
        </m:r>
      </m:oMath>
      <w:r w:rsidR="00FA5E07" w:rsidRPr="00513D53">
        <w:rPr>
          <w:b/>
          <w:sz w:val="22"/>
          <w:szCs w:val="22"/>
        </w:rPr>
        <w:t xml:space="preserve"> to all odd SB </w:t>
      </w:r>
      <w:r w:rsidR="0055545E" w:rsidRPr="00513D53">
        <w:rPr>
          <w:b/>
          <w:sz w:val="22"/>
          <w:szCs w:val="22"/>
        </w:rPr>
        <w:t>CSIs</w:t>
      </w:r>
      <w:r w:rsidR="00FA5E07" w:rsidRPr="00513D53">
        <w:rPr>
          <w:b/>
          <w:sz w:val="22"/>
          <w:szCs w:val="22"/>
        </w:rPr>
        <w:t xml:space="preserve">. The mapping order of the </w:t>
      </w:r>
      <w:r w:rsidR="00D70764" w:rsidRPr="00513D53">
        <w:rPr>
          <w:b/>
          <w:sz w:val="22"/>
          <w:szCs w:val="22"/>
        </w:rPr>
        <w:t>CSIs</w:t>
      </w:r>
      <w:r w:rsidR="00FA5E07" w:rsidRPr="00513D53">
        <w:rPr>
          <w:b/>
          <w:sz w:val="22"/>
          <w:szCs w:val="22"/>
        </w:rPr>
        <w:t xml:space="preserve"> in Part 2 priorities 0, </w:t>
      </w:r>
      <m:oMath>
        <m:r>
          <m:rPr>
            <m:sty m:val="bi"/>
          </m:rPr>
          <w:rPr>
            <w:rFonts w:ascii="Cambria Math" w:hAnsi="Cambria Math"/>
            <w:sz w:val="22"/>
            <w:szCs w:val="22"/>
          </w:rPr>
          <m:t>2</m:t>
        </m:r>
        <m:r>
          <m:rPr>
            <m:sty m:val="bi"/>
          </m:rPr>
          <w:rPr>
            <w:rFonts w:ascii="Cambria Math" w:hAnsi="Cambria Math"/>
            <w:sz w:val="22"/>
            <w:szCs w:val="22"/>
          </w:rPr>
          <m:t>n-1</m:t>
        </m:r>
      </m:oMath>
      <w:r w:rsidR="00FA5E07" w:rsidRPr="00513D53">
        <w:rPr>
          <w:b/>
          <w:sz w:val="22"/>
          <w:szCs w:val="22"/>
        </w:rPr>
        <w:t xml:space="preserve"> and </w:t>
      </w:r>
      <m:oMath>
        <m:r>
          <m:rPr>
            <m:sty m:val="bi"/>
          </m:rPr>
          <w:rPr>
            <w:rFonts w:ascii="Cambria Math" w:hAnsi="Cambria Math"/>
            <w:sz w:val="22"/>
            <w:szCs w:val="22"/>
          </w:rPr>
          <m:t>2</m:t>
        </m:r>
        <m:r>
          <m:rPr>
            <m:sty m:val="bi"/>
          </m:rPr>
          <w:rPr>
            <w:rFonts w:ascii="Cambria Math" w:hAnsi="Cambria Math"/>
            <w:sz w:val="22"/>
            <w:szCs w:val="22"/>
          </w:rPr>
          <m:t>n</m:t>
        </m:r>
      </m:oMath>
      <w:r w:rsidR="00FA5E07" w:rsidRPr="00513D53">
        <w:rPr>
          <w:b/>
          <w:sz w:val="22"/>
          <w:szCs w:val="22"/>
        </w:rPr>
        <w:t xml:space="preserve"> is the sa</w:t>
      </w:r>
      <w:r w:rsidR="00FA5E07" w:rsidRPr="00BD29FB">
        <w:t>me</w:t>
      </w:r>
      <w:r w:rsidR="00EF646D" w:rsidRPr="00BD29FB">
        <w:t xml:space="preserve"> </w:t>
      </w:r>
      <w:r w:rsidR="00FA5E07" w:rsidRPr="00CD389B">
        <w:rPr>
          <w:b/>
          <w:sz w:val="22"/>
          <w:szCs w:val="22"/>
        </w:rPr>
        <w:t>used in Part 1</w:t>
      </w:r>
      <w:r w:rsidR="00326971" w:rsidRPr="00CD389B">
        <w:rPr>
          <w:b/>
          <w:sz w:val="22"/>
          <w:szCs w:val="22"/>
        </w:rPr>
        <w:t>.</w:t>
      </w:r>
    </w:p>
    <w:p w14:paraId="24997681" w14:textId="77777777" w:rsidR="00BD796F" w:rsidRDefault="00BD796F" w:rsidP="00F650CA">
      <w:pPr>
        <w:jc w:val="both"/>
        <w:rPr>
          <w:b/>
          <w:bCs/>
          <w:sz w:val="22"/>
          <w:szCs w:val="22"/>
        </w:rPr>
      </w:pPr>
    </w:p>
    <w:p w14:paraId="4BE9CDDC" w14:textId="17FB3DBD" w:rsidR="00BD796F" w:rsidRDefault="00BD796F" w:rsidP="00F650CA">
      <w:pPr>
        <w:jc w:val="both"/>
        <w:rPr>
          <w:b/>
          <w:bCs/>
          <w:sz w:val="22"/>
          <w:szCs w:val="22"/>
        </w:rPr>
      </w:pPr>
      <w:r w:rsidRPr="005B5B65">
        <w:rPr>
          <w:b/>
          <w:bCs/>
          <w:sz w:val="22"/>
          <w:szCs w:val="22"/>
          <w:u w:val="single"/>
        </w:rPr>
        <w:t>Option 2</w:t>
      </w:r>
      <w:r>
        <w:rPr>
          <w:b/>
          <w:bCs/>
          <w:sz w:val="22"/>
          <w:szCs w:val="22"/>
        </w:rPr>
        <w:t>:</w:t>
      </w:r>
    </w:p>
    <w:p w14:paraId="656FC458" w14:textId="279F3187" w:rsidR="00E44F4E" w:rsidRPr="00983DB6" w:rsidRDefault="00C62CA8" w:rsidP="00E44F4E">
      <w:pPr>
        <w:spacing w:after="0"/>
        <w:jc w:val="both"/>
        <w:rPr>
          <w:color w:val="000000" w:themeColor="text1"/>
          <w:sz w:val="22"/>
          <w:szCs w:val="22"/>
        </w:rPr>
      </w:pPr>
      <w:r>
        <w:rPr>
          <w:color w:val="000000" w:themeColor="text1"/>
          <w:sz w:val="22"/>
          <w:szCs w:val="22"/>
        </w:rPr>
        <w:t xml:space="preserve">Practically, </w:t>
      </w:r>
      <w:r w:rsidR="00E44F4E" w:rsidRPr="00983DB6">
        <w:rPr>
          <w:color w:val="000000" w:themeColor="text1"/>
          <w:sz w:val="22"/>
          <w:szCs w:val="22"/>
        </w:rPr>
        <w:t xml:space="preserve">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14:paraId="0BCC418F" w14:textId="77777777" w:rsidR="00E44F4E" w:rsidRPr="00983DB6" w:rsidRDefault="00E44F4E" w:rsidP="00E44F4E">
      <w:pPr>
        <w:spacing w:after="0"/>
        <w:jc w:val="both"/>
        <w:rPr>
          <w:color w:val="000000" w:themeColor="text1"/>
          <w:sz w:val="22"/>
          <w:szCs w:val="22"/>
        </w:rPr>
      </w:pPr>
    </w:p>
    <w:p w14:paraId="35FBB968" w14:textId="63A2DE0B" w:rsidR="00E44F4E" w:rsidRPr="00983DB6" w:rsidRDefault="00E44F4E" w:rsidP="00E44F4E">
      <w:pPr>
        <w:spacing w:after="0"/>
        <w:jc w:val="both"/>
        <w:rPr>
          <w:b/>
          <w:color w:val="000000" w:themeColor="text1"/>
          <w:sz w:val="22"/>
          <w:szCs w:val="22"/>
        </w:rPr>
      </w:pPr>
      <w:r w:rsidRPr="00983DB6">
        <w:rPr>
          <w:b/>
          <w:color w:val="000000" w:themeColor="text1"/>
          <w:sz w:val="22"/>
          <w:szCs w:val="22"/>
        </w:rPr>
        <w:t xml:space="preserve">Observation </w:t>
      </w:r>
      <w:r w:rsidR="004A2399">
        <w:rPr>
          <w:b/>
          <w:color w:val="000000" w:themeColor="text1"/>
          <w:sz w:val="22"/>
          <w:szCs w:val="22"/>
        </w:rPr>
        <w:t>8</w:t>
      </w:r>
      <w:r w:rsidRPr="00983DB6">
        <w:rPr>
          <w:b/>
          <w:color w:val="000000" w:themeColor="text1"/>
          <w:sz w:val="22"/>
          <w:szCs w:val="22"/>
        </w:rPr>
        <w:t>: If the number of N or L is large, the corresponding CSI reports with different sub-configurations may impact the CSI reports of other legacy operations.</w:t>
      </w:r>
    </w:p>
    <w:p w14:paraId="150495F0" w14:textId="77777777" w:rsidR="00E44F4E" w:rsidRPr="00983DB6" w:rsidRDefault="00E44F4E" w:rsidP="00E44F4E">
      <w:pPr>
        <w:spacing w:after="0"/>
        <w:jc w:val="both"/>
        <w:rPr>
          <w:color w:val="000000" w:themeColor="text1"/>
          <w:sz w:val="22"/>
          <w:szCs w:val="22"/>
        </w:rPr>
      </w:pPr>
    </w:p>
    <w:p w14:paraId="6BF8D2C7" w14:textId="77777777" w:rsidR="00E44F4E" w:rsidRPr="00983DB6" w:rsidRDefault="00E44F4E" w:rsidP="00E44F4E">
      <w:pPr>
        <w:spacing w:after="0"/>
        <w:jc w:val="both"/>
        <w:rPr>
          <w:color w:val="000000" w:themeColor="text1"/>
          <w:sz w:val="24"/>
          <w:szCs w:val="24"/>
        </w:rPr>
      </w:pPr>
      <w:r w:rsidRPr="00983DB6">
        <w:rPr>
          <w:color w:val="000000" w:themeColor="text1"/>
          <w:sz w:val="22"/>
          <w:szCs w:val="22"/>
        </w:rPr>
        <w:t xml:space="preserve">To minimize the impact of CSI reports of other legacy operations, some of CSI reports of corresponding adaptation patterns/sub-configurations can be prioritized, i.e. with UCI mapping to Part 1 CSI if the CSI report consists of two parts, and other de-prioritized adaptation patterns/sub-configurations and additional nice-to-have information for assisting </w:t>
      </w:r>
      <w:proofErr w:type="spellStart"/>
      <w:r w:rsidRPr="00983DB6">
        <w:rPr>
          <w:color w:val="000000" w:themeColor="text1"/>
          <w:sz w:val="22"/>
          <w:szCs w:val="22"/>
        </w:rPr>
        <w:t>gNB</w:t>
      </w:r>
      <w:proofErr w:type="spellEnd"/>
      <w:r w:rsidRPr="00983DB6">
        <w:rPr>
          <w:color w:val="000000" w:themeColor="text1"/>
          <w:sz w:val="22"/>
          <w:szCs w:val="22"/>
        </w:rPr>
        <w:t xml:space="preserve"> determination and selection of adaptation pattern can be consider to be carried in the Part 2 CSI. For instance, w</w:t>
      </w:r>
      <w:r w:rsidRPr="00983DB6">
        <w:rPr>
          <w:color w:val="000000" w:themeColor="text1"/>
          <w:sz w:val="22"/>
          <w:szCs w:val="22"/>
          <w:lang w:eastAsia="zh-CN"/>
        </w:rPr>
        <w:t xml:space="preserve">ith total of 6 sub-configurations for a CSI reporting, the </w:t>
      </w:r>
      <w:proofErr w:type="spellStart"/>
      <w:r w:rsidRPr="00983DB6">
        <w:rPr>
          <w:color w:val="000000" w:themeColor="text1"/>
          <w:sz w:val="22"/>
          <w:szCs w:val="22"/>
          <w:lang w:eastAsia="zh-CN"/>
        </w:rPr>
        <w:t>gNB</w:t>
      </w:r>
      <w:proofErr w:type="spellEnd"/>
      <w:r w:rsidRPr="00983DB6">
        <w:rPr>
          <w:color w:val="000000" w:themeColor="text1"/>
          <w:sz w:val="22"/>
          <w:szCs w:val="22"/>
          <w:lang w:eastAsia="zh-CN"/>
        </w:rPr>
        <w:t xml:space="preserve"> may explicitly/implicitly configure the UE to prioritize the CSI report of sub-configuration#0, #3 and#4 in Part 1 CSI, </w:t>
      </w:r>
      <w:proofErr w:type="gramStart"/>
      <w:r w:rsidRPr="00983DB6">
        <w:rPr>
          <w:color w:val="000000" w:themeColor="text1"/>
          <w:sz w:val="22"/>
          <w:szCs w:val="22"/>
          <w:lang w:eastAsia="zh-CN"/>
        </w:rPr>
        <w:t>i.e.</w:t>
      </w:r>
      <w:proofErr w:type="gramEnd"/>
      <w:r w:rsidRPr="00983DB6">
        <w:rPr>
          <w:color w:val="000000" w:themeColor="text1"/>
          <w:sz w:val="22"/>
          <w:szCs w:val="22"/>
          <w:lang w:eastAsia="zh-CN"/>
        </w:rPr>
        <w:t xml:space="preserve"> with increasing order of sub-configuration index, and the down prioritized CSI report of sub-configuration#1, #2 and#5 can be carried in Part 2 CSI.</w:t>
      </w:r>
    </w:p>
    <w:p w14:paraId="43BB1E25" w14:textId="77777777" w:rsidR="00E44F4E" w:rsidRPr="00983DB6" w:rsidRDefault="00E44F4E" w:rsidP="00E44F4E">
      <w:pPr>
        <w:spacing w:after="0"/>
        <w:jc w:val="both"/>
        <w:rPr>
          <w:color w:val="000000" w:themeColor="text1"/>
          <w:sz w:val="22"/>
          <w:szCs w:val="22"/>
        </w:rPr>
      </w:pPr>
    </w:p>
    <w:p w14:paraId="7C804309" w14:textId="7DD904FC" w:rsidR="00E44F4E" w:rsidRPr="00576A36" w:rsidRDefault="00E44F4E" w:rsidP="00E44F4E">
      <w:pPr>
        <w:spacing w:after="0"/>
        <w:jc w:val="both"/>
        <w:rPr>
          <w:b/>
          <w:color w:val="000000" w:themeColor="text1"/>
          <w:sz w:val="22"/>
          <w:szCs w:val="22"/>
        </w:rPr>
      </w:pPr>
      <w:r w:rsidRPr="00983DB6">
        <w:rPr>
          <w:b/>
          <w:color w:val="000000" w:themeColor="text1"/>
          <w:sz w:val="22"/>
          <w:szCs w:val="22"/>
        </w:rPr>
        <w:t xml:space="preserve">Proposal </w:t>
      </w:r>
      <w:r w:rsidR="004A2399">
        <w:rPr>
          <w:b/>
          <w:color w:val="000000" w:themeColor="text1"/>
          <w:sz w:val="22"/>
          <w:szCs w:val="22"/>
        </w:rPr>
        <w:t>14</w:t>
      </w:r>
      <w:r w:rsidRPr="00983DB6">
        <w:rPr>
          <w:b/>
          <w:color w:val="000000" w:themeColor="text1"/>
          <w:sz w:val="22"/>
          <w:szCs w:val="22"/>
        </w:rPr>
        <w:t xml:space="preserve">: To minimize the impact of CSI reports of other legacy operations, some of CSI reports of adaptation patterns/sub-configurations can be prioritized with UCI mapping to Part 1 CSI, and other de-prioritized adaptation patterns/sub-configurations and additional assistance information for </w:t>
      </w:r>
      <w:proofErr w:type="spellStart"/>
      <w:r w:rsidRPr="00983DB6">
        <w:rPr>
          <w:b/>
          <w:color w:val="000000" w:themeColor="text1"/>
          <w:sz w:val="22"/>
          <w:szCs w:val="22"/>
        </w:rPr>
        <w:t>gNB</w:t>
      </w:r>
      <w:proofErr w:type="spellEnd"/>
      <w:r w:rsidRPr="00983DB6">
        <w:rPr>
          <w:b/>
          <w:color w:val="000000" w:themeColor="text1"/>
          <w:sz w:val="22"/>
          <w:szCs w:val="22"/>
        </w:rPr>
        <w:t xml:space="preserve"> determination and selection of adaptation pattern can </w:t>
      </w:r>
      <w:proofErr w:type="gramStart"/>
      <w:r w:rsidRPr="00983DB6">
        <w:rPr>
          <w:b/>
          <w:color w:val="000000" w:themeColor="text1"/>
          <w:sz w:val="22"/>
          <w:szCs w:val="22"/>
        </w:rPr>
        <w:t>be considered to be</w:t>
      </w:r>
      <w:proofErr w:type="gramEnd"/>
      <w:r w:rsidRPr="00983DB6">
        <w:rPr>
          <w:b/>
          <w:color w:val="000000" w:themeColor="text1"/>
          <w:sz w:val="22"/>
          <w:szCs w:val="22"/>
        </w:rPr>
        <w:t xml:space="preserve"> carried in the Part 2 CSI.</w:t>
      </w:r>
    </w:p>
    <w:p w14:paraId="5A896EE2" w14:textId="77777777" w:rsidR="00E44F4E" w:rsidRPr="00FE260D" w:rsidRDefault="00E44F4E" w:rsidP="00FE260D">
      <w:pPr>
        <w:jc w:val="both"/>
        <w:rPr>
          <w:sz w:val="22"/>
          <w:szCs w:val="22"/>
          <w:u w:val="single"/>
        </w:rPr>
      </w:pPr>
    </w:p>
    <w:p w14:paraId="69B4F179" w14:textId="1628841C" w:rsidR="002E2867" w:rsidRPr="001F0D88" w:rsidRDefault="002E2867" w:rsidP="002E2867">
      <w:pPr>
        <w:pStyle w:val="Heading4"/>
        <w:rPr>
          <w:lang w:val="en-US"/>
        </w:rPr>
      </w:pPr>
      <w:r w:rsidRPr="001F0D88">
        <w:rPr>
          <w:lang w:val="en-US"/>
        </w:rPr>
        <w:t>CPU occupation</w:t>
      </w:r>
      <w:r w:rsidR="00746675" w:rsidRPr="001F0D88">
        <w:rPr>
          <w:lang w:val="en-US"/>
        </w:rPr>
        <w:t>, active CSI-RS resource</w:t>
      </w:r>
      <w:r w:rsidR="001F0D88" w:rsidRPr="001F0D88">
        <w:rPr>
          <w:lang w:val="en-US"/>
        </w:rPr>
        <w:t>/port counting</w:t>
      </w:r>
    </w:p>
    <w:p w14:paraId="5DA09528" w14:textId="1A7D2C08" w:rsidR="002E2867" w:rsidRDefault="00464972" w:rsidP="002E2867">
      <w:pPr>
        <w:spacing w:after="0"/>
        <w:jc w:val="both"/>
        <w:rPr>
          <w:sz w:val="22"/>
          <w:szCs w:val="22"/>
        </w:rPr>
      </w:pPr>
      <w:r>
        <w:rPr>
          <w:sz w:val="22"/>
          <w:szCs w:val="22"/>
        </w:rPr>
        <w:t xml:space="preserve">On the CPU occupation due to computing CSIs for multiple sub-configurations, the following agreement were made in RAN1#113 for the periodic CSI reporting and the aperiodic/semi-persistent reporting, </w:t>
      </w:r>
      <w:r w:rsidR="00426F35">
        <w:rPr>
          <w:sz w:val="22"/>
          <w:szCs w:val="22"/>
        </w:rPr>
        <w:t>respectively:</w:t>
      </w:r>
    </w:p>
    <w:p w14:paraId="1818D0A9" w14:textId="77777777" w:rsidR="00464972" w:rsidRDefault="00464972" w:rsidP="002E2867">
      <w:pPr>
        <w:spacing w:after="0"/>
        <w:jc w:val="both"/>
        <w:rPr>
          <w:sz w:val="22"/>
          <w:szCs w:val="22"/>
        </w:rPr>
      </w:pPr>
    </w:p>
    <w:tbl>
      <w:tblPr>
        <w:tblStyle w:val="TableGrid"/>
        <w:tblW w:w="0" w:type="auto"/>
        <w:tblLook w:val="04A0" w:firstRow="1" w:lastRow="0" w:firstColumn="1" w:lastColumn="0" w:noHBand="0" w:noVBand="1"/>
      </w:tblPr>
      <w:tblGrid>
        <w:gridCol w:w="9962"/>
      </w:tblGrid>
      <w:tr w:rsidR="002E2867" w14:paraId="2F5133D7" w14:textId="77777777" w:rsidTr="00545C72">
        <w:tc>
          <w:tcPr>
            <w:tcW w:w="9962" w:type="dxa"/>
          </w:tcPr>
          <w:p w14:paraId="74871671" w14:textId="77777777" w:rsidR="002E2867" w:rsidRPr="00DA5602" w:rsidRDefault="002E2867" w:rsidP="00A84508">
            <w:pPr>
              <w:overflowPunct/>
              <w:autoSpaceDE/>
              <w:autoSpaceDN/>
              <w:adjustRightInd/>
              <w:spacing w:after="0"/>
              <w:textAlignment w:val="auto"/>
              <w:rPr>
                <w:rFonts w:eastAsia="Times New Roman"/>
                <w:color w:val="000000" w:themeColor="text1"/>
                <w:lang w:val="en-US" w:eastAsia="fr-FR"/>
              </w:rPr>
            </w:pPr>
            <w:r w:rsidRPr="00DA5602">
              <w:rPr>
                <w:rFonts w:ascii="Times" w:eastAsia="Batang" w:hAnsi="Times"/>
                <w:b/>
                <w:bCs/>
                <w:color w:val="000000" w:themeColor="text1"/>
                <w:kern w:val="24"/>
                <w:highlight w:val="green"/>
                <w:lang w:eastAsia="fr-FR"/>
              </w:rPr>
              <w:t>Agreement</w:t>
            </w:r>
          </w:p>
          <w:p w14:paraId="7D74D100" w14:textId="77777777" w:rsidR="002E2867" w:rsidRPr="00DA5602" w:rsidRDefault="002E2867" w:rsidP="00A84508">
            <w:pPr>
              <w:overflowPunct/>
              <w:autoSpaceDE/>
              <w:autoSpaceDN/>
              <w:adjustRightInd/>
              <w:spacing w:after="0"/>
              <w:textAlignment w:val="auto"/>
              <w:rPr>
                <w:rFonts w:eastAsia="Times New Roman"/>
                <w:color w:val="000000" w:themeColor="text1"/>
                <w:lang w:val="en-US" w:eastAsia="fr-FR"/>
              </w:rPr>
            </w:pPr>
            <w:r w:rsidRPr="00DA5602">
              <w:rPr>
                <w:rFonts w:ascii="Times" w:eastAsia="Batang" w:hAnsi="Times"/>
                <w:color w:val="000000" w:themeColor="text1"/>
                <w:kern w:val="24"/>
                <w:lang w:eastAsia="fr-FR"/>
              </w:rPr>
              <w:t>Alt 2</w:t>
            </w:r>
            <w:bookmarkStart w:id="13" w:name="_Hlk141020882"/>
            <w:r w:rsidRPr="00DA5602">
              <w:rPr>
                <w:rFonts w:ascii="Times" w:eastAsia="Batang" w:hAnsi="Times"/>
                <w:color w:val="000000" w:themeColor="text1"/>
                <w:kern w:val="24"/>
                <w:lang w:eastAsia="fr-FR"/>
              </w:rPr>
              <w:t>: For P-CSI reporting from L configured sub-configurations, support:</w:t>
            </w:r>
          </w:p>
          <w:p w14:paraId="0582F932" w14:textId="77777777" w:rsidR="002E2867" w:rsidRPr="00DA5602" w:rsidRDefault="002E2867" w:rsidP="001533FC">
            <w:pPr>
              <w:numPr>
                <w:ilvl w:val="0"/>
                <w:numId w:val="38"/>
              </w:numPr>
              <w:overflowPunct/>
              <w:autoSpaceDE/>
              <w:autoSpaceDN/>
              <w:adjustRightInd/>
              <w:spacing w:after="0"/>
              <w:ind w:left="1123"/>
              <w:contextualSpacing/>
              <w:jc w:val="both"/>
              <w:textAlignment w:val="auto"/>
              <w:rPr>
                <w:rFonts w:eastAsia="Times New Roman"/>
                <w:color w:val="000000" w:themeColor="text1"/>
                <w:lang w:val="en-US" w:eastAsia="fr-FR"/>
              </w:rPr>
            </w:pPr>
            <w:r w:rsidRPr="00DA5602">
              <w:rPr>
                <w:rFonts w:ascii="Times" w:hAnsi="Times"/>
                <w:color w:val="000000" w:themeColor="text1"/>
                <w:kern w:val="24"/>
                <w:lang w:val="en-US" w:eastAsia="fr-FR"/>
              </w:rPr>
              <w:t>All L configured sub-configurations are reported in every periodic occasion.</w:t>
            </w:r>
          </w:p>
          <w:p w14:paraId="0C9EA0F3" w14:textId="77777777" w:rsidR="002E2867" w:rsidRPr="00DA5602" w:rsidRDefault="002E2867" w:rsidP="001533FC">
            <w:pPr>
              <w:numPr>
                <w:ilvl w:val="0"/>
                <w:numId w:val="38"/>
              </w:numPr>
              <w:overflowPunct/>
              <w:autoSpaceDE/>
              <w:autoSpaceDN/>
              <w:adjustRightInd/>
              <w:spacing w:after="0"/>
              <w:ind w:left="1123"/>
              <w:contextualSpacing/>
              <w:jc w:val="both"/>
              <w:textAlignment w:val="auto"/>
              <w:rPr>
                <w:rFonts w:eastAsia="Times New Roman"/>
                <w:color w:val="000000" w:themeColor="text1"/>
                <w:lang w:val="en-US" w:eastAsia="fr-FR"/>
              </w:rPr>
            </w:pPr>
            <w:r w:rsidRPr="00DA5602">
              <w:rPr>
                <w:rFonts w:ascii="Times" w:hAnsi="Times"/>
                <w:color w:val="000000" w:themeColor="text1"/>
                <w:kern w:val="24"/>
                <w:lang w:val="en-US" w:eastAsia="fr-FR"/>
              </w:rPr>
              <w:t xml:space="preserve">The maximum value of L can be different for A-CSI, SP-CSI, and P-CSI. </w:t>
            </w:r>
          </w:p>
          <w:p w14:paraId="3C913D14" w14:textId="77777777" w:rsidR="002E2867" w:rsidRPr="005A75EA" w:rsidRDefault="00447FC8" w:rsidP="001533FC">
            <w:pPr>
              <w:numPr>
                <w:ilvl w:val="0"/>
                <w:numId w:val="38"/>
              </w:numPr>
              <w:overflowPunct/>
              <w:autoSpaceDE/>
              <w:autoSpaceDN/>
              <w:adjustRightInd/>
              <w:spacing w:after="0"/>
              <w:ind w:left="1123"/>
              <w:contextualSpacing/>
              <w:jc w:val="both"/>
              <w:textAlignment w:val="auto"/>
              <w:rPr>
                <w:rFonts w:eastAsia="Times New Roman"/>
                <w:color w:val="000000" w:themeColor="text1"/>
                <w:lang w:val="en-US" w:eastAsia="fr-FR"/>
              </w:rPr>
            </w:pPr>
            <m:oMath>
              <m:sSub>
                <m:sSubPr>
                  <m:ctrlPr>
                    <w:rPr>
                      <w:rFonts w:ascii="Cambria Math" w:eastAsia="Malgun Gothic" w:hAnsi="Cambria Math"/>
                      <w:i/>
                      <w:iCs/>
                      <w:color w:val="000000" w:themeColor="text1"/>
                      <w:kern w:val="24"/>
                      <w:lang w:val="en-US" w:eastAsia="fr-FR"/>
                    </w:rPr>
                  </m:ctrlPr>
                </m:sSubPr>
                <m:e>
                  <m:r>
                    <w:rPr>
                      <w:rFonts w:ascii="Cambria Math" w:eastAsia="Malgun Gothic" w:hAnsi="Cambria Math"/>
                      <w:color w:val="000000" w:themeColor="text1"/>
                      <w:kern w:val="24"/>
                      <w:lang w:eastAsia="fr-FR"/>
                    </w:rPr>
                    <m:t>O</m:t>
                  </m:r>
                </m:e>
                <m:sub>
                  <m:r>
                    <w:rPr>
                      <w:rFonts w:ascii="Cambria Math" w:eastAsia="Malgun Gothic" w:hAnsi="Cambria Math"/>
                      <w:color w:val="000000" w:themeColor="text1"/>
                      <w:kern w:val="24"/>
                      <w:lang w:eastAsia="fr-FR"/>
                    </w:rPr>
                    <m:t>CPU</m:t>
                  </m:r>
                </m:sub>
              </m:sSub>
              <m:r>
                <m:rPr>
                  <m:sty m:val="p"/>
                </m:rPr>
                <w:rPr>
                  <w:rFonts w:ascii="Cambria Math" w:eastAsia="Malgun Gothic" w:hAnsi="Cambria Math"/>
                  <w:color w:val="000000" w:themeColor="text1"/>
                  <w:kern w:val="24"/>
                  <w:lang w:eastAsia="fr-FR"/>
                </w:rPr>
                <m:t>=</m:t>
              </m:r>
              <m:nary>
                <m:naryPr>
                  <m:chr m:val="∑"/>
                  <m:limLoc m:val="undOvr"/>
                  <m:ctrlPr>
                    <w:rPr>
                      <w:rFonts w:ascii="Cambria Math" w:eastAsia="Malgun Gothic" w:hAnsi="Cambria Math"/>
                      <w:i/>
                      <w:iCs/>
                      <w:color w:val="000000" w:themeColor="text1"/>
                      <w:kern w:val="24"/>
                      <w:lang w:val="en-US" w:eastAsia="fr-FR"/>
                    </w:rPr>
                  </m:ctrlPr>
                </m:naryPr>
                <m:sub>
                  <m:r>
                    <w:rPr>
                      <w:rFonts w:ascii="Cambria Math" w:eastAsia="Malgun Gothic" w:hAnsi="Cambria Math"/>
                      <w:color w:val="000000" w:themeColor="text1"/>
                      <w:kern w:val="24"/>
                      <w:lang w:eastAsia="fr-FR"/>
                    </w:rPr>
                    <m:t>i</m:t>
                  </m:r>
                  <m:r>
                    <m:rPr>
                      <m:sty m:val="p"/>
                    </m:rPr>
                    <w:rPr>
                      <w:rFonts w:ascii="Cambria Math" w:eastAsia="Malgun Gothic" w:hAnsi="Cambria Math"/>
                      <w:color w:val="000000" w:themeColor="text1"/>
                      <w:kern w:val="24"/>
                      <w:lang w:eastAsia="fr-FR"/>
                    </w:rPr>
                    <m:t>=1</m:t>
                  </m:r>
                </m:sub>
                <m:sup>
                  <m:r>
                    <w:rPr>
                      <w:rFonts w:ascii="Cambria Math" w:eastAsia="Malgun Gothic" w:hAnsi="Cambria Math"/>
                      <w:color w:val="000000" w:themeColor="text1"/>
                      <w:kern w:val="24"/>
                      <w:lang w:eastAsia="fr-FR"/>
                    </w:rPr>
                    <m:t>[N</m:t>
                  </m:r>
                  <m:r>
                    <m:rPr>
                      <m:sty m:val="p"/>
                    </m:rPr>
                    <w:rPr>
                      <w:rFonts w:ascii="Cambria Math" w:eastAsia="Malgun Gothic" w:hAnsi="Cambria Math"/>
                      <w:color w:val="000000" w:themeColor="text1"/>
                      <w:kern w:val="24"/>
                      <w:lang w:eastAsia="fr-FR"/>
                    </w:rPr>
                    <m:t> </m:t>
                  </m:r>
                  <m:r>
                    <w:rPr>
                      <w:rFonts w:ascii="Cambria Math" w:eastAsia="Malgun Gothic" w:hAnsi="Cambria Math"/>
                      <w:color w:val="000000" w:themeColor="text1"/>
                      <w:kern w:val="24"/>
                      <w:lang w:eastAsia="fr-FR"/>
                    </w:rPr>
                    <m:t>or</m:t>
                  </m:r>
                  <m:r>
                    <m:rPr>
                      <m:sty m:val="p"/>
                    </m:rPr>
                    <w:rPr>
                      <w:rFonts w:ascii="Cambria Math" w:eastAsia="Malgun Gothic" w:hAnsi="Cambria Math"/>
                      <w:color w:val="000000" w:themeColor="text1"/>
                      <w:kern w:val="24"/>
                      <w:lang w:eastAsia="fr-FR"/>
                    </w:rPr>
                    <m:t> </m:t>
                  </m:r>
                  <m:r>
                    <w:rPr>
                      <w:rFonts w:ascii="Cambria Math" w:eastAsia="Malgun Gothic" w:hAnsi="Cambria Math"/>
                      <w:color w:val="000000" w:themeColor="text1"/>
                      <w:kern w:val="24"/>
                      <w:lang w:eastAsia="fr-FR"/>
                    </w:rPr>
                    <m:t>L]</m:t>
                  </m:r>
                </m:sup>
                <m:e>
                  <m:sSubSup>
                    <m:sSubSupPr>
                      <m:ctrlPr>
                        <w:rPr>
                          <w:rFonts w:ascii="Cambria Math" w:eastAsia="Malgun Gothic" w:hAnsi="Cambria Math"/>
                          <w:i/>
                          <w:iCs/>
                          <w:color w:val="000000" w:themeColor="text1"/>
                          <w:kern w:val="24"/>
                          <w:lang w:val="en-US" w:eastAsia="fr-FR"/>
                        </w:rPr>
                      </m:ctrlPr>
                    </m:sSubSupPr>
                    <m:e>
                      <m:r>
                        <w:rPr>
                          <w:rFonts w:ascii="Cambria Math" w:eastAsia="Malgun Gothic" w:hAnsi="Cambria Math"/>
                          <w:color w:val="000000" w:themeColor="text1"/>
                          <w:kern w:val="24"/>
                          <w:lang w:eastAsia="fr-FR"/>
                        </w:rPr>
                        <m:t>K</m:t>
                      </m:r>
                    </m:e>
                    <m:sub>
                      <m:r>
                        <w:rPr>
                          <w:rFonts w:ascii="Cambria Math" w:eastAsia="Malgun Gothic" w:hAnsi="Cambria Math"/>
                          <w:color w:val="000000" w:themeColor="text1"/>
                          <w:kern w:val="24"/>
                          <w:lang w:eastAsia="fr-FR"/>
                        </w:rPr>
                        <m:t>s</m:t>
                      </m:r>
                    </m:sub>
                    <m:sup>
                      <m:r>
                        <w:rPr>
                          <w:rFonts w:ascii="Cambria Math" w:eastAsia="Malgun Gothic" w:hAnsi="Cambria Math"/>
                          <w:color w:val="000000" w:themeColor="text1"/>
                          <w:kern w:val="24"/>
                          <w:lang w:eastAsia="fr-FR"/>
                        </w:rPr>
                        <m:t>i</m:t>
                      </m:r>
                    </m:sup>
                  </m:sSubSup>
                </m:e>
              </m:nary>
            </m:oMath>
            <w:r w:rsidR="002E2867" w:rsidRPr="005A75EA">
              <w:rPr>
                <w:rFonts w:ascii="Times" w:eastAsia="Malgun Gothic" w:hAnsi="Times"/>
                <w:color w:val="000000" w:themeColor="text1"/>
                <w:kern w:val="24"/>
                <w:lang w:eastAsia="fr-FR"/>
              </w:rPr>
              <w:t xml:space="preserve">, where </w:t>
            </w:r>
            <m:oMath>
              <m:sSubSup>
                <m:sSubSupPr>
                  <m:ctrlPr>
                    <w:rPr>
                      <w:rFonts w:ascii="Cambria Math" w:eastAsia="Malgun Gothic" w:hAnsi="Cambria Math"/>
                      <w:i/>
                      <w:iCs/>
                      <w:color w:val="000000" w:themeColor="text1"/>
                      <w:kern w:val="24"/>
                      <w:lang w:val="en-US" w:eastAsia="fr-FR"/>
                    </w:rPr>
                  </m:ctrlPr>
                </m:sSubSupPr>
                <m:e>
                  <m:r>
                    <w:rPr>
                      <w:rFonts w:ascii="Cambria Math" w:eastAsia="Malgun Gothic" w:hAnsi="Cambria Math"/>
                      <w:color w:val="000000" w:themeColor="text1"/>
                      <w:kern w:val="24"/>
                      <w:lang w:eastAsia="fr-FR"/>
                    </w:rPr>
                    <m:t>K</m:t>
                  </m:r>
                </m:e>
                <m:sub>
                  <m:r>
                    <w:rPr>
                      <w:rFonts w:ascii="Cambria Math" w:eastAsia="Malgun Gothic" w:hAnsi="Cambria Math"/>
                      <w:color w:val="000000" w:themeColor="text1"/>
                      <w:kern w:val="24"/>
                      <w:lang w:eastAsia="fr-FR"/>
                    </w:rPr>
                    <m:t>s</m:t>
                  </m:r>
                </m:sub>
                <m:sup>
                  <m:r>
                    <w:rPr>
                      <w:rFonts w:ascii="Cambria Math" w:eastAsia="Malgun Gothic" w:hAnsi="Cambria Math"/>
                      <w:color w:val="000000" w:themeColor="text1"/>
                      <w:kern w:val="24"/>
                      <w:lang w:eastAsia="fr-FR"/>
                    </w:rPr>
                    <m:t>i</m:t>
                  </m:r>
                </m:sup>
              </m:sSubSup>
            </m:oMath>
            <w:r w:rsidR="002E2867" w:rsidRPr="005A75EA">
              <w:rPr>
                <w:rFonts w:ascii="Times" w:eastAsia="Malgun Gothic" w:hAnsi="Times"/>
                <w:color w:val="000000" w:themeColor="text1"/>
                <w:kern w:val="24"/>
                <w:lang w:eastAsia="fr-FR"/>
              </w:rPr>
              <w:t xml:space="preserve"> is the total number of CSI-RS resources corresponding to i-th sub-configuration in the CSI-RS resource set for channel measurement. (N=L in the equation)</w:t>
            </w:r>
          </w:p>
          <w:bookmarkEnd w:id="13"/>
          <w:p w14:paraId="2AE107F3" w14:textId="77777777" w:rsidR="002E2867" w:rsidRPr="005A75EA" w:rsidRDefault="002E2867" w:rsidP="001533FC">
            <w:pPr>
              <w:numPr>
                <w:ilvl w:val="0"/>
                <w:numId w:val="38"/>
              </w:numPr>
              <w:overflowPunct/>
              <w:autoSpaceDE/>
              <w:autoSpaceDN/>
              <w:adjustRightInd/>
              <w:spacing w:after="0"/>
              <w:ind w:left="1123"/>
              <w:contextualSpacing/>
              <w:jc w:val="both"/>
              <w:textAlignment w:val="auto"/>
              <w:rPr>
                <w:rFonts w:eastAsia="Times New Roman"/>
                <w:color w:val="000000" w:themeColor="text1"/>
                <w:lang w:val="fr-FR" w:eastAsia="fr-FR"/>
              </w:rPr>
            </w:pPr>
            <w:r w:rsidRPr="005A75EA">
              <w:rPr>
                <w:rFonts w:ascii="Times" w:eastAsia="Malgun Gothic" w:hAnsi="Times"/>
                <w:color w:val="000000" w:themeColor="text1"/>
                <w:kern w:val="24"/>
                <w:lang w:eastAsia="fr-FR"/>
              </w:rPr>
              <w:t>FFS: Details on active CSI-RS resource / port counting</w:t>
            </w:r>
          </w:p>
          <w:p w14:paraId="15FACD65" w14:textId="77777777" w:rsidR="002E2867" w:rsidRPr="005A75EA" w:rsidRDefault="002E2867" w:rsidP="00A84508">
            <w:pPr>
              <w:spacing w:after="0"/>
              <w:jc w:val="both"/>
              <w:rPr>
                <w:color w:val="000000" w:themeColor="text1"/>
              </w:rPr>
            </w:pPr>
          </w:p>
          <w:p w14:paraId="51A6668B" w14:textId="77777777" w:rsidR="002E2867" w:rsidRPr="005A75EA" w:rsidRDefault="002E2867" w:rsidP="00A84508">
            <w:pPr>
              <w:overflowPunct/>
              <w:autoSpaceDE/>
              <w:autoSpaceDN/>
              <w:adjustRightInd/>
              <w:spacing w:after="0"/>
              <w:textAlignment w:val="auto"/>
              <w:rPr>
                <w:rFonts w:eastAsia="Times New Roman"/>
                <w:color w:val="000000" w:themeColor="text1"/>
                <w:lang w:val="en-US" w:eastAsia="fr-FR"/>
              </w:rPr>
            </w:pPr>
            <w:r w:rsidRPr="005A75EA">
              <w:rPr>
                <w:rFonts w:ascii="Times" w:eastAsia="Batang" w:hAnsi="Times"/>
                <w:b/>
                <w:bCs/>
                <w:color w:val="000000" w:themeColor="text1"/>
                <w:kern w:val="24"/>
                <w:highlight w:val="green"/>
                <w:lang w:eastAsia="fr-FR"/>
              </w:rPr>
              <w:t>Agreement</w:t>
            </w:r>
          </w:p>
          <w:p w14:paraId="77B8CDF1" w14:textId="77777777" w:rsidR="002E2867" w:rsidRPr="005A75EA" w:rsidRDefault="002E2867" w:rsidP="00A84508">
            <w:pPr>
              <w:overflowPunct/>
              <w:autoSpaceDE/>
              <w:autoSpaceDN/>
              <w:adjustRightInd/>
              <w:spacing w:after="0"/>
              <w:textAlignment w:val="auto"/>
              <w:rPr>
                <w:rFonts w:eastAsia="Times New Roman"/>
                <w:color w:val="000000" w:themeColor="text1"/>
                <w:lang w:val="en-US" w:eastAsia="fr-FR"/>
              </w:rPr>
            </w:pPr>
            <w:r w:rsidRPr="005A75EA">
              <w:rPr>
                <w:rFonts w:ascii="Times" w:eastAsia="Batang" w:hAnsi="Times"/>
                <w:color w:val="000000" w:themeColor="text1"/>
                <w:kern w:val="24"/>
                <w:lang w:eastAsia="fr-FR"/>
              </w:rPr>
              <w:t xml:space="preserve">For spatial domain adaptation or power domain adaptation, for CSIs reporting corresponding to N indicated sub-configurations from L sub-configurations in a CSI report, for the case </w:t>
            </w:r>
            <w:r w:rsidRPr="005A75EA">
              <w:rPr>
                <w:rFonts w:ascii="Times" w:eastAsia="Batang" w:hAnsi="Times"/>
                <w:color w:val="000000" w:themeColor="text1"/>
                <w:kern w:val="24"/>
                <w:u w:val="single"/>
                <w:lang w:eastAsia="fr-FR"/>
              </w:rPr>
              <w:t>without CSI</w:t>
            </w:r>
            <w:r w:rsidRPr="005A75EA">
              <w:rPr>
                <w:rFonts w:ascii="Times" w:eastAsia="Batang" w:hAnsi="Times"/>
                <w:color w:val="000000" w:themeColor="text1"/>
                <w:kern w:val="24"/>
                <w:lang w:eastAsia="fr-FR"/>
              </w:rPr>
              <w:t xml:space="preserve"> payload reduction</w:t>
            </w:r>
          </w:p>
          <w:p w14:paraId="07C18287" w14:textId="77777777" w:rsidR="002E2867" w:rsidRPr="00DA5602" w:rsidRDefault="00447FC8" w:rsidP="001533FC">
            <w:pPr>
              <w:numPr>
                <w:ilvl w:val="0"/>
                <w:numId w:val="39"/>
              </w:numPr>
              <w:overflowPunct/>
              <w:autoSpaceDE/>
              <w:autoSpaceDN/>
              <w:adjustRightInd/>
              <w:spacing w:after="0"/>
              <w:ind w:left="1123"/>
              <w:contextualSpacing/>
              <w:jc w:val="both"/>
              <w:textAlignment w:val="auto"/>
              <w:rPr>
                <w:rFonts w:eastAsia="Times New Roman"/>
                <w:color w:val="000000" w:themeColor="text1"/>
                <w:lang w:val="en-US" w:eastAsia="fr-FR"/>
              </w:rPr>
            </w:pPr>
            <m:oMath>
              <m:sSub>
                <m:sSubPr>
                  <m:ctrlPr>
                    <w:rPr>
                      <w:rFonts w:ascii="Cambria Math" w:eastAsia="Malgun Gothic" w:hAnsi="Cambria Math"/>
                      <w:i/>
                      <w:iCs/>
                      <w:color w:val="000000" w:themeColor="text1"/>
                      <w:kern w:val="24"/>
                      <w:lang w:val="en-US" w:eastAsia="fr-FR"/>
                    </w:rPr>
                  </m:ctrlPr>
                </m:sSubPr>
                <m:e>
                  <m:r>
                    <w:rPr>
                      <w:rFonts w:ascii="Cambria Math" w:eastAsia="Malgun Gothic" w:hAnsi="Cambria Math"/>
                      <w:color w:val="000000" w:themeColor="text1"/>
                      <w:kern w:val="24"/>
                      <w:lang w:eastAsia="fr-FR"/>
                    </w:rPr>
                    <m:t>O</m:t>
                  </m:r>
                </m:e>
                <m:sub>
                  <m:r>
                    <w:rPr>
                      <w:rFonts w:ascii="Cambria Math" w:eastAsia="Malgun Gothic" w:hAnsi="Cambria Math"/>
                      <w:color w:val="000000" w:themeColor="text1"/>
                      <w:kern w:val="24"/>
                      <w:lang w:eastAsia="fr-FR"/>
                    </w:rPr>
                    <m:t>CPU</m:t>
                  </m:r>
                </m:sub>
              </m:sSub>
              <m:r>
                <m:rPr>
                  <m:sty m:val="p"/>
                </m:rPr>
                <w:rPr>
                  <w:rFonts w:ascii="Cambria Math" w:eastAsia="Malgun Gothic" w:hAnsi="Cambria Math"/>
                  <w:color w:val="000000" w:themeColor="text1"/>
                  <w:kern w:val="24"/>
                  <w:lang w:eastAsia="fr-FR"/>
                </w:rPr>
                <m:t>=</m:t>
              </m:r>
              <m:nary>
                <m:naryPr>
                  <m:chr m:val="∑"/>
                  <m:limLoc m:val="undOvr"/>
                  <m:ctrlPr>
                    <w:rPr>
                      <w:rFonts w:ascii="Cambria Math" w:eastAsia="Malgun Gothic" w:hAnsi="Cambria Math"/>
                      <w:i/>
                      <w:iCs/>
                      <w:color w:val="000000" w:themeColor="text1"/>
                      <w:kern w:val="24"/>
                      <w:lang w:val="en-US" w:eastAsia="fr-FR"/>
                    </w:rPr>
                  </m:ctrlPr>
                </m:naryPr>
                <m:sub>
                  <m:r>
                    <w:rPr>
                      <w:rFonts w:ascii="Cambria Math" w:eastAsia="Malgun Gothic" w:hAnsi="Cambria Math"/>
                      <w:color w:val="000000" w:themeColor="text1"/>
                      <w:kern w:val="24"/>
                      <w:lang w:eastAsia="fr-FR"/>
                    </w:rPr>
                    <m:t>i</m:t>
                  </m:r>
                  <m:r>
                    <m:rPr>
                      <m:sty m:val="p"/>
                    </m:rPr>
                    <w:rPr>
                      <w:rFonts w:ascii="Cambria Math" w:eastAsia="Malgun Gothic" w:hAnsi="Cambria Math"/>
                      <w:color w:val="000000" w:themeColor="text1"/>
                      <w:kern w:val="24"/>
                      <w:lang w:eastAsia="fr-FR"/>
                    </w:rPr>
                    <m:t>=1</m:t>
                  </m:r>
                </m:sub>
                <m:sup>
                  <m:r>
                    <w:rPr>
                      <w:rFonts w:ascii="Cambria Math" w:eastAsia="Malgun Gothic" w:hAnsi="Cambria Math"/>
                      <w:color w:val="000000" w:themeColor="text1"/>
                      <w:kern w:val="24"/>
                      <w:lang w:eastAsia="fr-FR"/>
                    </w:rPr>
                    <m:t>[N</m:t>
                  </m:r>
                  <m:r>
                    <m:rPr>
                      <m:sty m:val="p"/>
                    </m:rPr>
                    <w:rPr>
                      <w:rFonts w:ascii="Cambria Math" w:eastAsia="Malgun Gothic" w:hAnsi="Cambria Math"/>
                      <w:color w:val="000000" w:themeColor="text1"/>
                      <w:kern w:val="24"/>
                      <w:lang w:eastAsia="fr-FR"/>
                    </w:rPr>
                    <m:t> </m:t>
                  </m:r>
                  <m:r>
                    <w:rPr>
                      <w:rFonts w:ascii="Cambria Math" w:eastAsia="Malgun Gothic" w:hAnsi="Cambria Math"/>
                      <w:color w:val="000000" w:themeColor="text1"/>
                      <w:kern w:val="24"/>
                      <w:lang w:eastAsia="fr-FR"/>
                    </w:rPr>
                    <m:t>or</m:t>
                  </m:r>
                  <m:r>
                    <m:rPr>
                      <m:sty m:val="p"/>
                    </m:rPr>
                    <w:rPr>
                      <w:rFonts w:ascii="Cambria Math" w:eastAsia="Malgun Gothic" w:hAnsi="Cambria Math"/>
                      <w:color w:val="000000" w:themeColor="text1"/>
                      <w:kern w:val="24"/>
                      <w:lang w:eastAsia="fr-FR"/>
                    </w:rPr>
                    <m:t> </m:t>
                  </m:r>
                  <m:r>
                    <w:rPr>
                      <w:rFonts w:ascii="Cambria Math" w:eastAsia="Malgun Gothic" w:hAnsi="Cambria Math"/>
                      <w:color w:val="000000" w:themeColor="text1"/>
                      <w:kern w:val="24"/>
                      <w:lang w:eastAsia="fr-FR"/>
                    </w:rPr>
                    <m:t>L]</m:t>
                  </m:r>
                </m:sup>
                <m:e>
                  <m:sSubSup>
                    <m:sSubSupPr>
                      <m:ctrlPr>
                        <w:rPr>
                          <w:rFonts w:ascii="Cambria Math" w:eastAsia="Malgun Gothic" w:hAnsi="Cambria Math"/>
                          <w:i/>
                          <w:iCs/>
                          <w:color w:val="000000" w:themeColor="text1"/>
                          <w:kern w:val="24"/>
                          <w:lang w:val="en-US" w:eastAsia="fr-FR"/>
                        </w:rPr>
                      </m:ctrlPr>
                    </m:sSubSupPr>
                    <m:e>
                      <m:r>
                        <w:rPr>
                          <w:rFonts w:ascii="Cambria Math" w:eastAsia="Malgun Gothic" w:hAnsi="Cambria Math"/>
                          <w:color w:val="000000" w:themeColor="text1"/>
                          <w:kern w:val="24"/>
                          <w:lang w:eastAsia="fr-FR"/>
                        </w:rPr>
                        <m:t>K</m:t>
                      </m:r>
                    </m:e>
                    <m:sub>
                      <m:r>
                        <w:rPr>
                          <w:rFonts w:ascii="Cambria Math" w:eastAsia="Malgun Gothic" w:hAnsi="Cambria Math"/>
                          <w:color w:val="000000" w:themeColor="text1"/>
                          <w:kern w:val="24"/>
                          <w:lang w:eastAsia="fr-FR"/>
                        </w:rPr>
                        <m:t>s</m:t>
                      </m:r>
                    </m:sub>
                    <m:sup>
                      <m:r>
                        <w:rPr>
                          <w:rFonts w:ascii="Cambria Math" w:eastAsia="Malgun Gothic" w:hAnsi="Cambria Math"/>
                          <w:color w:val="000000" w:themeColor="text1"/>
                          <w:kern w:val="24"/>
                          <w:lang w:eastAsia="fr-FR"/>
                        </w:rPr>
                        <m:t>i</m:t>
                      </m:r>
                    </m:sup>
                  </m:sSubSup>
                </m:e>
              </m:nary>
            </m:oMath>
            <w:r w:rsidR="002E2867" w:rsidRPr="005A75EA">
              <w:rPr>
                <w:rFonts w:ascii="Times" w:eastAsia="Malgun Gothic" w:hAnsi="Times"/>
                <w:color w:val="000000" w:themeColor="text1"/>
                <w:kern w:val="24"/>
                <w:lang w:eastAsia="fr-FR"/>
              </w:rPr>
              <w:t xml:space="preserve">, where </w:t>
            </w:r>
            <m:oMath>
              <m:sSubSup>
                <m:sSubSupPr>
                  <m:ctrlPr>
                    <w:rPr>
                      <w:rFonts w:ascii="Cambria Math" w:eastAsia="Malgun Gothic" w:hAnsi="Cambria Math"/>
                      <w:i/>
                      <w:iCs/>
                      <w:color w:val="000000" w:themeColor="text1"/>
                      <w:kern w:val="24"/>
                      <w:lang w:val="en-US" w:eastAsia="fr-FR"/>
                    </w:rPr>
                  </m:ctrlPr>
                </m:sSubSupPr>
                <m:e>
                  <m:r>
                    <w:rPr>
                      <w:rFonts w:ascii="Cambria Math" w:eastAsia="Malgun Gothic" w:hAnsi="Cambria Math"/>
                      <w:color w:val="000000" w:themeColor="text1"/>
                      <w:kern w:val="24"/>
                      <w:lang w:eastAsia="fr-FR"/>
                    </w:rPr>
                    <m:t>K</m:t>
                  </m:r>
                </m:e>
                <m:sub>
                  <m:r>
                    <w:rPr>
                      <w:rFonts w:ascii="Cambria Math" w:eastAsia="Malgun Gothic" w:hAnsi="Cambria Math"/>
                      <w:color w:val="000000" w:themeColor="text1"/>
                      <w:kern w:val="24"/>
                      <w:lang w:eastAsia="fr-FR"/>
                    </w:rPr>
                    <m:t>s</m:t>
                  </m:r>
                </m:sub>
                <m:sup>
                  <m:r>
                    <w:rPr>
                      <w:rFonts w:ascii="Cambria Math" w:eastAsia="Malgun Gothic" w:hAnsi="Cambria Math"/>
                      <w:color w:val="000000" w:themeColor="text1"/>
                      <w:kern w:val="24"/>
                      <w:lang w:eastAsia="fr-FR"/>
                    </w:rPr>
                    <m:t>i</m:t>
                  </m:r>
                </m:sup>
              </m:sSubSup>
            </m:oMath>
            <w:r w:rsidR="002E2867" w:rsidRPr="005A75EA">
              <w:rPr>
                <w:rFonts w:ascii="Times" w:eastAsia="Malgun Gothic" w:hAnsi="Times"/>
                <w:color w:val="000000" w:themeColor="text1"/>
                <w:kern w:val="24"/>
                <w:lang w:eastAsia="fr-FR"/>
              </w:rPr>
              <w:t xml:space="preserve"> is </w:t>
            </w:r>
            <w:r w:rsidR="002E2867" w:rsidRPr="00DA5602">
              <w:rPr>
                <w:rFonts w:ascii="Times" w:eastAsia="Malgun Gothic" w:hAnsi="Times"/>
                <w:color w:val="000000" w:themeColor="text1"/>
                <w:kern w:val="24"/>
                <w:lang w:eastAsia="fr-FR"/>
              </w:rPr>
              <w:t>the total number of CSI-RS resources corresponding to i-</w:t>
            </w:r>
            <w:proofErr w:type="spellStart"/>
            <w:r w:rsidR="002E2867" w:rsidRPr="00DA5602">
              <w:rPr>
                <w:rFonts w:ascii="Times" w:eastAsia="Malgun Gothic" w:hAnsi="Times"/>
                <w:color w:val="000000" w:themeColor="text1"/>
                <w:kern w:val="24"/>
                <w:lang w:eastAsia="fr-FR"/>
              </w:rPr>
              <w:t>th</w:t>
            </w:r>
            <w:proofErr w:type="spellEnd"/>
            <w:r w:rsidR="002E2867" w:rsidRPr="00DA5602">
              <w:rPr>
                <w:rFonts w:ascii="Times" w:eastAsia="Malgun Gothic" w:hAnsi="Times"/>
                <w:color w:val="000000" w:themeColor="text1"/>
                <w:kern w:val="24"/>
                <w:lang w:eastAsia="fr-FR"/>
              </w:rPr>
              <w:t xml:space="preserve"> sub-configuration in the CSI-RS resource set for channel measurement.</w:t>
            </w:r>
          </w:p>
          <w:p w14:paraId="25B91EC8" w14:textId="77777777" w:rsidR="002E2867" w:rsidRPr="00DA5602" w:rsidRDefault="002E2867" w:rsidP="001533FC">
            <w:pPr>
              <w:numPr>
                <w:ilvl w:val="1"/>
                <w:numId w:val="39"/>
              </w:numPr>
              <w:overflowPunct/>
              <w:autoSpaceDE/>
              <w:autoSpaceDN/>
              <w:adjustRightInd/>
              <w:spacing w:after="0"/>
              <w:ind w:left="2318"/>
              <w:contextualSpacing/>
              <w:jc w:val="both"/>
              <w:textAlignment w:val="auto"/>
              <w:rPr>
                <w:rFonts w:eastAsia="Times New Roman"/>
                <w:color w:val="000000" w:themeColor="text1"/>
                <w:lang w:val="en-US" w:eastAsia="fr-FR"/>
              </w:rPr>
            </w:pPr>
            <w:r w:rsidRPr="00DA5602">
              <w:rPr>
                <w:rFonts w:ascii="Times" w:eastAsia="Batang" w:hAnsi="Times"/>
                <w:color w:val="000000" w:themeColor="text1"/>
                <w:kern w:val="24"/>
                <w:lang w:eastAsia="fr-FR"/>
              </w:rPr>
              <w:t>the summation is over N for A-CSI RS</w:t>
            </w:r>
          </w:p>
          <w:p w14:paraId="49DE98CD" w14:textId="77777777" w:rsidR="002E2867" w:rsidRPr="00DA5602" w:rsidRDefault="002E2867" w:rsidP="001533FC">
            <w:pPr>
              <w:numPr>
                <w:ilvl w:val="1"/>
                <w:numId w:val="39"/>
              </w:numPr>
              <w:overflowPunct/>
              <w:autoSpaceDE/>
              <w:autoSpaceDN/>
              <w:adjustRightInd/>
              <w:spacing w:after="0"/>
              <w:ind w:left="2318"/>
              <w:contextualSpacing/>
              <w:jc w:val="both"/>
              <w:textAlignment w:val="auto"/>
              <w:rPr>
                <w:rFonts w:eastAsia="Times New Roman"/>
                <w:color w:val="000000" w:themeColor="text1"/>
                <w:lang w:val="en-US" w:eastAsia="fr-FR"/>
              </w:rPr>
            </w:pPr>
            <w:r w:rsidRPr="00DA5602">
              <w:rPr>
                <w:rFonts w:ascii="Times" w:eastAsia="Batang" w:hAnsi="Times"/>
                <w:color w:val="000000" w:themeColor="text1"/>
                <w:kern w:val="24"/>
                <w:lang w:eastAsia="fr-FR"/>
              </w:rPr>
              <w:t>This is for CSI processing criteria for NES in Clause 5.2.1.6 of TS 38.214</w:t>
            </w:r>
          </w:p>
          <w:p w14:paraId="7B98C883" w14:textId="77777777" w:rsidR="002E2867" w:rsidRDefault="002E2867" w:rsidP="00A84508">
            <w:pPr>
              <w:spacing w:after="0"/>
              <w:jc w:val="both"/>
              <w:rPr>
                <w:sz w:val="22"/>
                <w:szCs w:val="22"/>
              </w:rPr>
            </w:pPr>
          </w:p>
        </w:tc>
      </w:tr>
    </w:tbl>
    <w:p w14:paraId="10252B91" w14:textId="5F4F9270" w:rsidR="001533FC" w:rsidRDefault="001533FC" w:rsidP="002E2867">
      <w:pPr>
        <w:spacing w:after="0"/>
        <w:jc w:val="both"/>
        <w:rPr>
          <w:sz w:val="22"/>
          <w:szCs w:val="22"/>
        </w:rPr>
      </w:pPr>
    </w:p>
    <w:p w14:paraId="3E63379A" w14:textId="0E7E3C71" w:rsidR="00C33D08" w:rsidRPr="00343C14" w:rsidRDefault="00C33D08" w:rsidP="00C33D08">
      <w:pPr>
        <w:spacing w:after="0"/>
        <w:jc w:val="both"/>
        <w:rPr>
          <w:sz w:val="22"/>
          <w:szCs w:val="22"/>
        </w:rPr>
      </w:pPr>
      <w:r>
        <w:rPr>
          <w:sz w:val="22"/>
          <w:szCs w:val="22"/>
        </w:rPr>
        <w:t xml:space="preserve">On the second agreement, we propose to clarify that: </w:t>
      </w:r>
      <w:r w:rsidRPr="007212D6">
        <w:rPr>
          <w:sz w:val="22"/>
          <w:szCs w:val="22"/>
        </w:rPr>
        <w:t xml:space="preserve">For </w:t>
      </w:r>
      <w:r>
        <w:rPr>
          <w:sz w:val="22"/>
          <w:szCs w:val="22"/>
        </w:rPr>
        <w:t>semi-persistent/aperiodic reporting</w:t>
      </w:r>
      <w:r w:rsidRPr="007212D6">
        <w:rPr>
          <w:sz w:val="22"/>
          <w:szCs w:val="22"/>
        </w:rPr>
        <w:t xml:space="preserve">, </w:t>
      </w:r>
      <w:r w:rsidRPr="007212D6">
        <w:rPr>
          <w:i/>
          <w:iCs/>
          <w:sz w:val="22"/>
          <w:szCs w:val="22"/>
        </w:rPr>
        <w:t>N</w:t>
      </w:r>
      <w:r>
        <w:rPr>
          <w:sz w:val="22"/>
          <w:szCs w:val="22"/>
        </w:rPr>
        <w:t xml:space="preserve"> should be adopted as the UE is required to compute </w:t>
      </w:r>
      <w:r w:rsidRPr="00AD39A3">
        <w:rPr>
          <w:i/>
          <w:iCs/>
          <w:sz w:val="22"/>
          <w:szCs w:val="22"/>
        </w:rPr>
        <w:t>N</w:t>
      </w:r>
      <w:r>
        <w:rPr>
          <w:sz w:val="22"/>
          <w:szCs w:val="22"/>
        </w:rPr>
        <w:t xml:space="preserve"> (out of </w:t>
      </w:r>
      <w:r w:rsidRPr="00AD39A3">
        <w:rPr>
          <w:i/>
          <w:iCs/>
          <w:sz w:val="22"/>
          <w:szCs w:val="22"/>
        </w:rPr>
        <w:t>L</w:t>
      </w:r>
      <w:r>
        <w:rPr>
          <w:sz w:val="22"/>
          <w:szCs w:val="22"/>
        </w:rPr>
        <w:t xml:space="preserve">) CSIs, so </w:t>
      </w:r>
      <w:r w:rsidRPr="00AD39A3">
        <w:rPr>
          <w:i/>
          <w:iCs/>
          <w:sz w:val="22"/>
          <w:szCs w:val="22"/>
        </w:rPr>
        <w:t>N</w:t>
      </w:r>
      <w:r>
        <w:rPr>
          <w:sz w:val="22"/>
          <w:szCs w:val="22"/>
        </w:rPr>
        <w:t xml:space="preserve"> CPUs would be occupied due to such computations.</w:t>
      </w:r>
    </w:p>
    <w:p w14:paraId="18A0B7E2" w14:textId="77777777" w:rsidR="007414A1" w:rsidRDefault="007414A1" w:rsidP="00FC4CE3">
      <w:pPr>
        <w:spacing w:after="0"/>
        <w:jc w:val="both"/>
        <w:rPr>
          <w:b/>
          <w:sz w:val="22"/>
          <w:szCs w:val="22"/>
          <w:lang w:val="en-US"/>
        </w:rPr>
      </w:pPr>
    </w:p>
    <w:p w14:paraId="53E49A8F" w14:textId="01EAB23F" w:rsidR="00FC4CE3" w:rsidRPr="00FC4CE3" w:rsidRDefault="00AD39A3" w:rsidP="00FC4CE3">
      <w:pPr>
        <w:spacing w:after="0"/>
        <w:jc w:val="both"/>
        <w:rPr>
          <w:b/>
          <w:bCs/>
          <w:sz w:val="22"/>
          <w:szCs w:val="22"/>
          <w:lang w:val="en-US"/>
        </w:rPr>
      </w:pPr>
      <w:r w:rsidRPr="00FC4CE3">
        <w:rPr>
          <w:b/>
          <w:bCs/>
          <w:sz w:val="22"/>
          <w:szCs w:val="22"/>
          <w:lang w:val="en-US"/>
        </w:rPr>
        <w:t xml:space="preserve">Proposal </w:t>
      </w:r>
      <w:r w:rsidR="00F56A1D">
        <w:rPr>
          <w:b/>
          <w:bCs/>
          <w:sz w:val="22"/>
          <w:szCs w:val="22"/>
          <w:lang w:val="en-US"/>
        </w:rPr>
        <w:t>15</w:t>
      </w:r>
      <w:r w:rsidRPr="00FC4CE3">
        <w:rPr>
          <w:b/>
          <w:bCs/>
          <w:sz w:val="22"/>
          <w:szCs w:val="22"/>
          <w:lang w:val="en-US"/>
        </w:rPr>
        <w:t xml:space="preserve">: </w:t>
      </w:r>
      <w:r w:rsidR="00FC4CE3" w:rsidRPr="00FC4CE3">
        <w:rPr>
          <w:b/>
          <w:bCs/>
          <w:sz w:val="22"/>
          <w:szCs w:val="22"/>
        </w:rPr>
        <w:t xml:space="preserve">For spatial domain adaptation or power domain adaptation, for CSIs reporting corresponding to </w:t>
      </w:r>
      <w:r w:rsidR="00FC4CE3" w:rsidRPr="002963D1">
        <w:rPr>
          <w:b/>
          <w:bCs/>
          <w:i/>
          <w:iCs/>
          <w:sz w:val="22"/>
          <w:szCs w:val="22"/>
        </w:rPr>
        <w:t>N</w:t>
      </w:r>
      <w:r w:rsidR="00FC4CE3" w:rsidRPr="00FC4CE3">
        <w:rPr>
          <w:b/>
          <w:bCs/>
          <w:sz w:val="22"/>
          <w:szCs w:val="22"/>
        </w:rPr>
        <w:t xml:space="preserve"> indicated sub-configurations from L sub-configurations in a CSI report</w:t>
      </w:r>
      <w:r w:rsidR="00180D3E">
        <w:rPr>
          <w:b/>
          <w:bCs/>
          <w:sz w:val="22"/>
          <w:szCs w:val="22"/>
        </w:rPr>
        <w:t xml:space="preserve"> for </w:t>
      </w:r>
      <w:r w:rsidR="00E52719" w:rsidRPr="00E52719">
        <w:rPr>
          <w:b/>
          <w:bCs/>
          <w:sz w:val="22"/>
          <w:szCs w:val="22"/>
        </w:rPr>
        <w:t xml:space="preserve">semi-persistent/aperiodic </w:t>
      </w:r>
      <w:r w:rsidR="00B85E27">
        <w:rPr>
          <w:b/>
          <w:bCs/>
          <w:sz w:val="22"/>
          <w:szCs w:val="22"/>
        </w:rPr>
        <w:t>reporting</w:t>
      </w:r>
      <w:r w:rsidR="00FC4CE3" w:rsidRPr="00FC4CE3">
        <w:rPr>
          <w:b/>
          <w:bCs/>
          <w:sz w:val="22"/>
          <w:szCs w:val="22"/>
        </w:rPr>
        <w:t>,</w:t>
      </w:r>
      <w:r w:rsidR="00B85E27">
        <w:rPr>
          <w:b/>
          <w:bCs/>
          <w:sz w:val="22"/>
          <w:szCs w:val="22"/>
        </w:rPr>
        <w:t xml:space="preserve"> support</w:t>
      </w:r>
      <w:r w:rsidR="007F5F57">
        <w:rPr>
          <w:b/>
          <w:bCs/>
          <w:sz w:val="22"/>
          <w:szCs w:val="22"/>
        </w:rPr>
        <w:t xml:space="preserve"> the following</w:t>
      </w:r>
      <w:r w:rsidR="00B3122E">
        <w:rPr>
          <w:b/>
          <w:bCs/>
          <w:sz w:val="22"/>
          <w:szCs w:val="22"/>
        </w:rPr>
        <w:t>:</w:t>
      </w:r>
    </w:p>
    <w:p w14:paraId="040A501F" w14:textId="4FCDC330" w:rsidR="00FC4CE3" w:rsidRPr="00FC4CE3" w:rsidRDefault="00447FC8" w:rsidP="00FC4CE3">
      <w:pPr>
        <w:numPr>
          <w:ilvl w:val="0"/>
          <w:numId w:val="39"/>
        </w:numPr>
        <w:spacing w:after="0"/>
        <w:jc w:val="both"/>
        <w:rPr>
          <w:b/>
          <w:bCs/>
          <w:sz w:val="22"/>
          <w:szCs w:val="22"/>
          <w:lang w:val="en-US"/>
        </w:rPr>
      </w:pPr>
      <m:oMath>
        <m:sSub>
          <m:sSubPr>
            <m:ctrlPr>
              <w:rPr>
                <w:rFonts w:ascii="Cambria Math" w:hAnsi="Cambria Math"/>
                <w:b/>
                <w:bCs/>
                <w:i/>
                <w:iCs/>
                <w:sz w:val="22"/>
                <w:szCs w:val="22"/>
                <w:lang w:val="en-US"/>
              </w:rPr>
            </m:ctrlPr>
          </m:sSubPr>
          <m:e>
            <m:r>
              <m:rPr>
                <m:sty m:val="bi"/>
              </m:rPr>
              <w:rPr>
                <w:rFonts w:ascii="Cambria Math" w:hAnsi="Cambria Math"/>
                <w:sz w:val="22"/>
                <w:szCs w:val="22"/>
              </w:rPr>
              <m:t>O</m:t>
            </m:r>
          </m:e>
          <m:sub>
            <m:r>
              <m:rPr>
                <m:sty m:val="bi"/>
              </m:rPr>
              <w:rPr>
                <w:rFonts w:ascii="Cambria Math" w:hAnsi="Cambria Math"/>
                <w:sz w:val="22"/>
                <w:szCs w:val="22"/>
              </w:rPr>
              <m:t>CPU</m:t>
            </m:r>
          </m:sub>
        </m:sSub>
        <m:r>
          <m:rPr>
            <m:sty m:val="b"/>
          </m:rPr>
          <w:rPr>
            <w:rFonts w:ascii="Cambria Math" w:hAnsi="Cambria Math"/>
            <w:sz w:val="22"/>
            <w:szCs w:val="22"/>
          </w:rPr>
          <m:t>=</m:t>
        </m:r>
        <m:nary>
          <m:naryPr>
            <m:chr m:val="∑"/>
            <m:limLoc m:val="undOvr"/>
            <m:ctrlPr>
              <w:rPr>
                <w:rFonts w:ascii="Cambria Math" w:hAnsi="Cambria Math"/>
                <w:b/>
                <w:bCs/>
                <w:i/>
                <w:iCs/>
                <w:sz w:val="22"/>
                <w:szCs w:val="22"/>
                <w:lang w:val="en-US"/>
              </w:rPr>
            </m:ctrlPr>
          </m:naryPr>
          <m:sub>
            <m:r>
              <m:rPr>
                <m:sty m:val="bi"/>
              </m:rPr>
              <w:rPr>
                <w:rFonts w:ascii="Cambria Math" w:hAnsi="Cambria Math"/>
                <w:sz w:val="22"/>
                <w:szCs w:val="22"/>
              </w:rPr>
              <m:t>i</m:t>
            </m:r>
            <m:r>
              <m:rPr>
                <m:sty m:val="b"/>
              </m:rPr>
              <w:rPr>
                <w:rFonts w:ascii="Cambria Math" w:hAnsi="Cambria Math"/>
                <w:sz w:val="22"/>
                <w:szCs w:val="22"/>
              </w:rPr>
              <m:t>=1</m:t>
            </m:r>
          </m:sub>
          <m:sup>
            <m:r>
              <m:rPr>
                <m:sty m:val="bi"/>
              </m:rPr>
              <w:rPr>
                <w:rFonts w:ascii="Cambria Math" w:hAnsi="Cambria Math"/>
                <w:sz w:val="22"/>
                <w:szCs w:val="22"/>
              </w:rPr>
              <m:t>N</m:t>
            </m:r>
          </m:sup>
          <m:e>
            <m:sSubSup>
              <m:sSubSupPr>
                <m:ctrlPr>
                  <w:rPr>
                    <w:rFonts w:ascii="Cambria Math" w:hAnsi="Cambria Math"/>
                    <w:b/>
                    <w:bCs/>
                    <w:i/>
                    <w:iCs/>
                    <w:sz w:val="22"/>
                    <w:szCs w:val="22"/>
                    <w:lang w:val="en-US"/>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e>
        </m:nary>
      </m:oMath>
      <w:r w:rsidR="00FC4CE3" w:rsidRPr="00FC4CE3">
        <w:rPr>
          <w:b/>
          <w:bCs/>
          <w:sz w:val="22"/>
          <w:szCs w:val="22"/>
        </w:rPr>
        <w:t xml:space="preserve">, where </w:t>
      </w:r>
      <m:oMath>
        <m:sSubSup>
          <m:sSubSupPr>
            <m:ctrlPr>
              <w:rPr>
                <w:rFonts w:ascii="Cambria Math" w:hAnsi="Cambria Math"/>
                <w:b/>
                <w:bCs/>
                <w:i/>
                <w:iCs/>
                <w:sz w:val="22"/>
                <w:szCs w:val="22"/>
                <w:lang w:val="en-US"/>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oMath>
      <w:r w:rsidR="00FC4CE3" w:rsidRPr="00FC4CE3">
        <w:rPr>
          <w:b/>
          <w:bCs/>
          <w:sz w:val="22"/>
          <w:szCs w:val="22"/>
        </w:rPr>
        <w:t xml:space="preserve"> is the total number of CSI-RS resources corresponding to i-th sub-configuration in the CSI-RS resource set for channel measurement.</w:t>
      </w:r>
    </w:p>
    <w:p w14:paraId="39EDD8D3" w14:textId="01EAA837" w:rsidR="00E02539" w:rsidRDefault="00E02539" w:rsidP="000918D2">
      <w:pPr>
        <w:jc w:val="both"/>
        <w:rPr>
          <w:sz w:val="22"/>
          <w:szCs w:val="22"/>
          <w:lang w:val="en-US"/>
        </w:rPr>
      </w:pPr>
    </w:p>
    <w:p w14:paraId="392204F9" w14:textId="3631ABBB" w:rsidR="0057156F" w:rsidRDefault="0057156F" w:rsidP="0057156F">
      <w:pPr>
        <w:jc w:val="both"/>
        <w:rPr>
          <w:sz w:val="22"/>
          <w:szCs w:val="22"/>
          <w:lang w:val="en-US"/>
        </w:rPr>
      </w:pPr>
      <w:r>
        <w:rPr>
          <w:sz w:val="22"/>
          <w:szCs w:val="22"/>
          <w:lang w:val="en-US"/>
        </w:rPr>
        <w:t xml:space="preserve">Based on legacy </w:t>
      </w:r>
      <w:r w:rsidR="00C34387">
        <w:rPr>
          <w:sz w:val="22"/>
          <w:szCs w:val="22"/>
          <w:lang w:val="en-US"/>
        </w:rPr>
        <w:t>framework</w:t>
      </w:r>
      <w:r w:rsidR="00287F13">
        <w:rPr>
          <w:sz w:val="22"/>
          <w:szCs w:val="22"/>
          <w:lang w:val="en-US"/>
        </w:rPr>
        <w:t xml:space="preserve"> as defined in TS 38.214</w:t>
      </w:r>
      <w:r>
        <w:rPr>
          <w:sz w:val="22"/>
          <w:szCs w:val="22"/>
          <w:lang w:val="en-US"/>
        </w:rPr>
        <w:t>, i</w:t>
      </w:r>
      <w:r w:rsidRPr="0057156F">
        <w:rPr>
          <w:sz w:val="22"/>
          <w:szCs w:val="22"/>
          <w:lang w:val="en-US"/>
        </w:rPr>
        <w:t>n any slot, the UE is not expected to have more active CSI-RS ports or active CSI-RS resources in active BWPs than reported as capability</w:t>
      </w:r>
      <w:r>
        <w:rPr>
          <w:sz w:val="22"/>
          <w:szCs w:val="22"/>
          <w:lang w:val="en-US"/>
        </w:rPr>
        <w:t xml:space="preserve">. </w:t>
      </w:r>
      <w:r w:rsidR="009A2FE8">
        <w:rPr>
          <w:sz w:val="22"/>
          <w:szCs w:val="22"/>
          <w:lang w:val="en-US"/>
        </w:rPr>
        <w:t>For the active CSI-RS resource/port counting</w:t>
      </w:r>
      <w:r w:rsidR="00903C8D">
        <w:rPr>
          <w:sz w:val="22"/>
          <w:szCs w:val="22"/>
          <w:lang w:val="en-US"/>
        </w:rPr>
        <w:t xml:space="preserve"> </w:t>
      </w:r>
      <w:r w:rsidR="00903C8D" w:rsidRPr="00903C8D">
        <w:rPr>
          <w:sz w:val="22"/>
          <w:szCs w:val="22"/>
          <w:lang w:val="en-US"/>
        </w:rPr>
        <w:t>for CSI reporting of multiple sub-configurations</w:t>
      </w:r>
      <w:r w:rsidR="009A2FE8">
        <w:rPr>
          <w:sz w:val="22"/>
          <w:szCs w:val="22"/>
          <w:lang w:val="en-US"/>
        </w:rPr>
        <w:t xml:space="preserve">, </w:t>
      </w:r>
      <w:r w:rsidR="000A6356">
        <w:rPr>
          <w:sz w:val="22"/>
          <w:szCs w:val="22"/>
          <w:lang w:val="en-US"/>
        </w:rPr>
        <w:t xml:space="preserve">similar approach as in legacy could be adopted wherein </w:t>
      </w:r>
      <w:r w:rsidR="006F337D">
        <w:rPr>
          <w:sz w:val="22"/>
          <w:szCs w:val="22"/>
          <w:lang w:val="en-US"/>
        </w:rPr>
        <w:t>i</w:t>
      </w:r>
      <w:r w:rsidR="006F337D" w:rsidRPr="006F337D">
        <w:rPr>
          <w:sz w:val="22"/>
          <w:szCs w:val="22"/>
          <w:lang w:val="en-US"/>
        </w:rPr>
        <w:t xml:space="preserve">f a CSI-RS resource is referred </w:t>
      </w:r>
      <w:r w:rsidR="006F337D" w:rsidRPr="007C286B">
        <w:rPr>
          <w:i/>
          <w:iCs/>
          <w:sz w:val="22"/>
          <w:szCs w:val="22"/>
          <w:lang w:val="en-US"/>
        </w:rPr>
        <w:t>X</w:t>
      </w:r>
      <w:r w:rsidR="006F337D" w:rsidRPr="006F337D">
        <w:rPr>
          <w:sz w:val="22"/>
          <w:szCs w:val="22"/>
          <w:lang w:val="en-US"/>
        </w:rPr>
        <w:t xml:space="preserve"> times by one or more CSI Reporting Setting, the CSI-RS resource and the CSI-RS ports within the CSI-RS resource are counted </w:t>
      </w:r>
      <w:r w:rsidR="006F337D" w:rsidRPr="00926E2E">
        <w:rPr>
          <w:i/>
          <w:iCs/>
          <w:sz w:val="22"/>
          <w:szCs w:val="22"/>
          <w:lang w:val="en-US"/>
        </w:rPr>
        <w:t>X</w:t>
      </w:r>
      <w:r w:rsidR="006F337D">
        <w:rPr>
          <w:sz w:val="22"/>
          <w:szCs w:val="22"/>
          <w:lang w:val="en-US"/>
        </w:rPr>
        <w:t xml:space="preserve"> </w:t>
      </w:r>
      <w:r w:rsidR="006F337D" w:rsidRPr="006F337D">
        <w:rPr>
          <w:sz w:val="22"/>
          <w:szCs w:val="22"/>
          <w:lang w:val="en-US"/>
        </w:rPr>
        <w:t>times</w:t>
      </w:r>
      <w:r w:rsidR="006F337D">
        <w:rPr>
          <w:sz w:val="22"/>
          <w:szCs w:val="22"/>
          <w:lang w:val="en-US"/>
        </w:rPr>
        <w:t>. Specifically, if</w:t>
      </w:r>
      <w:r w:rsidR="000B0D47">
        <w:rPr>
          <w:sz w:val="22"/>
          <w:szCs w:val="22"/>
          <w:lang w:val="en-US"/>
        </w:rPr>
        <w:t xml:space="preserve"> a CSI-RS resource and a corresponding CSI-RS antenna port(s) are referred</w:t>
      </w:r>
      <w:r w:rsidR="006F337D">
        <w:rPr>
          <w:sz w:val="22"/>
          <w:szCs w:val="22"/>
          <w:lang w:val="en-US"/>
        </w:rPr>
        <w:t xml:space="preserve"> </w:t>
      </w:r>
      <w:r w:rsidR="00A34B0B">
        <w:rPr>
          <w:sz w:val="22"/>
          <w:szCs w:val="22"/>
          <w:lang w:val="en-US"/>
        </w:rPr>
        <w:t xml:space="preserve">by </w:t>
      </w:r>
      <w:r w:rsidR="00E97D23" w:rsidRPr="00926E2E">
        <w:rPr>
          <w:i/>
          <w:iCs/>
          <w:sz w:val="22"/>
          <w:szCs w:val="22"/>
          <w:lang w:val="en-US"/>
        </w:rPr>
        <w:t>X</w:t>
      </w:r>
      <w:r w:rsidR="006F337D">
        <w:rPr>
          <w:sz w:val="22"/>
          <w:szCs w:val="22"/>
          <w:lang w:val="en-US"/>
        </w:rPr>
        <w:t xml:space="preserve"> sub-configurations</w:t>
      </w:r>
      <w:r w:rsidR="00E97D23">
        <w:rPr>
          <w:sz w:val="22"/>
          <w:szCs w:val="22"/>
          <w:lang w:val="en-US"/>
        </w:rPr>
        <w:t xml:space="preserve"> of </w:t>
      </w:r>
      <w:r w:rsidR="00340BC5">
        <w:rPr>
          <w:sz w:val="22"/>
          <w:szCs w:val="22"/>
          <w:lang w:val="en-US"/>
        </w:rPr>
        <w:t>one (or more)</w:t>
      </w:r>
      <w:r w:rsidR="00E97D23">
        <w:rPr>
          <w:sz w:val="22"/>
          <w:szCs w:val="22"/>
          <w:lang w:val="en-US"/>
        </w:rPr>
        <w:t xml:space="preserve"> </w:t>
      </w:r>
      <w:r w:rsidR="00613DCD">
        <w:rPr>
          <w:sz w:val="22"/>
          <w:szCs w:val="22"/>
          <w:lang w:val="en-US"/>
        </w:rPr>
        <w:t>‘</w:t>
      </w:r>
      <w:r w:rsidR="002677EE">
        <w:rPr>
          <w:sz w:val="22"/>
          <w:szCs w:val="22"/>
          <w:lang w:val="en-US"/>
        </w:rPr>
        <w:t>active/triggered</w:t>
      </w:r>
      <w:r w:rsidR="00613DCD">
        <w:rPr>
          <w:sz w:val="22"/>
          <w:szCs w:val="22"/>
          <w:lang w:val="en-US"/>
        </w:rPr>
        <w:t>’</w:t>
      </w:r>
      <w:r w:rsidR="002677EE">
        <w:rPr>
          <w:sz w:val="22"/>
          <w:szCs w:val="22"/>
          <w:lang w:val="en-US"/>
        </w:rPr>
        <w:t xml:space="preserve"> </w:t>
      </w:r>
      <w:r w:rsidR="00E97D23">
        <w:rPr>
          <w:sz w:val="22"/>
          <w:szCs w:val="22"/>
          <w:lang w:val="en-US"/>
        </w:rPr>
        <w:t>CS</w:t>
      </w:r>
      <w:r w:rsidR="000B0D47">
        <w:rPr>
          <w:sz w:val="22"/>
          <w:szCs w:val="22"/>
          <w:lang w:val="en-US"/>
        </w:rPr>
        <w:t>I report configuration</w:t>
      </w:r>
      <w:r w:rsidR="00A34B0B">
        <w:rPr>
          <w:sz w:val="22"/>
          <w:szCs w:val="22"/>
          <w:lang w:val="en-US"/>
        </w:rPr>
        <w:t xml:space="preserve">, then this CSI-RS resource and the CSI-RS port(s) are </w:t>
      </w:r>
      <w:r w:rsidR="00D20E20">
        <w:rPr>
          <w:sz w:val="22"/>
          <w:szCs w:val="22"/>
          <w:lang w:val="en-US"/>
        </w:rPr>
        <w:t xml:space="preserve">each </w:t>
      </w:r>
      <w:r w:rsidR="00A34B0B">
        <w:rPr>
          <w:sz w:val="22"/>
          <w:szCs w:val="22"/>
          <w:lang w:val="en-US"/>
        </w:rPr>
        <w:t xml:space="preserve">counted </w:t>
      </w:r>
      <w:r w:rsidR="00A34B0B" w:rsidRPr="00926E2E">
        <w:rPr>
          <w:i/>
          <w:iCs/>
          <w:sz w:val="22"/>
          <w:szCs w:val="22"/>
          <w:lang w:val="en-US"/>
        </w:rPr>
        <w:t>X</w:t>
      </w:r>
      <w:r w:rsidR="00A34B0B">
        <w:rPr>
          <w:sz w:val="22"/>
          <w:szCs w:val="22"/>
          <w:lang w:val="en-US"/>
        </w:rPr>
        <w:t xml:space="preserve"> times.</w:t>
      </w:r>
    </w:p>
    <w:p w14:paraId="525A6D9A" w14:textId="18236960" w:rsidR="00E02539" w:rsidRPr="002E5314" w:rsidRDefault="0057156F" w:rsidP="0057156F">
      <w:pPr>
        <w:jc w:val="both"/>
        <w:rPr>
          <w:b/>
          <w:bCs/>
          <w:sz w:val="22"/>
          <w:szCs w:val="22"/>
          <w:lang w:val="en-US"/>
        </w:rPr>
      </w:pPr>
      <w:r w:rsidRPr="002E5314">
        <w:rPr>
          <w:b/>
          <w:bCs/>
          <w:sz w:val="22"/>
          <w:szCs w:val="22"/>
          <w:lang w:val="en-US"/>
        </w:rPr>
        <w:t xml:space="preserve">Proposal </w:t>
      </w:r>
      <w:r w:rsidR="00F56A1D">
        <w:rPr>
          <w:b/>
          <w:bCs/>
          <w:sz w:val="22"/>
          <w:szCs w:val="22"/>
          <w:lang w:val="en-US"/>
        </w:rPr>
        <w:t>16</w:t>
      </w:r>
      <w:r w:rsidRPr="002E5314">
        <w:rPr>
          <w:b/>
          <w:bCs/>
          <w:sz w:val="22"/>
          <w:szCs w:val="22"/>
          <w:lang w:val="en-US"/>
        </w:rPr>
        <w:t xml:space="preserve">: </w:t>
      </w:r>
      <w:r w:rsidR="00167132">
        <w:rPr>
          <w:b/>
          <w:bCs/>
          <w:sz w:val="22"/>
          <w:szCs w:val="22"/>
          <w:lang w:val="en-US"/>
        </w:rPr>
        <w:t>F</w:t>
      </w:r>
      <w:r w:rsidR="00264BCB" w:rsidRPr="0016437E">
        <w:rPr>
          <w:b/>
          <w:bCs/>
          <w:sz w:val="22"/>
          <w:szCs w:val="22"/>
          <w:lang w:val="en-US"/>
        </w:rPr>
        <w:t>or</w:t>
      </w:r>
      <w:r w:rsidR="00264BCB" w:rsidRPr="002E5314">
        <w:rPr>
          <w:b/>
          <w:bCs/>
          <w:sz w:val="22"/>
          <w:szCs w:val="22"/>
          <w:lang w:val="en-US"/>
        </w:rPr>
        <w:t xml:space="preserve"> </w:t>
      </w:r>
      <w:r w:rsidR="002E5314" w:rsidRPr="002E5314">
        <w:rPr>
          <w:b/>
          <w:bCs/>
          <w:sz w:val="22"/>
          <w:szCs w:val="22"/>
          <w:lang w:val="en-US"/>
        </w:rPr>
        <w:t xml:space="preserve">the active CSI-RS resource/port counting </w:t>
      </w:r>
      <w:r w:rsidR="002E5314">
        <w:rPr>
          <w:b/>
          <w:bCs/>
          <w:sz w:val="22"/>
          <w:szCs w:val="22"/>
          <w:lang w:val="en-US"/>
        </w:rPr>
        <w:t xml:space="preserve">for CSI reporting of </w:t>
      </w:r>
      <w:r w:rsidR="00DB6E9D">
        <w:rPr>
          <w:b/>
          <w:bCs/>
          <w:sz w:val="22"/>
          <w:szCs w:val="22"/>
          <w:lang w:val="en-US"/>
        </w:rPr>
        <w:t>multiple</w:t>
      </w:r>
      <w:r w:rsidR="004E3F2E">
        <w:rPr>
          <w:b/>
          <w:bCs/>
          <w:sz w:val="22"/>
          <w:szCs w:val="22"/>
          <w:lang w:val="en-US"/>
        </w:rPr>
        <w:t xml:space="preserve"> sub-configurations</w:t>
      </w:r>
      <w:r w:rsidR="00926E2E">
        <w:rPr>
          <w:b/>
          <w:bCs/>
          <w:sz w:val="22"/>
          <w:szCs w:val="22"/>
          <w:lang w:val="en-US"/>
        </w:rPr>
        <w:t xml:space="preserve"> </w:t>
      </w:r>
      <w:r w:rsidR="004E3F2E">
        <w:rPr>
          <w:b/>
          <w:bCs/>
          <w:sz w:val="22"/>
          <w:szCs w:val="22"/>
          <w:lang w:val="en-US"/>
        </w:rPr>
        <w:t xml:space="preserve">of </w:t>
      </w:r>
      <w:r w:rsidR="00F11982">
        <w:rPr>
          <w:b/>
          <w:bCs/>
          <w:sz w:val="22"/>
          <w:szCs w:val="22"/>
          <w:lang w:val="en-US"/>
        </w:rPr>
        <w:t>one (or more)</w:t>
      </w:r>
      <w:r w:rsidR="004E3F2E">
        <w:rPr>
          <w:b/>
          <w:bCs/>
          <w:sz w:val="22"/>
          <w:szCs w:val="22"/>
          <w:lang w:val="en-US"/>
        </w:rPr>
        <w:t xml:space="preserve"> CSI report configuration</w:t>
      </w:r>
      <w:r w:rsidR="0016437E">
        <w:rPr>
          <w:b/>
          <w:bCs/>
          <w:sz w:val="22"/>
          <w:szCs w:val="22"/>
          <w:lang w:val="en-US"/>
        </w:rPr>
        <w:t>:</w:t>
      </w:r>
      <w:r w:rsidR="004E3F2E">
        <w:rPr>
          <w:b/>
          <w:bCs/>
          <w:sz w:val="22"/>
          <w:szCs w:val="22"/>
          <w:lang w:val="en-US"/>
        </w:rPr>
        <w:t xml:space="preserve"> </w:t>
      </w:r>
      <w:r w:rsidR="00264BCB" w:rsidRPr="002E5314">
        <w:rPr>
          <w:b/>
          <w:bCs/>
          <w:sz w:val="22"/>
          <w:szCs w:val="22"/>
          <w:lang w:val="en-US"/>
        </w:rPr>
        <w:t xml:space="preserve">if a CSI-RS resource and a corresponding CSI-RS antenna port(s) are referred by </w:t>
      </w:r>
      <w:r w:rsidR="00264BCB" w:rsidRPr="00926E2E">
        <w:rPr>
          <w:b/>
          <w:bCs/>
          <w:i/>
          <w:iCs/>
          <w:sz w:val="22"/>
          <w:szCs w:val="22"/>
          <w:lang w:val="en-US"/>
        </w:rPr>
        <w:t>X</w:t>
      </w:r>
      <w:r w:rsidR="00264BCB" w:rsidRPr="002E5314">
        <w:rPr>
          <w:b/>
          <w:bCs/>
          <w:sz w:val="22"/>
          <w:szCs w:val="22"/>
          <w:lang w:val="en-US"/>
        </w:rPr>
        <w:t xml:space="preserve"> sub-configurations, then th</w:t>
      </w:r>
      <w:r w:rsidR="00F7126E">
        <w:rPr>
          <w:b/>
          <w:bCs/>
          <w:sz w:val="22"/>
          <w:szCs w:val="22"/>
          <w:lang w:val="en-US"/>
        </w:rPr>
        <w:t>e</w:t>
      </w:r>
      <w:r w:rsidR="00264BCB" w:rsidRPr="002E5314">
        <w:rPr>
          <w:b/>
          <w:bCs/>
          <w:sz w:val="22"/>
          <w:szCs w:val="22"/>
          <w:lang w:val="en-US"/>
        </w:rPr>
        <w:t xml:space="preserve"> CSI-RS resource and the CSI-RS port(s) are </w:t>
      </w:r>
      <w:r w:rsidR="00D20E20">
        <w:rPr>
          <w:b/>
          <w:bCs/>
          <w:sz w:val="22"/>
          <w:szCs w:val="22"/>
          <w:lang w:val="en-US"/>
        </w:rPr>
        <w:t xml:space="preserve">each </w:t>
      </w:r>
      <w:r w:rsidR="00264BCB" w:rsidRPr="002E5314">
        <w:rPr>
          <w:b/>
          <w:bCs/>
          <w:sz w:val="22"/>
          <w:szCs w:val="22"/>
          <w:lang w:val="en-US"/>
        </w:rPr>
        <w:t xml:space="preserve">counted </w:t>
      </w:r>
      <w:r w:rsidR="00264BCB" w:rsidRPr="00926E2E">
        <w:rPr>
          <w:b/>
          <w:bCs/>
          <w:i/>
          <w:iCs/>
          <w:sz w:val="22"/>
          <w:szCs w:val="22"/>
          <w:lang w:val="en-US"/>
        </w:rPr>
        <w:t>X</w:t>
      </w:r>
      <w:r w:rsidR="00264BCB" w:rsidRPr="002E5314">
        <w:rPr>
          <w:b/>
          <w:bCs/>
          <w:sz w:val="22"/>
          <w:szCs w:val="22"/>
          <w:lang w:val="en-US"/>
        </w:rPr>
        <w:t xml:space="preserve"> times</w:t>
      </w:r>
      <w:r w:rsidR="00DB6E9D">
        <w:rPr>
          <w:b/>
          <w:bCs/>
          <w:sz w:val="22"/>
          <w:szCs w:val="22"/>
          <w:lang w:val="en-US"/>
        </w:rPr>
        <w:t>.</w:t>
      </w:r>
    </w:p>
    <w:p w14:paraId="5DCD7675" w14:textId="77777777" w:rsidR="009A2FE8" w:rsidRPr="00C715C0" w:rsidRDefault="009A2FE8" w:rsidP="000918D2">
      <w:pPr>
        <w:jc w:val="both"/>
        <w:rPr>
          <w:sz w:val="22"/>
          <w:szCs w:val="22"/>
          <w:lang w:val="en-US"/>
        </w:rPr>
      </w:pPr>
    </w:p>
    <w:p w14:paraId="17BE3E20" w14:textId="305B7734" w:rsidR="000918D2" w:rsidRPr="00CD2414" w:rsidRDefault="000918D2" w:rsidP="000918D2">
      <w:pPr>
        <w:pStyle w:val="Heading3"/>
        <w:rPr>
          <w:lang w:val="en-US"/>
        </w:rPr>
      </w:pPr>
      <w:r w:rsidRPr="00CD2414">
        <w:rPr>
          <w:lang w:val="en-US"/>
        </w:rPr>
        <w:t xml:space="preserve">Triggering </w:t>
      </w:r>
      <w:r w:rsidRPr="00FC67F9">
        <w:rPr>
          <w:lang w:val="en-US"/>
        </w:rPr>
        <w:t>multiple CSIs</w:t>
      </w:r>
      <w:r w:rsidRPr="00CD2414">
        <w:rPr>
          <w:lang w:val="en-US"/>
        </w:rPr>
        <w:t xml:space="preserve"> for semi-persistent and aperiodic CSI reporting</w:t>
      </w:r>
    </w:p>
    <w:p w14:paraId="63EBE24C" w14:textId="345B9055" w:rsidR="000918D2" w:rsidRDefault="00484839" w:rsidP="000918D2">
      <w:pPr>
        <w:spacing w:before="120" w:after="120"/>
        <w:jc w:val="both"/>
        <w:rPr>
          <w:sz w:val="22"/>
          <w:szCs w:val="22"/>
          <w:lang w:val="en-US"/>
        </w:rPr>
      </w:pPr>
      <w:r>
        <w:rPr>
          <w:sz w:val="22"/>
          <w:szCs w:val="22"/>
          <w:lang w:val="en-US"/>
        </w:rPr>
        <w:t xml:space="preserve">On the triggering of multiple CSIs for SP and AP CSI reporting, the following </w:t>
      </w:r>
      <w:r w:rsidR="000918D2">
        <w:rPr>
          <w:sz w:val="22"/>
          <w:szCs w:val="22"/>
          <w:lang w:val="en-US"/>
        </w:rPr>
        <w:t>RAN1#113 agreement</w:t>
      </w:r>
      <w:r>
        <w:rPr>
          <w:sz w:val="22"/>
          <w:szCs w:val="22"/>
          <w:lang w:val="en-US"/>
        </w:rPr>
        <w:t xml:space="preserve"> was reached</w:t>
      </w:r>
      <w:r w:rsidR="00AE3440">
        <w:rPr>
          <w:sz w:val="22"/>
          <w:szCs w:val="22"/>
          <w:lang w:val="en-US"/>
        </w:rPr>
        <w:t>:</w:t>
      </w:r>
    </w:p>
    <w:tbl>
      <w:tblPr>
        <w:tblStyle w:val="TableGrid"/>
        <w:tblW w:w="0" w:type="auto"/>
        <w:tblLook w:val="04A0" w:firstRow="1" w:lastRow="0" w:firstColumn="1" w:lastColumn="0" w:noHBand="0" w:noVBand="1"/>
      </w:tblPr>
      <w:tblGrid>
        <w:gridCol w:w="9962"/>
      </w:tblGrid>
      <w:tr w:rsidR="000918D2" w14:paraId="0A8BEF1A" w14:textId="77777777" w:rsidTr="00D20E20">
        <w:tc>
          <w:tcPr>
            <w:tcW w:w="9962" w:type="dxa"/>
          </w:tcPr>
          <w:p w14:paraId="6B555D71" w14:textId="77777777" w:rsidR="000918D2" w:rsidRPr="00E33FC3" w:rsidRDefault="000918D2" w:rsidP="00D20E20">
            <w:pPr>
              <w:overflowPunct/>
              <w:autoSpaceDE/>
              <w:autoSpaceDN/>
              <w:adjustRightInd/>
              <w:spacing w:after="0"/>
              <w:textAlignment w:val="auto"/>
              <w:rPr>
                <w:rFonts w:eastAsia="Times New Roman"/>
                <w:color w:val="000000" w:themeColor="text1"/>
                <w:lang w:val="en-US" w:eastAsia="fr-FR"/>
              </w:rPr>
            </w:pPr>
            <w:r w:rsidRPr="001A4118">
              <w:rPr>
                <w:rFonts w:ascii="Times" w:eastAsia="Batang" w:hAnsi="Times"/>
                <w:b/>
                <w:bCs/>
                <w:color w:val="000000" w:themeColor="text1"/>
                <w:kern w:val="24"/>
                <w:highlight w:val="green"/>
                <w:lang w:eastAsia="fr-FR"/>
              </w:rPr>
              <w:t>Agreement</w:t>
            </w:r>
          </w:p>
          <w:p w14:paraId="44EE9E1A" w14:textId="77777777" w:rsidR="000918D2" w:rsidRPr="001A4118" w:rsidRDefault="000918D2" w:rsidP="00D20E20">
            <w:pPr>
              <w:overflowPunct/>
              <w:autoSpaceDE/>
              <w:autoSpaceDN/>
              <w:adjustRightInd/>
              <w:spacing w:after="0"/>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 xml:space="preserve">For N&gt;=1 CSI reporting corresponding to N out of L sub-configurations in one </w:t>
            </w:r>
            <w:proofErr w:type="spellStart"/>
            <w:r w:rsidRPr="001A4118">
              <w:rPr>
                <w:rFonts w:ascii="Times" w:eastAsia="Batang" w:hAnsi="Times"/>
                <w:color w:val="000000" w:themeColor="text1"/>
                <w:kern w:val="24"/>
                <w:lang w:eastAsia="fr-FR"/>
              </w:rPr>
              <w:t>reportConfig</w:t>
            </w:r>
            <w:proofErr w:type="spellEnd"/>
            <w:r w:rsidRPr="001A4118">
              <w:rPr>
                <w:rFonts w:ascii="Times" w:eastAsia="Batang" w:hAnsi="Times"/>
                <w:color w:val="000000" w:themeColor="text1"/>
                <w:kern w:val="24"/>
                <w:lang w:eastAsia="fr-FR"/>
              </w:rPr>
              <w:t xml:space="preserve"> where each sub-configuration corresponding to an SD adaptation pattern or/[and] a </w:t>
            </w:r>
            <w:proofErr w:type="spellStart"/>
            <w:r w:rsidRPr="001A4118">
              <w:rPr>
                <w:rFonts w:ascii="Times" w:eastAsia="Batang" w:hAnsi="Times"/>
                <w:color w:val="000000" w:themeColor="text1"/>
                <w:kern w:val="24"/>
                <w:lang w:eastAsia="fr-FR"/>
              </w:rPr>
              <w:t>powerControlOffset</w:t>
            </w:r>
            <w:proofErr w:type="spellEnd"/>
            <w:r w:rsidRPr="001A4118">
              <w:rPr>
                <w:rFonts w:ascii="Times" w:eastAsia="Batang" w:hAnsi="Times"/>
                <w:color w:val="000000" w:themeColor="text1"/>
                <w:kern w:val="24"/>
                <w:lang w:eastAsia="fr-FR"/>
              </w:rPr>
              <w:t xml:space="preserve"> value, </w:t>
            </w:r>
          </w:p>
          <w:p w14:paraId="11343493" w14:textId="77777777" w:rsidR="000918D2" w:rsidRPr="001A4118" w:rsidRDefault="000918D2" w:rsidP="001533FC">
            <w:pPr>
              <w:numPr>
                <w:ilvl w:val="0"/>
                <w:numId w:val="36"/>
              </w:numPr>
              <w:overflowPunct/>
              <w:autoSpaceDE/>
              <w:autoSpaceDN/>
              <w:adjustRightInd/>
              <w:spacing w:after="0"/>
              <w:ind w:left="644"/>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For A-CSI and SP-CSI on PUSCH report, support DCI-based triggering</w:t>
            </w:r>
          </w:p>
          <w:p w14:paraId="1AD198D0" w14:textId="77777777" w:rsidR="000918D2" w:rsidRPr="001A4118" w:rsidRDefault="000918D2" w:rsidP="001533FC">
            <w:pPr>
              <w:numPr>
                <w:ilvl w:val="1"/>
                <w:numId w:val="36"/>
              </w:numPr>
              <w:overflowPunct/>
              <w:autoSpaceDE/>
              <w:autoSpaceDN/>
              <w:adjustRightInd/>
              <w:spacing w:after="0"/>
              <w:ind w:left="1839"/>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For A-CSI-RS, CPU and CSI-RS resource/port counting depend on N indicated sub-configurations</w:t>
            </w:r>
          </w:p>
          <w:p w14:paraId="75E019E2" w14:textId="77777777" w:rsidR="000918D2" w:rsidRPr="001A4118" w:rsidRDefault="000918D2" w:rsidP="001533FC">
            <w:pPr>
              <w:numPr>
                <w:ilvl w:val="2"/>
                <w:numId w:val="36"/>
              </w:numPr>
              <w:overflowPunct/>
              <w:autoSpaceDE/>
              <w:autoSpaceDN/>
              <w:adjustRightInd/>
              <w:spacing w:after="0"/>
              <w:ind w:left="3035"/>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FFS: How to do the counting</w:t>
            </w:r>
          </w:p>
          <w:p w14:paraId="314DE764" w14:textId="77777777" w:rsidR="000918D2" w:rsidRPr="001A4118" w:rsidRDefault="000918D2" w:rsidP="001533FC">
            <w:pPr>
              <w:numPr>
                <w:ilvl w:val="1"/>
                <w:numId w:val="36"/>
              </w:numPr>
              <w:overflowPunct/>
              <w:autoSpaceDE/>
              <w:autoSpaceDN/>
              <w:adjustRightInd/>
              <w:spacing w:after="0"/>
              <w:ind w:left="1839"/>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FFS: For P-CSI-RS/SP-CSI-RS, CPU and CSI-RS resource/port counting depend on L or N sub-configurations</w:t>
            </w:r>
          </w:p>
          <w:p w14:paraId="14B2BD93" w14:textId="77777777" w:rsidR="000918D2" w:rsidRPr="001A4118" w:rsidRDefault="000918D2" w:rsidP="001533FC">
            <w:pPr>
              <w:numPr>
                <w:ilvl w:val="0"/>
                <w:numId w:val="36"/>
              </w:numPr>
              <w:overflowPunct/>
              <w:autoSpaceDE/>
              <w:autoSpaceDN/>
              <w:adjustRightInd/>
              <w:spacing w:after="0"/>
              <w:ind w:left="644"/>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For SP-CSI on PUCCH report, support MAC-CE-based triggering</w:t>
            </w:r>
          </w:p>
          <w:p w14:paraId="281F6681" w14:textId="77777777" w:rsidR="000918D2" w:rsidRPr="001A4118" w:rsidRDefault="000918D2" w:rsidP="001533FC">
            <w:pPr>
              <w:numPr>
                <w:ilvl w:val="1"/>
                <w:numId w:val="36"/>
              </w:numPr>
              <w:overflowPunct/>
              <w:autoSpaceDE/>
              <w:autoSpaceDN/>
              <w:adjustRightInd/>
              <w:spacing w:after="0"/>
              <w:ind w:left="1839"/>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FFS: For P-CSI-RS/SP-CSI-RS, CPU and CSI-RS resource/port counting depend on L or N sub-configurations</w:t>
            </w:r>
          </w:p>
          <w:p w14:paraId="57AC1BE2" w14:textId="77777777" w:rsidR="000918D2" w:rsidRPr="001A4118" w:rsidRDefault="000918D2" w:rsidP="00D20E20">
            <w:pPr>
              <w:overflowPunct/>
              <w:autoSpaceDE/>
              <w:autoSpaceDN/>
              <w:adjustRightInd/>
              <w:spacing w:after="0"/>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Note: UE complexity reduction is not precluded</w:t>
            </w:r>
          </w:p>
          <w:p w14:paraId="00B68FB6" w14:textId="77777777" w:rsidR="000918D2" w:rsidRPr="001A4118" w:rsidRDefault="000918D2" w:rsidP="001533FC">
            <w:pPr>
              <w:numPr>
                <w:ilvl w:val="0"/>
                <w:numId w:val="37"/>
              </w:numPr>
              <w:overflowPunct/>
              <w:autoSpaceDE/>
              <w:autoSpaceDN/>
              <w:adjustRightInd/>
              <w:spacing w:after="0"/>
              <w:ind w:left="644"/>
              <w:contextualSpacing/>
              <w:textAlignment w:val="auto"/>
              <w:rPr>
                <w:rFonts w:eastAsia="Times New Roman"/>
                <w:color w:val="000000" w:themeColor="text1"/>
                <w:lang w:val="fr-FR" w:eastAsia="fr-FR"/>
              </w:rPr>
            </w:pPr>
            <w:r w:rsidRPr="001A4118">
              <w:rPr>
                <w:rFonts w:ascii="Times" w:eastAsia="Batang" w:hAnsi="Times"/>
                <w:color w:val="000000" w:themeColor="text1"/>
                <w:kern w:val="24"/>
                <w:lang w:eastAsia="fr-FR"/>
              </w:rPr>
              <w:t xml:space="preserve">For DCI-based triggering, </w:t>
            </w:r>
          </w:p>
          <w:p w14:paraId="76B3EE17" w14:textId="77777777" w:rsidR="000918D2" w:rsidRPr="001A4118" w:rsidRDefault="000918D2" w:rsidP="001533FC">
            <w:pPr>
              <w:numPr>
                <w:ilvl w:val="1"/>
                <w:numId w:val="37"/>
              </w:numPr>
              <w:overflowPunct/>
              <w:autoSpaceDE/>
              <w:autoSpaceDN/>
              <w:adjustRightInd/>
              <w:spacing w:after="0"/>
              <w:ind w:left="1839"/>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Alt 1: A triggering state corresponding to N sub-configurations is indicated via the existing CSI request field in DCI. Different triggering states could represent different subsets of L sub-configurations.</w:t>
            </w:r>
          </w:p>
          <w:p w14:paraId="6FC1D24D" w14:textId="77777777" w:rsidR="000918D2" w:rsidRPr="001A4118" w:rsidRDefault="000918D2" w:rsidP="001533FC">
            <w:pPr>
              <w:numPr>
                <w:ilvl w:val="2"/>
                <w:numId w:val="37"/>
              </w:numPr>
              <w:overflowPunct/>
              <w:autoSpaceDE/>
              <w:autoSpaceDN/>
              <w:adjustRightInd/>
              <w:spacing w:after="0"/>
              <w:ind w:left="3035"/>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 xml:space="preserve">The DCI is UE specific (in this case, legacy DCI format applies) </w:t>
            </w:r>
          </w:p>
          <w:p w14:paraId="79ADD991" w14:textId="77777777" w:rsidR="000918D2" w:rsidRPr="001A4118" w:rsidRDefault="000918D2" w:rsidP="001533FC">
            <w:pPr>
              <w:numPr>
                <w:ilvl w:val="0"/>
                <w:numId w:val="37"/>
              </w:numPr>
              <w:overflowPunct/>
              <w:autoSpaceDE/>
              <w:autoSpaceDN/>
              <w:adjustRightInd/>
              <w:spacing w:after="0"/>
              <w:ind w:left="644"/>
              <w:contextualSpacing/>
              <w:textAlignment w:val="auto"/>
              <w:rPr>
                <w:rFonts w:eastAsia="Times New Roman"/>
                <w:color w:val="000000" w:themeColor="text1"/>
                <w:lang w:val="fr-FR" w:eastAsia="fr-FR"/>
              </w:rPr>
            </w:pPr>
            <w:r w:rsidRPr="001A4118">
              <w:rPr>
                <w:rFonts w:ascii="Times" w:eastAsia="Batang" w:hAnsi="Times"/>
                <w:color w:val="000000" w:themeColor="text1"/>
                <w:kern w:val="24"/>
                <w:lang w:eastAsia="fr-FR"/>
              </w:rPr>
              <w:t xml:space="preserve">For MAC-CE based triggering </w:t>
            </w:r>
          </w:p>
          <w:p w14:paraId="1D808AC9" w14:textId="77777777" w:rsidR="000918D2" w:rsidRPr="001A4118" w:rsidRDefault="000918D2" w:rsidP="001533FC">
            <w:pPr>
              <w:numPr>
                <w:ilvl w:val="1"/>
                <w:numId w:val="37"/>
              </w:numPr>
              <w:overflowPunct/>
              <w:autoSpaceDE/>
              <w:autoSpaceDN/>
              <w:adjustRightInd/>
              <w:spacing w:after="0"/>
              <w:ind w:left="1839"/>
              <w:contextualSpacing/>
              <w:textAlignment w:val="auto"/>
              <w:rPr>
                <w:rFonts w:eastAsia="Times New Roman"/>
                <w:color w:val="000000" w:themeColor="text1"/>
                <w:lang w:val="en-US" w:eastAsia="fr-FR"/>
              </w:rPr>
            </w:pPr>
            <w:proofErr w:type="spellStart"/>
            <w:r w:rsidRPr="001A4118">
              <w:rPr>
                <w:rFonts w:ascii="Times" w:eastAsia="Batang" w:hAnsi="Times"/>
                <w:color w:val="000000" w:themeColor="text1"/>
                <w:kern w:val="24"/>
                <w:lang w:eastAsia="fr-FR"/>
              </w:rPr>
              <w:t>Opt</w:t>
            </w:r>
            <w:proofErr w:type="spellEnd"/>
            <w:r w:rsidRPr="001A4118">
              <w:rPr>
                <w:rFonts w:ascii="Times" w:eastAsia="Batang" w:hAnsi="Times"/>
                <w:color w:val="000000" w:themeColor="text1"/>
                <w:kern w:val="24"/>
                <w:lang w:eastAsia="fr-FR"/>
              </w:rPr>
              <w:t xml:space="preserve"> 2: An indication to select to N sub-configurations in a MAC-CE is supported</w:t>
            </w:r>
          </w:p>
          <w:p w14:paraId="67590547" w14:textId="77777777" w:rsidR="000918D2" w:rsidRPr="001A4118" w:rsidRDefault="000918D2" w:rsidP="001533FC">
            <w:pPr>
              <w:numPr>
                <w:ilvl w:val="2"/>
                <w:numId w:val="37"/>
              </w:numPr>
              <w:overflowPunct/>
              <w:autoSpaceDE/>
              <w:autoSpaceDN/>
              <w:adjustRightInd/>
              <w:spacing w:after="0"/>
              <w:ind w:left="3035"/>
              <w:contextualSpacing/>
              <w:textAlignment w:val="auto"/>
              <w:rPr>
                <w:rFonts w:eastAsia="Times New Roman"/>
                <w:color w:val="000000" w:themeColor="text1"/>
                <w:lang w:val="en-US" w:eastAsia="fr-FR"/>
              </w:rPr>
            </w:pPr>
            <w:r w:rsidRPr="001A4118">
              <w:rPr>
                <w:rFonts w:ascii="Times" w:eastAsia="Batang" w:hAnsi="Times"/>
                <w:color w:val="000000" w:themeColor="text1"/>
                <w:kern w:val="24"/>
                <w:lang w:eastAsia="fr-FR"/>
              </w:rPr>
              <w:t xml:space="preserve">It is up to RAN2 to decide the </w:t>
            </w:r>
            <w:proofErr w:type="spellStart"/>
            <w:r w:rsidRPr="001A4118">
              <w:rPr>
                <w:rFonts w:ascii="Times" w:eastAsia="Batang" w:hAnsi="Times"/>
                <w:color w:val="000000" w:themeColor="text1"/>
                <w:kern w:val="24"/>
                <w:lang w:eastAsia="fr-FR"/>
              </w:rPr>
              <w:t>signaling</w:t>
            </w:r>
            <w:proofErr w:type="spellEnd"/>
            <w:r w:rsidRPr="001A4118">
              <w:rPr>
                <w:rFonts w:ascii="Times" w:eastAsia="Batang" w:hAnsi="Times"/>
                <w:color w:val="000000" w:themeColor="text1"/>
                <w:kern w:val="24"/>
                <w:lang w:eastAsia="fr-FR"/>
              </w:rPr>
              <w:t xml:space="preserve"> designs of the MAC-CE (including whether it is a new MAC CE or an existing MAC CE)</w:t>
            </w:r>
          </w:p>
          <w:p w14:paraId="5D2C60D7" w14:textId="77777777" w:rsidR="000918D2" w:rsidRPr="00EF0767" w:rsidRDefault="000918D2" w:rsidP="001533FC">
            <w:pPr>
              <w:numPr>
                <w:ilvl w:val="2"/>
                <w:numId w:val="37"/>
              </w:numPr>
              <w:overflowPunct/>
              <w:autoSpaceDE/>
              <w:autoSpaceDN/>
              <w:adjustRightInd/>
              <w:spacing w:after="0"/>
              <w:ind w:left="3035"/>
              <w:contextualSpacing/>
              <w:textAlignment w:val="auto"/>
              <w:rPr>
                <w:rFonts w:eastAsia="Times New Roman"/>
                <w:sz w:val="18"/>
                <w:szCs w:val="24"/>
                <w:lang w:val="en-US" w:eastAsia="fr-FR"/>
              </w:rPr>
            </w:pPr>
            <w:r w:rsidRPr="001A4118">
              <w:rPr>
                <w:rFonts w:ascii="Times" w:eastAsia="Batang" w:hAnsi="Times"/>
                <w:color w:val="000000" w:themeColor="text1"/>
                <w:kern w:val="24"/>
                <w:lang w:eastAsia="fr-FR"/>
              </w:rPr>
              <w:t>Only one MAC CE is used for this triggering</w:t>
            </w:r>
          </w:p>
        </w:tc>
      </w:tr>
    </w:tbl>
    <w:p w14:paraId="4E6F7609" w14:textId="65238160" w:rsidR="000918D2" w:rsidRDefault="000918D2" w:rsidP="000918D2">
      <w:pPr>
        <w:spacing w:before="120" w:after="120"/>
        <w:jc w:val="both"/>
        <w:rPr>
          <w:sz w:val="22"/>
          <w:szCs w:val="22"/>
          <w:lang w:val="en-US"/>
        </w:rPr>
      </w:pPr>
      <w:r w:rsidRPr="00346E0F">
        <w:rPr>
          <w:sz w:val="22"/>
          <w:szCs w:val="22"/>
          <w:u w:val="single"/>
          <w:lang w:val="en-US"/>
        </w:rPr>
        <w:t>For semi-persistent (SP) CSI on PUCCH</w:t>
      </w:r>
      <w:r>
        <w:rPr>
          <w:sz w:val="22"/>
          <w:szCs w:val="22"/>
          <w:lang w:val="en-US"/>
        </w:rPr>
        <w:t>:</w:t>
      </w:r>
      <w:r w:rsidRPr="008E1791">
        <w:rPr>
          <w:sz w:val="22"/>
          <w:szCs w:val="22"/>
          <w:lang w:val="en-US"/>
        </w:rPr>
        <w:t xml:space="preserve"> </w:t>
      </w:r>
      <w:r w:rsidR="00816071">
        <w:rPr>
          <w:sz w:val="22"/>
          <w:szCs w:val="22"/>
          <w:lang w:val="en-US"/>
        </w:rPr>
        <w:t xml:space="preserve">As can be seen from the above agreement, </w:t>
      </w:r>
      <w:r>
        <w:rPr>
          <w:sz w:val="22"/>
          <w:szCs w:val="22"/>
          <w:lang w:val="en-US"/>
        </w:rPr>
        <w:t xml:space="preserve">there is a need to introduce a new </w:t>
      </w:r>
      <w:r w:rsidRPr="008E1791">
        <w:rPr>
          <w:sz w:val="22"/>
          <w:szCs w:val="22"/>
          <w:lang w:val="en-US"/>
        </w:rPr>
        <w:t>MAC CE</w:t>
      </w:r>
      <w:r w:rsidRPr="00B15BB9">
        <w:rPr>
          <w:sz w:val="22"/>
          <w:szCs w:val="22"/>
          <w:lang w:val="en-US"/>
        </w:rPr>
        <w:t xml:space="preserve"> </w:t>
      </w:r>
      <w:r>
        <w:rPr>
          <w:sz w:val="22"/>
          <w:szCs w:val="22"/>
          <w:lang w:val="en-US"/>
        </w:rPr>
        <w:t xml:space="preserve">e.g., to enable triggering </w:t>
      </w:r>
      <w:r w:rsidRPr="00A923E7">
        <w:rPr>
          <w:i/>
          <w:iCs/>
          <w:sz w:val="22"/>
          <w:szCs w:val="22"/>
          <w:lang w:val="en-US"/>
        </w:rPr>
        <w:t>N</w:t>
      </w:r>
      <w:r>
        <w:rPr>
          <w:sz w:val="22"/>
          <w:szCs w:val="22"/>
          <w:lang w:val="en-US"/>
        </w:rPr>
        <w:t xml:space="preserve"> CSIs by potentially enhancing the existing MAC CE used to activate/deactivate SP CSI. However, how to enhance the MAC CE should be left up to RAN2. </w:t>
      </w:r>
      <w:r w:rsidR="00B911AB">
        <w:rPr>
          <w:sz w:val="22"/>
          <w:szCs w:val="22"/>
          <w:lang w:val="en-US"/>
        </w:rPr>
        <w:t>To trigger the work on the MAC CE design details</w:t>
      </w:r>
      <w:r w:rsidR="00917728">
        <w:rPr>
          <w:sz w:val="22"/>
          <w:szCs w:val="22"/>
          <w:lang w:val="en-US"/>
        </w:rPr>
        <w:t xml:space="preserve"> soon</w:t>
      </w:r>
      <w:r w:rsidR="000837E8">
        <w:rPr>
          <w:sz w:val="22"/>
          <w:szCs w:val="22"/>
          <w:lang w:val="en-US"/>
        </w:rPr>
        <w:t>, we suggest sending an LS to RAN2.</w:t>
      </w:r>
    </w:p>
    <w:p w14:paraId="3F1AD01E" w14:textId="76C6973B" w:rsidR="002E2867" w:rsidRDefault="000918D2" w:rsidP="000918D2">
      <w:pPr>
        <w:jc w:val="both"/>
        <w:rPr>
          <w:b/>
          <w:bCs/>
          <w:sz w:val="22"/>
          <w:szCs w:val="22"/>
          <w:lang w:val="en-US"/>
        </w:rPr>
      </w:pPr>
      <w:r w:rsidRPr="00D76280">
        <w:rPr>
          <w:b/>
          <w:bCs/>
          <w:sz w:val="22"/>
          <w:szCs w:val="22"/>
          <w:lang w:val="en-US"/>
        </w:rPr>
        <w:t xml:space="preserve">Proposal </w:t>
      </w:r>
      <w:r w:rsidR="00F56A1D">
        <w:rPr>
          <w:b/>
          <w:bCs/>
          <w:sz w:val="22"/>
          <w:szCs w:val="22"/>
          <w:lang w:val="en-US"/>
        </w:rPr>
        <w:t>17</w:t>
      </w:r>
      <w:r w:rsidRPr="00D76280">
        <w:rPr>
          <w:b/>
          <w:bCs/>
          <w:sz w:val="22"/>
          <w:szCs w:val="22"/>
          <w:lang w:val="en-US"/>
        </w:rPr>
        <w:t>:</w:t>
      </w:r>
      <w:r>
        <w:rPr>
          <w:b/>
          <w:bCs/>
          <w:sz w:val="22"/>
          <w:szCs w:val="22"/>
          <w:lang w:val="en-US"/>
        </w:rPr>
        <w:t xml:space="preserve"> Send an LS to RAN2 to trigger the work on the MAC CE design details to enable MAC CE based activation/selection of N sub-configurations</w:t>
      </w:r>
      <w:r w:rsidR="004D0575">
        <w:rPr>
          <w:b/>
          <w:bCs/>
          <w:sz w:val="22"/>
          <w:szCs w:val="22"/>
          <w:lang w:val="en-US"/>
        </w:rPr>
        <w:t xml:space="preserve"> for semi-persistent CSI on PUCCH</w:t>
      </w:r>
      <w:r>
        <w:rPr>
          <w:b/>
          <w:bCs/>
          <w:sz w:val="22"/>
          <w:szCs w:val="22"/>
          <w:lang w:val="en-US"/>
        </w:rPr>
        <w:t>.</w:t>
      </w:r>
    </w:p>
    <w:p w14:paraId="03146E5E" w14:textId="77777777" w:rsidR="00FA5BDE" w:rsidRDefault="00FA5BDE" w:rsidP="000918D2">
      <w:pPr>
        <w:jc w:val="both"/>
        <w:rPr>
          <w:sz w:val="22"/>
          <w:szCs w:val="22"/>
        </w:rPr>
      </w:pPr>
    </w:p>
    <w:p w14:paraId="31BEED2B" w14:textId="44B91956" w:rsidR="00D30CC1" w:rsidRPr="007B36DC" w:rsidRDefault="00D30CC1" w:rsidP="004F3AF0">
      <w:pPr>
        <w:pStyle w:val="Heading3"/>
      </w:pPr>
      <w:r w:rsidRPr="007B36DC">
        <w:t xml:space="preserve">Impact on CSI </w:t>
      </w:r>
      <w:r w:rsidR="004F3AF0">
        <w:t>derivation</w:t>
      </w:r>
      <w:r w:rsidR="001E3A79">
        <w:t>/</w:t>
      </w:r>
      <w:r w:rsidR="00E235C8" w:rsidRPr="007B36DC">
        <w:t>computatio</w:t>
      </w:r>
      <w:r w:rsidR="00E235C8">
        <w:t>n</w:t>
      </w:r>
    </w:p>
    <w:p w14:paraId="29060206" w14:textId="2231D562" w:rsidR="00FE654F" w:rsidRDefault="00D67589" w:rsidP="00F650CA">
      <w:pPr>
        <w:jc w:val="both"/>
        <w:rPr>
          <w:sz w:val="22"/>
          <w:szCs w:val="22"/>
        </w:rPr>
      </w:pPr>
      <w:r>
        <w:rPr>
          <w:sz w:val="22"/>
          <w:szCs w:val="22"/>
        </w:rPr>
        <w:t xml:space="preserve">The discussion here </w:t>
      </w:r>
      <w:r w:rsidR="001628B6">
        <w:rPr>
          <w:sz w:val="22"/>
          <w:szCs w:val="22"/>
        </w:rPr>
        <w:t xml:space="preserve">essentially </w:t>
      </w:r>
      <w:r>
        <w:rPr>
          <w:sz w:val="22"/>
          <w:szCs w:val="22"/>
        </w:rPr>
        <w:t xml:space="preserve">assumes that spatial adaptation can impact </w:t>
      </w:r>
      <w:r w:rsidR="00680BF6">
        <w:rPr>
          <w:sz w:val="22"/>
          <w:szCs w:val="22"/>
        </w:rPr>
        <w:t xml:space="preserve">at least some of the </w:t>
      </w:r>
      <w:r>
        <w:rPr>
          <w:sz w:val="22"/>
          <w:szCs w:val="22"/>
        </w:rPr>
        <w:t>CSI-RS</w:t>
      </w:r>
      <w:r w:rsidR="00FE654F">
        <w:rPr>
          <w:sz w:val="22"/>
          <w:szCs w:val="22"/>
        </w:rPr>
        <w:t>s (other than the ones used for spatial patterns evaluation).</w:t>
      </w:r>
      <w:r w:rsidR="00580FD4">
        <w:rPr>
          <w:sz w:val="22"/>
          <w:szCs w:val="22"/>
        </w:rPr>
        <w:t xml:space="preserve"> This would</w:t>
      </w:r>
      <w:r w:rsidR="00497804">
        <w:rPr>
          <w:sz w:val="22"/>
          <w:szCs w:val="22"/>
        </w:rPr>
        <w:t xml:space="preserve"> be reasonable </w:t>
      </w:r>
      <w:r w:rsidR="00680BF6">
        <w:rPr>
          <w:sz w:val="22"/>
          <w:szCs w:val="22"/>
        </w:rPr>
        <w:t>to support, otherwise less</w:t>
      </w:r>
      <w:r w:rsidR="00A625AF">
        <w:rPr>
          <w:sz w:val="22"/>
          <w:szCs w:val="22"/>
        </w:rPr>
        <w:t xml:space="preserve"> network energy saving</w:t>
      </w:r>
      <w:r w:rsidR="00680BF6">
        <w:rPr>
          <w:sz w:val="22"/>
          <w:szCs w:val="22"/>
        </w:rPr>
        <w:t xml:space="preserve">s </w:t>
      </w:r>
      <w:r w:rsidR="00AF4F26">
        <w:rPr>
          <w:sz w:val="22"/>
          <w:szCs w:val="22"/>
        </w:rPr>
        <w:t xml:space="preserve">will </w:t>
      </w:r>
      <w:r w:rsidR="00680BF6">
        <w:rPr>
          <w:sz w:val="22"/>
          <w:szCs w:val="22"/>
        </w:rPr>
        <w:t>be achieved</w:t>
      </w:r>
      <w:r w:rsidR="00AC219B">
        <w:rPr>
          <w:sz w:val="22"/>
          <w:szCs w:val="22"/>
        </w:rPr>
        <w:t xml:space="preserve"> and the </w:t>
      </w:r>
      <w:proofErr w:type="spellStart"/>
      <w:r w:rsidR="00AC219B">
        <w:rPr>
          <w:sz w:val="22"/>
          <w:szCs w:val="22"/>
        </w:rPr>
        <w:t>gNB</w:t>
      </w:r>
      <w:proofErr w:type="spellEnd"/>
      <w:r w:rsidR="00A625AF">
        <w:rPr>
          <w:sz w:val="22"/>
          <w:szCs w:val="22"/>
        </w:rPr>
        <w:t xml:space="preserve"> </w:t>
      </w:r>
      <w:r w:rsidR="00AC219B">
        <w:rPr>
          <w:sz w:val="22"/>
          <w:szCs w:val="22"/>
        </w:rPr>
        <w:t xml:space="preserve">wouldn’t be able to </w:t>
      </w:r>
      <w:r w:rsidR="001628B6">
        <w:rPr>
          <w:sz w:val="22"/>
          <w:szCs w:val="22"/>
        </w:rPr>
        <w:t xml:space="preserve">e.g., </w:t>
      </w:r>
      <w:r w:rsidR="00497804">
        <w:rPr>
          <w:sz w:val="22"/>
          <w:szCs w:val="22"/>
        </w:rPr>
        <w:t>multiplex CSI-RS and PDSCH</w:t>
      </w:r>
      <w:r w:rsidR="00AC219B">
        <w:rPr>
          <w:sz w:val="22"/>
          <w:szCs w:val="22"/>
        </w:rPr>
        <w:t xml:space="preserve"> </w:t>
      </w:r>
      <w:r w:rsidR="009156EC">
        <w:rPr>
          <w:sz w:val="22"/>
          <w:szCs w:val="22"/>
        </w:rPr>
        <w:t xml:space="preserve">in the frequency domain </w:t>
      </w:r>
      <w:r w:rsidR="00AC219B">
        <w:rPr>
          <w:sz w:val="22"/>
          <w:szCs w:val="22"/>
        </w:rPr>
        <w:t>at least in some cases</w:t>
      </w:r>
      <w:r w:rsidR="00A625AF">
        <w:rPr>
          <w:sz w:val="22"/>
          <w:szCs w:val="22"/>
        </w:rPr>
        <w:t>.</w:t>
      </w:r>
    </w:p>
    <w:p w14:paraId="40AB2B28" w14:textId="25F3DF4D" w:rsidR="00FC2C53" w:rsidRPr="00AC219B" w:rsidRDefault="00FC2C53" w:rsidP="00496BAB">
      <w:pPr>
        <w:jc w:val="both"/>
        <w:rPr>
          <w:b/>
          <w:bCs/>
          <w:sz w:val="22"/>
          <w:szCs w:val="22"/>
        </w:rPr>
      </w:pPr>
      <w:r w:rsidRPr="00AC219B">
        <w:rPr>
          <w:b/>
          <w:bCs/>
          <w:sz w:val="22"/>
          <w:szCs w:val="22"/>
        </w:rPr>
        <w:t xml:space="preserve">Observation </w:t>
      </w:r>
      <w:r w:rsidR="00471DF1">
        <w:rPr>
          <w:b/>
          <w:bCs/>
          <w:sz w:val="22"/>
          <w:szCs w:val="22"/>
        </w:rPr>
        <w:t>9</w:t>
      </w:r>
      <w:r w:rsidRPr="00AC219B">
        <w:rPr>
          <w:b/>
          <w:bCs/>
          <w:sz w:val="22"/>
          <w:szCs w:val="22"/>
        </w:rPr>
        <w:t xml:space="preserve">: </w:t>
      </w:r>
      <w:r w:rsidR="005C1722" w:rsidRPr="00AC219B">
        <w:rPr>
          <w:b/>
          <w:bCs/>
          <w:sz w:val="22"/>
          <w:szCs w:val="22"/>
        </w:rPr>
        <w:t xml:space="preserve">If spatial adaptation is not allowed to impact at least some </w:t>
      </w:r>
      <w:r w:rsidR="00680BF6" w:rsidRPr="00AC219B">
        <w:rPr>
          <w:b/>
          <w:bCs/>
          <w:sz w:val="22"/>
          <w:szCs w:val="22"/>
        </w:rPr>
        <w:t>of the CSI-RSs (other than the ones used for spatial patterns evaluation)</w:t>
      </w:r>
      <w:r w:rsidR="00AC219B" w:rsidRPr="00AC219B">
        <w:rPr>
          <w:b/>
          <w:bCs/>
          <w:sz w:val="22"/>
          <w:szCs w:val="22"/>
        </w:rPr>
        <w:t>,</w:t>
      </w:r>
      <w:r w:rsidR="00680BF6" w:rsidRPr="00AC219B">
        <w:rPr>
          <w:b/>
          <w:bCs/>
          <w:sz w:val="22"/>
          <w:szCs w:val="22"/>
        </w:rPr>
        <w:t xml:space="preserve"> </w:t>
      </w:r>
      <w:r w:rsidR="00AC219B" w:rsidRPr="00AC219B">
        <w:rPr>
          <w:b/>
          <w:bCs/>
          <w:sz w:val="22"/>
          <w:szCs w:val="22"/>
        </w:rPr>
        <w:t xml:space="preserve">less network energy savings </w:t>
      </w:r>
      <w:r w:rsidR="00AF4F26">
        <w:rPr>
          <w:b/>
          <w:bCs/>
          <w:sz w:val="22"/>
          <w:szCs w:val="22"/>
        </w:rPr>
        <w:t>w</w:t>
      </w:r>
      <w:r w:rsidR="00816E77">
        <w:rPr>
          <w:b/>
          <w:bCs/>
          <w:sz w:val="22"/>
          <w:szCs w:val="22"/>
        </w:rPr>
        <w:t>ould</w:t>
      </w:r>
      <w:r w:rsidR="00AC219B" w:rsidRPr="00AC219B">
        <w:rPr>
          <w:b/>
          <w:bCs/>
          <w:sz w:val="22"/>
          <w:szCs w:val="22"/>
        </w:rPr>
        <w:t xml:space="preserve"> be achieved and the </w:t>
      </w:r>
      <w:proofErr w:type="spellStart"/>
      <w:r w:rsidR="00AC219B" w:rsidRPr="00AC219B">
        <w:rPr>
          <w:b/>
          <w:bCs/>
          <w:sz w:val="22"/>
          <w:szCs w:val="22"/>
        </w:rPr>
        <w:t>gNB</w:t>
      </w:r>
      <w:proofErr w:type="spellEnd"/>
      <w:r w:rsidR="00AC219B" w:rsidRPr="00AC219B">
        <w:rPr>
          <w:b/>
          <w:bCs/>
          <w:sz w:val="22"/>
          <w:szCs w:val="22"/>
        </w:rPr>
        <w:t xml:space="preserve"> wouldn’t be able to</w:t>
      </w:r>
      <w:r w:rsidR="001628B6">
        <w:rPr>
          <w:b/>
          <w:bCs/>
          <w:sz w:val="22"/>
          <w:szCs w:val="22"/>
        </w:rPr>
        <w:t xml:space="preserve"> e.g.,</w:t>
      </w:r>
      <w:r w:rsidR="00AC219B" w:rsidRPr="00AC219B">
        <w:rPr>
          <w:b/>
          <w:bCs/>
          <w:sz w:val="22"/>
          <w:szCs w:val="22"/>
        </w:rPr>
        <w:t xml:space="preserve"> multiplex CSI-RS and </w:t>
      </w:r>
      <w:r w:rsidR="00AC219B" w:rsidRPr="0026373E">
        <w:rPr>
          <w:b/>
          <w:bCs/>
          <w:sz w:val="22"/>
          <w:szCs w:val="22"/>
        </w:rPr>
        <w:t xml:space="preserve">PDSCH </w:t>
      </w:r>
      <w:r w:rsidR="0026373E" w:rsidRPr="0026373E">
        <w:rPr>
          <w:b/>
          <w:bCs/>
          <w:sz w:val="22"/>
          <w:szCs w:val="22"/>
        </w:rPr>
        <w:t>in the frequency domain</w:t>
      </w:r>
      <w:r w:rsidR="0026373E">
        <w:rPr>
          <w:sz w:val="22"/>
          <w:szCs w:val="22"/>
        </w:rPr>
        <w:t xml:space="preserve"> </w:t>
      </w:r>
      <w:r w:rsidR="00604057">
        <w:rPr>
          <w:b/>
          <w:bCs/>
          <w:sz w:val="22"/>
          <w:szCs w:val="22"/>
        </w:rPr>
        <w:t>(</w:t>
      </w:r>
      <w:r w:rsidR="00AC219B" w:rsidRPr="00AC219B">
        <w:rPr>
          <w:b/>
          <w:bCs/>
          <w:sz w:val="22"/>
          <w:szCs w:val="22"/>
        </w:rPr>
        <w:t>at least in some cases</w:t>
      </w:r>
      <w:r w:rsidR="00604057">
        <w:rPr>
          <w:b/>
          <w:bCs/>
          <w:sz w:val="22"/>
          <w:szCs w:val="22"/>
        </w:rPr>
        <w:t>)</w:t>
      </w:r>
      <w:r w:rsidR="00AF4F26">
        <w:rPr>
          <w:b/>
          <w:bCs/>
          <w:sz w:val="22"/>
          <w:szCs w:val="22"/>
        </w:rPr>
        <w:t>.</w:t>
      </w:r>
    </w:p>
    <w:p w14:paraId="6C09914B" w14:textId="22208797" w:rsidR="00177032" w:rsidRDefault="00033732" w:rsidP="00F650CA">
      <w:pPr>
        <w:jc w:val="both"/>
        <w:rPr>
          <w:sz w:val="22"/>
          <w:szCs w:val="22"/>
        </w:rPr>
      </w:pPr>
      <w:r>
        <w:rPr>
          <w:sz w:val="22"/>
          <w:szCs w:val="22"/>
        </w:rPr>
        <w:t xml:space="preserve">The impact of spatial adaptation on CSI </w:t>
      </w:r>
      <w:r w:rsidR="00E235C8">
        <w:rPr>
          <w:sz w:val="22"/>
          <w:szCs w:val="22"/>
        </w:rPr>
        <w:t>computation/</w:t>
      </w:r>
      <w:r>
        <w:rPr>
          <w:sz w:val="22"/>
          <w:szCs w:val="22"/>
        </w:rPr>
        <w:t>measurements should be discussed</w:t>
      </w:r>
      <w:r w:rsidR="00E5205F">
        <w:rPr>
          <w:sz w:val="22"/>
          <w:szCs w:val="22"/>
        </w:rPr>
        <w:t xml:space="preserve">, and this includes channel measurements </w:t>
      </w:r>
      <w:r w:rsidR="0061233A">
        <w:rPr>
          <w:sz w:val="22"/>
          <w:szCs w:val="22"/>
        </w:rPr>
        <w:t>and</w:t>
      </w:r>
      <w:r w:rsidR="00E5205F">
        <w:rPr>
          <w:sz w:val="22"/>
          <w:szCs w:val="22"/>
        </w:rPr>
        <w:t xml:space="preserve"> interference measurements.</w:t>
      </w:r>
      <w:r w:rsidR="00F7210F">
        <w:rPr>
          <w:sz w:val="22"/>
          <w:szCs w:val="22"/>
        </w:rPr>
        <w:t xml:space="preserve"> Specifically, when </w:t>
      </w:r>
      <w:r w:rsidR="00446D28">
        <w:rPr>
          <w:sz w:val="22"/>
          <w:szCs w:val="22"/>
        </w:rPr>
        <w:t xml:space="preserve">a new spatial pattern becomes applicable within a </w:t>
      </w:r>
      <w:r w:rsidR="003B5482">
        <w:rPr>
          <w:sz w:val="22"/>
          <w:szCs w:val="22"/>
        </w:rPr>
        <w:t xml:space="preserve">period of CSI measurements, it should be clarified how the CSI </w:t>
      </w:r>
      <w:r w:rsidR="00CC70DC">
        <w:rPr>
          <w:sz w:val="22"/>
          <w:szCs w:val="22"/>
        </w:rPr>
        <w:t>computation</w:t>
      </w:r>
      <w:r w:rsidR="003B5482">
        <w:rPr>
          <w:sz w:val="22"/>
          <w:szCs w:val="22"/>
        </w:rPr>
        <w:t xml:space="preserve"> </w:t>
      </w:r>
      <w:r w:rsidR="00A472CF">
        <w:rPr>
          <w:sz w:val="22"/>
          <w:szCs w:val="22"/>
        </w:rPr>
        <w:t xml:space="preserve">should be performed if this calculation is based on </w:t>
      </w:r>
      <w:r w:rsidR="00B07F12">
        <w:rPr>
          <w:sz w:val="22"/>
          <w:szCs w:val="22"/>
        </w:rPr>
        <w:t>CSI-RS resources impacted by</w:t>
      </w:r>
      <w:r w:rsidR="00177032">
        <w:rPr>
          <w:sz w:val="22"/>
          <w:szCs w:val="22"/>
        </w:rPr>
        <w:t xml:space="preserve"> switching to a new </w:t>
      </w:r>
      <w:r w:rsidR="0041129C">
        <w:rPr>
          <w:sz w:val="22"/>
          <w:szCs w:val="22"/>
        </w:rPr>
        <w:t xml:space="preserve">spatial </w:t>
      </w:r>
      <w:r w:rsidR="00177032">
        <w:rPr>
          <w:sz w:val="22"/>
          <w:szCs w:val="22"/>
        </w:rPr>
        <w:t>pattern</w:t>
      </w:r>
      <w:r w:rsidR="001B396A">
        <w:rPr>
          <w:sz w:val="22"/>
          <w:szCs w:val="22"/>
        </w:rPr>
        <w:t>, i.e., impacted by the applicability of a new spatial pattern</w:t>
      </w:r>
      <w:r w:rsidR="00177032">
        <w:rPr>
          <w:sz w:val="22"/>
          <w:szCs w:val="22"/>
        </w:rPr>
        <w:t>.</w:t>
      </w:r>
    </w:p>
    <w:p w14:paraId="58CBD7D3" w14:textId="15496848" w:rsidR="00496BAB" w:rsidRDefault="001E1867" w:rsidP="00496BAB">
      <w:pPr>
        <w:jc w:val="both"/>
        <w:rPr>
          <w:sz w:val="22"/>
          <w:szCs w:val="22"/>
        </w:rPr>
      </w:pPr>
      <w:r>
        <w:rPr>
          <w:sz w:val="22"/>
          <w:szCs w:val="22"/>
        </w:rPr>
        <w:t>Based on legacy procedures</w:t>
      </w:r>
      <w:r w:rsidR="00184257">
        <w:rPr>
          <w:sz w:val="22"/>
          <w:szCs w:val="22"/>
        </w:rPr>
        <w:t xml:space="preserve"> (TS 38.214)</w:t>
      </w:r>
      <w:r>
        <w:rPr>
          <w:sz w:val="22"/>
          <w:szCs w:val="22"/>
        </w:rPr>
        <w:t>, i</w:t>
      </w:r>
      <w:r w:rsidR="00496BAB" w:rsidRPr="00496BAB">
        <w:rPr>
          <w:sz w:val="22"/>
          <w:szCs w:val="22"/>
        </w:rPr>
        <w:t xml:space="preserve">n the CSI Report </w:t>
      </w:r>
      <w:r w:rsidR="0028054E">
        <w:rPr>
          <w:sz w:val="22"/>
          <w:szCs w:val="22"/>
        </w:rPr>
        <w:t>configuration/</w:t>
      </w:r>
      <w:r>
        <w:rPr>
          <w:sz w:val="22"/>
          <w:szCs w:val="22"/>
        </w:rPr>
        <w:t>s</w:t>
      </w:r>
      <w:r w:rsidR="00496BAB" w:rsidRPr="00496BAB">
        <w:rPr>
          <w:sz w:val="22"/>
          <w:szCs w:val="22"/>
        </w:rPr>
        <w:t>etting, it is possible to configure measurement restriction</w:t>
      </w:r>
      <w:r w:rsidR="0077523A">
        <w:rPr>
          <w:sz w:val="22"/>
          <w:szCs w:val="22"/>
        </w:rPr>
        <w:t>s</w:t>
      </w:r>
      <w:r w:rsidR="00496BAB" w:rsidRPr="00496BAB">
        <w:rPr>
          <w:sz w:val="22"/>
          <w:szCs w:val="22"/>
        </w:rPr>
        <w:t xml:space="preserve"> in</w:t>
      </w:r>
      <w:r w:rsidR="00496BAB">
        <w:rPr>
          <w:sz w:val="22"/>
          <w:szCs w:val="22"/>
        </w:rPr>
        <w:t xml:space="preserve"> </w:t>
      </w:r>
      <w:r w:rsidR="00496BAB" w:rsidRPr="00496BAB">
        <w:rPr>
          <w:sz w:val="22"/>
          <w:szCs w:val="22"/>
        </w:rPr>
        <w:t>the time-domain</w:t>
      </w:r>
      <w:r w:rsidR="00772F10">
        <w:rPr>
          <w:sz w:val="22"/>
          <w:szCs w:val="22"/>
        </w:rPr>
        <w:t xml:space="preserve">, through </w:t>
      </w:r>
      <w:proofErr w:type="spellStart"/>
      <w:r w:rsidR="00772F10" w:rsidRPr="00C73B0B">
        <w:rPr>
          <w:i/>
          <w:iCs/>
          <w:sz w:val="22"/>
          <w:szCs w:val="22"/>
        </w:rPr>
        <w:t>timeRestrictionForChannelMeasurements</w:t>
      </w:r>
      <w:proofErr w:type="spellEnd"/>
      <w:r w:rsidR="00772F10">
        <w:rPr>
          <w:sz w:val="22"/>
          <w:szCs w:val="22"/>
        </w:rPr>
        <w:t xml:space="preserve"> and </w:t>
      </w:r>
      <w:proofErr w:type="spellStart"/>
      <w:r w:rsidR="00772F10" w:rsidRPr="00C73B0B">
        <w:rPr>
          <w:i/>
          <w:iCs/>
          <w:sz w:val="22"/>
          <w:szCs w:val="22"/>
        </w:rPr>
        <w:t>timeRestrictionForInterferenceMeasurements</w:t>
      </w:r>
      <w:proofErr w:type="spellEnd"/>
      <w:r w:rsidR="00772F10">
        <w:rPr>
          <w:sz w:val="22"/>
          <w:szCs w:val="22"/>
        </w:rPr>
        <w:t>,</w:t>
      </w:r>
      <w:r w:rsidR="00496BAB" w:rsidRPr="00496BAB">
        <w:rPr>
          <w:sz w:val="22"/>
          <w:szCs w:val="22"/>
        </w:rPr>
        <w:t xml:space="preserve"> for channel and interference resources respectively. If measurement</w:t>
      </w:r>
      <w:r w:rsidR="00496BAB">
        <w:rPr>
          <w:sz w:val="22"/>
          <w:szCs w:val="22"/>
        </w:rPr>
        <w:t xml:space="preserve"> </w:t>
      </w:r>
      <w:r w:rsidR="00496BAB" w:rsidRPr="00496BAB">
        <w:rPr>
          <w:sz w:val="22"/>
          <w:szCs w:val="22"/>
        </w:rPr>
        <w:t>restriction is configured, the UE is only allowed to use the latest occurrence of the</w:t>
      </w:r>
      <w:r w:rsidR="00496BAB">
        <w:rPr>
          <w:sz w:val="22"/>
          <w:szCs w:val="22"/>
        </w:rPr>
        <w:t xml:space="preserve"> </w:t>
      </w:r>
      <w:r w:rsidR="00496BAB" w:rsidRPr="00496BAB">
        <w:rPr>
          <w:sz w:val="22"/>
          <w:szCs w:val="22"/>
        </w:rPr>
        <w:t>CSI-RS/IM for channel/interference measurement into account when deriving the CSI</w:t>
      </w:r>
      <w:r w:rsidR="001E7001">
        <w:rPr>
          <w:sz w:val="22"/>
          <w:szCs w:val="22"/>
        </w:rPr>
        <w:t>; basically, the</w:t>
      </w:r>
      <w:r w:rsidR="001E7001" w:rsidRPr="001E7001">
        <w:rPr>
          <w:sz w:val="22"/>
          <w:szCs w:val="22"/>
        </w:rPr>
        <w:t xml:space="preserve"> UE is restricted from temporally averaging the measurement of the resources</w:t>
      </w:r>
      <w:r w:rsidR="001E7001">
        <w:rPr>
          <w:sz w:val="22"/>
          <w:szCs w:val="22"/>
        </w:rPr>
        <w:t xml:space="preserve"> in this case.</w:t>
      </w:r>
      <w:r w:rsidR="008724C0">
        <w:rPr>
          <w:sz w:val="22"/>
          <w:szCs w:val="22"/>
        </w:rPr>
        <w:t xml:space="preserve"> </w:t>
      </w:r>
      <w:r w:rsidR="00496BAB" w:rsidRPr="00496BAB">
        <w:rPr>
          <w:sz w:val="22"/>
          <w:szCs w:val="22"/>
        </w:rPr>
        <w:t xml:space="preserve">Otherwise, </w:t>
      </w:r>
      <w:r w:rsidR="008724C0">
        <w:rPr>
          <w:sz w:val="22"/>
          <w:szCs w:val="22"/>
        </w:rPr>
        <w:t>i</w:t>
      </w:r>
      <w:r w:rsidR="008724C0" w:rsidRPr="00496BAB">
        <w:rPr>
          <w:sz w:val="22"/>
          <w:szCs w:val="22"/>
        </w:rPr>
        <w:t xml:space="preserve">f </w:t>
      </w:r>
      <w:r w:rsidR="008724C0">
        <w:rPr>
          <w:sz w:val="22"/>
          <w:szCs w:val="22"/>
        </w:rPr>
        <w:t xml:space="preserve">this </w:t>
      </w:r>
      <w:r w:rsidR="008724C0" w:rsidRPr="00496BAB">
        <w:rPr>
          <w:sz w:val="22"/>
          <w:szCs w:val="22"/>
        </w:rPr>
        <w:t>measurement</w:t>
      </w:r>
      <w:r w:rsidR="008724C0">
        <w:rPr>
          <w:sz w:val="22"/>
          <w:szCs w:val="22"/>
        </w:rPr>
        <w:t xml:space="preserve"> </w:t>
      </w:r>
      <w:r w:rsidR="008724C0" w:rsidRPr="00496BAB">
        <w:rPr>
          <w:sz w:val="22"/>
          <w:szCs w:val="22"/>
        </w:rPr>
        <w:t xml:space="preserve">restriction is </w:t>
      </w:r>
      <w:r w:rsidR="002D77A9">
        <w:rPr>
          <w:sz w:val="22"/>
          <w:szCs w:val="22"/>
        </w:rPr>
        <w:t xml:space="preserve">not </w:t>
      </w:r>
      <w:r w:rsidR="008724C0" w:rsidRPr="00496BAB">
        <w:rPr>
          <w:sz w:val="22"/>
          <w:szCs w:val="22"/>
        </w:rPr>
        <w:t>configured</w:t>
      </w:r>
      <w:r w:rsidR="008724C0">
        <w:rPr>
          <w:sz w:val="22"/>
          <w:szCs w:val="22"/>
        </w:rPr>
        <w:t>,</w:t>
      </w:r>
      <w:r w:rsidR="008724C0" w:rsidRPr="00496BAB">
        <w:rPr>
          <w:sz w:val="22"/>
          <w:szCs w:val="22"/>
        </w:rPr>
        <w:t xml:space="preserve"> </w:t>
      </w:r>
      <w:r w:rsidR="00496BAB" w:rsidRPr="00496BAB">
        <w:rPr>
          <w:sz w:val="22"/>
          <w:szCs w:val="22"/>
        </w:rPr>
        <w:t xml:space="preserve">the UE would typically perform averaging </w:t>
      </w:r>
      <w:proofErr w:type="gramStart"/>
      <w:r w:rsidR="00496BAB" w:rsidRPr="00496BAB">
        <w:rPr>
          <w:sz w:val="22"/>
          <w:szCs w:val="22"/>
        </w:rPr>
        <w:t>in order to</w:t>
      </w:r>
      <w:proofErr w:type="gramEnd"/>
      <w:r w:rsidR="00496BAB" w:rsidRPr="00496BAB">
        <w:rPr>
          <w:sz w:val="22"/>
          <w:szCs w:val="22"/>
        </w:rPr>
        <w:t xml:space="preserve"> improve the</w:t>
      </w:r>
      <w:r w:rsidR="00B138C5">
        <w:rPr>
          <w:sz w:val="22"/>
          <w:szCs w:val="22"/>
        </w:rPr>
        <w:t xml:space="preserve"> </w:t>
      </w:r>
      <w:r w:rsidR="00496BAB" w:rsidRPr="00496BAB">
        <w:rPr>
          <w:sz w:val="22"/>
          <w:szCs w:val="22"/>
        </w:rPr>
        <w:t>channel/interference estimation performance</w:t>
      </w:r>
      <w:r w:rsidR="00B138C5">
        <w:rPr>
          <w:sz w:val="22"/>
          <w:szCs w:val="22"/>
        </w:rPr>
        <w:t>.</w:t>
      </w:r>
      <w:r w:rsidR="00661687">
        <w:rPr>
          <w:sz w:val="22"/>
          <w:szCs w:val="22"/>
        </w:rPr>
        <w:t xml:space="preserve"> In this case, the </w:t>
      </w:r>
      <w:proofErr w:type="spellStart"/>
      <w:r w:rsidR="00661687">
        <w:rPr>
          <w:sz w:val="22"/>
          <w:szCs w:val="22"/>
        </w:rPr>
        <w:t>gNB</w:t>
      </w:r>
      <w:proofErr w:type="spellEnd"/>
      <w:r w:rsidR="00661687">
        <w:rPr>
          <w:sz w:val="22"/>
          <w:szCs w:val="22"/>
        </w:rPr>
        <w:t xml:space="preserve"> </w:t>
      </w:r>
      <w:r w:rsidR="00F05A98">
        <w:rPr>
          <w:sz w:val="22"/>
          <w:szCs w:val="22"/>
        </w:rPr>
        <w:t>doesn’t have full knowledge of</w:t>
      </w:r>
      <w:r w:rsidR="00661687">
        <w:rPr>
          <w:sz w:val="22"/>
          <w:szCs w:val="22"/>
        </w:rPr>
        <w:t xml:space="preserve"> </w:t>
      </w:r>
      <w:r w:rsidR="0043363C">
        <w:rPr>
          <w:sz w:val="22"/>
          <w:szCs w:val="22"/>
        </w:rPr>
        <w:t xml:space="preserve">which resources/occurrences the UE has </w:t>
      </w:r>
      <w:r w:rsidR="0092228A">
        <w:rPr>
          <w:sz w:val="22"/>
          <w:szCs w:val="22"/>
        </w:rPr>
        <w:t xml:space="preserve">used </w:t>
      </w:r>
      <w:r w:rsidR="00372141">
        <w:rPr>
          <w:sz w:val="22"/>
          <w:szCs w:val="22"/>
        </w:rPr>
        <w:t>for</w:t>
      </w:r>
      <w:r w:rsidR="0092228A">
        <w:rPr>
          <w:sz w:val="22"/>
          <w:szCs w:val="22"/>
        </w:rPr>
        <w:t xml:space="preserve"> the CSI computation</w:t>
      </w:r>
      <w:r w:rsidR="00942647">
        <w:rPr>
          <w:sz w:val="22"/>
          <w:szCs w:val="22"/>
        </w:rPr>
        <w:t xml:space="preserve">; see Figure </w:t>
      </w:r>
      <w:r w:rsidR="007551A5">
        <w:rPr>
          <w:sz w:val="22"/>
          <w:szCs w:val="22"/>
        </w:rPr>
        <w:t>4</w:t>
      </w:r>
      <w:r w:rsidR="000F4038">
        <w:rPr>
          <w:sz w:val="22"/>
          <w:szCs w:val="22"/>
        </w:rPr>
        <w:t xml:space="preserve"> </w:t>
      </w:r>
      <w:r w:rsidR="00942647">
        <w:rPr>
          <w:sz w:val="22"/>
          <w:szCs w:val="22"/>
        </w:rPr>
        <w:t>below</w:t>
      </w:r>
      <w:r w:rsidR="0092228A">
        <w:rPr>
          <w:sz w:val="22"/>
          <w:szCs w:val="22"/>
        </w:rPr>
        <w:t>.</w:t>
      </w:r>
    </w:p>
    <w:p w14:paraId="25EB4CCC" w14:textId="5FB2FA3A" w:rsidR="00942647" w:rsidRDefault="26927698" w:rsidP="003B0E33">
      <w:pPr>
        <w:jc w:val="center"/>
        <w:rPr>
          <w:b/>
          <w:bCs/>
          <w:sz w:val="22"/>
          <w:szCs w:val="22"/>
        </w:rPr>
      </w:pPr>
      <w:r>
        <w:rPr>
          <w:noProof/>
        </w:rPr>
        <w:drawing>
          <wp:inline distT="0" distB="0" distL="0" distR="0" wp14:anchorId="2CF5C523" wp14:editId="5B9DBC44">
            <wp:extent cx="4990585" cy="201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12BA572C" w14:textId="418BA60E" w:rsidR="006F4F19" w:rsidRPr="00BA5949" w:rsidRDefault="006F4F19" w:rsidP="00BA5949">
      <w:pPr>
        <w:jc w:val="center"/>
      </w:pPr>
      <w:r w:rsidRPr="00F7407A">
        <w:t xml:space="preserve">Figure </w:t>
      </w:r>
      <w:r w:rsidR="007551A5">
        <w:t>4</w:t>
      </w:r>
      <w:r w:rsidRPr="00F7407A">
        <w:t>:</w:t>
      </w:r>
      <w:r>
        <w:t xml:space="preserve"> Illustration of </w:t>
      </w:r>
      <w:r w:rsidR="00984175">
        <w:t xml:space="preserve">legacy CSI derivation </w:t>
      </w:r>
      <w:r w:rsidR="000D3D27">
        <w:t>based on</w:t>
      </w:r>
      <w:r w:rsidR="005206C8">
        <w:t xml:space="preserve"> multiple reference signals measurement resource</w:t>
      </w:r>
      <w:r w:rsidR="007867DD">
        <w:t>s</w:t>
      </w:r>
      <w:r w:rsidR="005206C8">
        <w:t>/occurrences/samples.</w:t>
      </w:r>
    </w:p>
    <w:p w14:paraId="3EDC774A" w14:textId="0226884A" w:rsidR="00270779" w:rsidRPr="00177032" w:rsidRDefault="00270779" w:rsidP="00270779">
      <w:pPr>
        <w:jc w:val="both"/>
        <w:rPr>
          <w:sz w:val="22"/>
          <w:szCs w:val="22"/>
        </w:rPr>
      </w:pPr>
      <w:r w:rsidRPr="008020B1">
        <w:rPr>
          <w:b/>
          <w:bCs/>
          <w:sz w:val="22"/>
          <w:szCs w:val="22"/>
        </w:rPr>
        <w:t xml:space="preserve">Observation </w:t>
      </w:r>
      <w:r w:rsidR="00471DF1">
        <w:rPr>
          <w:b/>
          <w:bCs/>
          <w:sz w:val="22"/>
          <w:szCs w:val="22"/>
        </w:rPr>
        <w:t>10</w:t>
      </w:r>
      <w:r w:rsidRPr="008020B1">
        <w:rPr>
          <w:b/>
          <w:bCs/>
          <w:sz w:val="22"/>
          <w:szCs w:val="22"/>
        </w:rPr>
        <w:t>:</w:t>
      </w:r>
      <w:r w:rsidR="0041129C" w:rsidRPr="0041129C">
        <w:t xml:space="preserve"> </w:t>
      </w:r>
      <w:r w:rsidR="00E443A0">
        <w:rPr>
          <w:b/>
          <w:bCs/>
          <w:sz w:val="22"/>
          <w:szCs w:val="22"/>
        </w:rPr>
        <w:t>S</w:t>
      </w:r>
      <w:r w:rsidR="0041129C" w:rsidRPr="0041129C">
        <w:rPr>
          <w:b/>
          <w:bCs/>
          <w:sz w:val="22"/>
          <w:szCs w:val="22"/>
        </w:rPr>
        <w:t xml:space="preserve">patial adaptation </w:t>
      </w:r>
      <w:r w:rsidR="0041129C">
        <w:rPr>
          <w:b/>
          <w:bCs/>
          <w:sz w:val="22"/>
          <w:szCs w:val="22"/>
        </w:rPr>
        <w:t>may impact</w:t>
      </w:r>
      <w:r w:rsidR="0041129C" w:rsidRPr="0041129C">
        <w:rPr>
          <w:b/>
          <w:bCs/>
          <w:sz w:val="22"/>
          <w:szCs w:val="22"/>
        </w:rPr>
        <w:t xml:space="preserve"> CSI </w:t>
      </w:r>
      <w:r w:rsidR="0039356A">
        <w:rPr>
          <w:b/>
          <w:bCs/>
          <w:sz w:val="22"/>
          <w:szCs w:val="22"/>
        </w:rPr>
        <w:t>computation</w:t>
      </w:r>
      <w:r w:rsidR="00132058">
        <w:rPr>
          <w:b/>
          <w:bCs/>
          <w:sz w:val="22"/>
          <w:szCs w:val="22"/>
        </w:rPr>
        <w:t>/derivation</w:t>
      </w:r>
      <w:r w:rsidR="0041129C" w:rsidRPr="0041129C">
        <w:rPr>
          <w:b/>
          <w:bCs/>
          <w:sz w:val="22"/>
          <w:szCs w:val="22"/>
        </w:rPr>
        <w:t xml:space="preserve">, and this includes channel measurements </w:t>
      </w:r>
      <w:r w:rsidR="004F0CB0">
        <w:rPr>
          <w:b/>
          <w:bCs/>
          <w:sz w:val="22"/>
          <w:szCs w:val="22"/>
        </w:rPr>
        <w:t>and</w:t>
      </w:r>
      <w:r w:rsidR="0041129C" w:rsidRPr="0041129C">
        <w:rPr>
          <w:b/>
          <w:bCs/>
          <w:sz w:val="22"/>
          <w:szCs w:val="22"/>
        </w:rPr>
        <w:t xml:space="preserve"> interference measurements</w:t>
      </w:r>
      <w:r w:rsidR="0041129C">
        <w:rPr>
          <w:b/>
          <w:bCs/>
          <w:sz w:val="22"/>
          <w:szCs w:val="22"/>
        </w:rPr>
        <w:t>.</w:t>
      </w:r>
    </w:p>
    <w:p w14:paraId="2AD91E3D" w14:textId="70D4A63B" w:rsidR="00270779" w:rsidRPr="008020B1" w:rsidRDefault="00270779" w:rsidP="00270779">
      <w:pPr>
        <w:jc w:val="both"/>
        <w:rPr>
          <w:b/>
          <w:bCs/>
          <w:sz w:val="22"/>
          <w:szCs w:val="22"/>
        </w:rPr>
      </w:pPr>
      <w:r w:rsidRPr="008020B1">
        <w:rPr>
          <w:b/>
          <w:bCs/>
          <w:sz w:val="22"/>
          <w:szCs w:val="22"/>
        </w:rPr>
        <w:t xml:space="preserve">Proposal </w:t>
      </w:r>
      <w:r w:rsidR="00F56A1D">
        <w:rPr>
          <w:b/>
          <w:bCs/>
          <w:sz w:val="22"/>
          <w:szCs w:val="22"/>
        </w:rPr>
        <w:t>18</w:t>
      </w:r>
      <w:r w:rsidRPr="008020B1">
        <w:rPr>
          <w:b/>
          <w:bCs/>
          <w:sz w:val="22"/>
          <w:szCs w:val="22"/>
        </w:rPr>
        <w:t>:</w:t>
      </w:r>
      <w:r w:rsidR="0041129C">
        <w:rPr>
          <w:b/>
          <w:bCs/>
          <w:sz w:val="22"/>
          <w:szCs w:val="22"/>
        </w:rPr>
        <w:t xml:space="preserve"> </w:t>
      </w:r>
      <w:r w:rsidR="0051691D">
        <w:rPr>
          <w:b/>
          <w:bCs/>
          <w:sz w:val="22"/>
          <w:szCs w:val="22"/>
        </w:rPr>
        <w:t>Support</w:t>
      </w:r>
      <w:r w:rsidR="00B84881">
        <w:rPr>
          <w:b/>
          <w:bCs/>
          <w:sz w:val="22"/>
          <w:szCs w:val="22"/>
        </w:rPr>
        <w:t xml:space="preserve"> that</w:t>
      </w:r>
      <w:r w:rsidR="0041129C" w:rsidRPr="0041129C">
        <w:rPr>
          <w:b/>
          <w:bCs/>
          <w:sz w:val="22"/>
          <w:szCs w:val="22"/>
        </w:rPr>
        <w:t xml:space="preserve"> </w:t>
      </w:r>
      <w:r w:rsidR="00BA5CF6">
        <w:rPr>
          <w:b/>
          <w:bCs/>
          <w:sz w:val="22"/>
          <w:szCs w:val="22"/>
        </w:rPr>
        <w:t xml:space="preserve">the </w:t>
      </w:r>
      <w:r w:rsidR="0041129C" w:rsidRPr="0041129C">
        <w:rPr>
          <w:b/>
          <w:bCs/>
          <w:sz w:val="22"/>
          <w:szCs w:val="22"/>
        </w:rPr>
        <w:t xml:space="preserve">CSI </w:t>
      </w:r>
      <w:r w:rsidR="002355C1">
        <w:rPr>
          <w:b/>
          <w:bCs/>
          <w:sz w:val="22"/>
          <w:szCs w:val="22"/>
        </w:rPr>
        <w:t>computation</w:t>
      </w:r>
      <w:r w:rsidR="007F2995">
        <w:rPr>
          <w:b/>
          <w:bCs/>
          <w:sz w:val="22"/>
          <w:szCs w:val="22"/>
        </w:rPr>
        <w:t>/derivation</w:t>
      </w:r>
      <w:r w:rsidR="0041129C" w:rsidRPr="0041129C">
        <w:rPr>
          <w:b/>
          <w:bCs/>
          <w:sz w:val="22"/>
          <w:szCs w:val="22"/>
        </w:rPr>
        <w:t xml:space="preserve"> </w:t>
      </w:r>
      <w:r w:rsidR="00D55B17">
        <w:rPr>
          <w:b/>
          <w:bCs/>
          <w:sz w:val="22"/>
          <w:szCs w:val="22"/>
        </w:rPr>
        <w:t xml:space="preserve">operation </w:t>
      </w:r>
      <w:r w:rsidR="0041129C" w:rsidRPr="0041129C">
        <w:rPr>
          <w:b/>
          <w:bCs/>
          <w:sz w:val="22"/>
          <w:szCs w:val="22"/>
        </w:rPr>
        <w:t xml:space="preserve">is impacted </w:t>
      </w:r>
      <w:r w:rsidR="00B138C5">
        <w:rPr>
          <w:b/>
          <w:bCs/>
          <w:sz w:val="22"/>
          <w:szCs w:val="22"/>
        </w:rPr>
        <w:t>due to</w:t>
      </w:r>
      <w:r w:rsidR="0041129C" w:rsidRPr="0041129C">
        <w:rPr>
          <w:b/>
          <w:bCs/>
          <w:sz w:val="22"/>
          <w:szCs w:val="22"/>
        </w:rPr>
        <w:t xml:space="preserve"> switching to a new </w:t>
      </w:r>
      <w:r w:rsidR="0041129C">
        <w:rPr>
          <w:b/>
          <w:bCs/>
          <w:sz w:val="22"/>
          <w:szCs w:val="22"/>
        </w:rPr>
        <w:t xml:space="preserve">spatial </w:t>
      </w:r>
      <w:r w:rsidR="0041129C" w:rsidRPr="0041129C">
        <w:rPr>
          <w:b/>
          <w:bCs/>
          <w:sz w:val="22"/>
          <w:szCs w:val="22"/>
        </w:rPr>
        <w:t>pattern</w:t>
      </w:r>
      <w:r w:rsidR="00BF460D">
        <w:rPr>
          <w:b/>
          <w:bCs/>
          <w:sz w:val="22"/>
          <w:szCs w:val="22"/>
        </w:rPr>
        <w:t xml:space="preserve">, considering </w:t>
      </w:r>
      <w:r w:rsidR="00BF460D" w:rsidRPr="00BF460D">
        <w:rPr>
          <w:b/>
          <w:bCs/>
          <w:sz w:val="22"/>
          <w:szCs w:val="22"/>
        </w:rPr>
        <w:t xml:space="preserve">channel </w:t>
      </w:r>
      <w:r w:rsidR="00BF460D">
        <w:rPr>
          <w:b/>
          <w:bCs/>
          <w:sz w:val="22"/>
          <w:szCs w:val="22"/>
        </w:rPr>
        <w:t xml:space="preserve">and </w:t>
      </w:r>
      <w:r w:rsidR="00BF460D" w:rsidRPr="00BF460D">
        <w:rPr>
          <w:b/>
          <w:bCs/>
          <w:sz w:val="22"/>
          <w:szCs w:val="22"/>
        </w:rPr>
        <w:t>interference measurements</w:t>
      </w:r>
      <w:r w:rsidR="0041129C">
        <w:rPr>
          <w:b/>
          <w:bCs/>
          <w:sz w:val="22"/>
          <w:szCs w:val="22"/>
        </w:rPr>
        <w:t>.</w:t>
      </w:r>
    </w:p>
    <w:p w14:paraId="07AEB9E8" w14:textId="77777777" w:rsidR="00555EA7" w:rsidRDefault="00555EA7" w:rsidP="00F650CA">
      <w:pPr>
        <w:jc w:val="both"/>
        <w:rPr>
          <w:sz w:val="22"/>
          <w:szCs w:val="22"/>
        </w:rPr>
      </w:pPr>
    </w:p>
    <w:p w14:paraId="29605CDB" w14:textId="3F4670E6" w:rsidR="00952F25" w:rsidRPr="002A70E1" w:rsidRDefault="00555EA7" w:rsidP="00AF50F6">
      <w:pPr>
        <w:pStyle w:val="Heading2"/>
        <w:rPr>
          <w:sz w:val="24"/>
          <w:szCs w:val="24"/>
        </w:rPr>
      </w:pPr>
      <w:r w:rsidRPr="00AF50F6">
        <w:t xml:space="preserve">Signalling </w:t>
      </w:r>
      <w:r w:rsidR="00335C79">
        <w:t>aspects</w:t>
      </w:r>
    </w:p>
    <w:p w14:paraId="2FCBF27F" w14:textId="272FAAAD" w:rsidR="00882771" w:rsidRPr="00AF50F6" w:rsidRDefault="009F0F9C" w:rsidP="00AF50F6">
      <w:pPr>
        <w:pStyle w:val="Heading3"/>
      </w:pPr>
      <w:r>
        <w:t>S</w:t>
      </w:r>
      <w:r w:rsidR="00F516DA">
        <w:t>patial pattern change</w:t>
      </w:r>
      <w:r w:rsidR="008C764F">
        <w:t xml:space="preserve"> indication</w:t>
      </w:r>
      <w:r w:rsidR="00DE0E1E">
        <w:t xml:space="preserve"> need and content</w:t>
      </w:r>
    </w:p>
    <w:p w14:paraId="2E20824B" w14:textId="7E8FD4C1" w:rsidR="00EA4E6C" w:rsidRPr="00EA4E6C" w:rsidRDefault="00E22C2C" w:rsidP="00354B9D">
      <w:pPr>
        <w:spacing w:after="0"/>
        <w:jc w:val="both"/>
        <w:rPr>
          <w:sz w:val="22"/>
          <w:szCs w:val="22"/>
        </w:rPr>
      </w:pPr>
      <w:r>
        <w:rPr>
          <w:sz w:val="22"/>
          <w:szCs w:val="22"/>
        </w:rPr>
        <w:t xml:space="preserve">In the previous sections, </w:t>
      </w:r>
      <w:r w:rsidR="000B45C7">
        <w:rPr>
          <w:sz w:val="22"/>
          <w:szCs w:val="22"/>
        </w:rPr>
        <w:t>we</w:t>
      </w:r>
      <w:r w:rsidR="00B56F76">
        <w:rPr>
          <w:sz w:val="22"/>
          <w:szCs w:val="22"/>
        </w:rPr>
        <w:t xml:space="preserve"> discussed </w:t>
      </w:r>
      <w:r w:rsidR="00FD1FAB">
        <w:rPr>
          <w:sz w:val="22"/>
          <w:szCs w:val="22"/>
        </w:rPr>
        <w:t xml:space="preserve">some of the enablers for </w:t>
      </w:r>
      <w:r w:rsidR="00EF0173">
        <w:rPr>
          <w:sz w:val="22"/>
          <w:szCs w:val="22"/>
        </w:rPr>
        <w:t>spatial adaptation</w:t>
      </w:r>
      <w:r w:rsidR="00C444BC">
        <w:rPr>
          <w:sz w:val="22"/>
          <w:szCs w:val="22"/>
        </w:rPr>
        <w:t>.</w:t>
      </w:r>
      <w:r w:rsidR="00EF0173">
        <w:rPr>
          <w:sz w:val="22"/>
          <w:szCs w:val="22"/>
        </w:rPr>
        <w:t xml:space="preserve"> </w:t>
      </w:r>
      <w:r w:rsidR="0086591E">
        <w:rPr>
          <w:sz w:val="22"/>
          <w:szCs w:val="22"/>
        </w:rPr>
        <w:t xml:space="preserve">One additional </w:t>
      </w:r>
      <w:r w:rsidR="00B03D67">
        <w:rPr>
          <w:sz w:val="22"/>
          <w:szCs w:val="22"/>
        </w:rPr>
        <w:t xml:space="preserve">important </w:t>
      </w:r>
      <w:r w:rsidR="0086591E">
        <w:rPr>
          <w:sz w:val="22"/>
          <w:szCs w:val="22"/>
        </w:rPr>
        <w:t>enabler</w:t>
      </w:r>
      <w:r w:rsidR="00B56F76">
        <w:rPr>
          <w:sz w:val="22"/>
          <w:szCs w:val="22"/>
        </w:rPr>
        <w:t xml:space="preserve"> </w:t>
      </w:r>
      <w:r w:rsidR="00D963D7">
        <w:rPr>
          <w:sz w:val="22"/>
          <w:szCs w:val="22"/>
        </w:rPr>
        <w:t>is on</w:t>
      </w:r>
      <w:r w:rsidR="00B56F76">
        <w:rPr>
          <w:sz w:val="22"/>
          <w:szCs w:val="22"/>
        </w:rPr>
        <w:t xml:space="preserve"> how</w:t>
      </w:r>
      <w:r w:rsidR="001129EF">
        <w:rPr>
          <w:sz w:val="22"/>
          <w:szCs w:val="22"/>
        </w:rPr>
        <w:t>/whether</w:t>
      </w:r>
      <w:r w:rsidR="00B56F76">
        <w:rPr>
          <w:sz w:val="22"/>
          <w:szCs w:val="22"/>
        </w:rPr>
        <w:t xml:space="preserve"> the spatial pattern change/adaptation </w:t>
      </w:r>
      <w:r w:rsidR="001129EF">
        <w:rPr>
          <w:sz w:val="22"/>
          <w:szCs w:val="22"/>
        </w:rPr>
        <w:t>should be</w:t>
      </w:r>
      <w:r w:rsidR="00B56F76">
        <w:rPr>
          <w:sz w:val="22"/>
          <w:szCs w:val="22"/>
        </w:rPr>
        <w:t xml:space="preserve"> signalled to a UE</w:t>
      </w:r>
      <w:r w:rsidR="00577772">
        <w:rPr>
          <w:sz w:val="22"/>
          <w:szCs w:val="22"/>
        </w:rPr>
        <w:t xml:space="preserve">. </w:t>
      </w:r>
      <w:r w:rsidR="00EF0B2E">
        <w:rPr>
          <w:sz w:val="22"/>
          <w:szCs w:val="22"/>
        </w:rPr>
        <w:t>It’s worth noting</w:t>
      </w:r>
      <w:r w:rsidR="005C2CB5">
        <w:rPr>
          <w:sz w:val="22"/>
          <w:szCs w:val="22"/>
        </w:rPr>
        <w:t xml:space="preserve"> that the </w:t>
      </w:r>
      <w:r w:rsidR="00EF0B2E">
        <w:rPr>
          <w:sz w:val="22"/>
          <w:szCs w:val="22"/>
        </w:rPr>
        <w:t>discussions in RAN1#112 touched upon th</w:t>
      </w:r>
      <w:r w:rsidR="00460C4C">
        <w:rPr>
          <w:sz w:val="22"/>
          <w:szCs w:val="22"/>
        </w:rPr>
        <w:t>is aspect, as can be noticed from the following related agreement:</w:t>
      </w:r>
    </w:p>
    <w:p w14:paraId="6FFF5479" w14:textId="77777777" w:rsidR="00354B9D" w:rsidRPr="00EA4E6C" w:rsidRDefault="00354B9D" w:rsidP="00354B9D">
      <w:pPr>
        <w:spacing w:after="0"/>
        <w:jc w:val="both"/>
        <w:rPr>
          <w:sz w:val="22"/>
          <w:szCs w:val="22"/>
        </w:rPr>
      </w:pPr>
    </w:p>
    <w:tbl>
      <w:tblPr>
        <w:tblStyle w:val="TableGrid"/>
        <w:tblW w:w="0" w:type="auto"/>
        <w:tblLook w:val="04A0" w:firstRow="1" w:lastRow="0" w:firstColumn="1" w:lastColumn="0" w:noHBand="0" w:noVBand="1"/>
      </w:tblPr>
      <w:tblGrid>
        <w:gridCol w:w="9962"/>
      </w:tblGrid>
      <w:tr w:rsidR="004F7E3B" w14:paraId="5253926E" w14:textId="77777777" w:rsidTr="004F7E3B">
        <w:tc>
          <w:tcPr>
            <w:tcW w:w="9962" w:type="dxa"/>
          </w:tcPr>
          <w:p w14:paraId="454C2396" w14:textId="5389C3E6" w:rsidR="004F7E3B" w:rsidRPr="004F7E3B" w:rsidRDefault="004F7E3B" w:rsidP="004F7E3B">
            <w:pPr>
              <w:overflowPunct/>
              <w:autoSpaceDE/>
              <w:autoSpaceDN/>
              <w:adjustRightInd/>
              <w:spacing w:after="0"/>
              <w:textAlignment w:val="auto"/>
              <w:rPr>
                <w:rFonts w:eastAsia="Times New Roman"/>
                <w:lang w:val="en-US" w:eastAsia="fr-FR"/>
              </w:rPr>
            </w:pPr>
            <w:bookmarkStart w:id="14" w:name="_Hlk131496630"/>
            <w:r w:rsidRPr="004F7E3B">
              <w:rPr>
                <w:rFonts w:ascii="Times" w:eastAsia="Batang" w:hAnsi="Times"/>
                <w:b/>
                <w:bCs/>
                <w:color w:val="001135"/>
                <w:kern w:val="24"/>
                <w:highlight w:val="green"/>
                <w:lang w:val="en-US" w:eastAsia="fr-FR"/>
              </w:rPr>
              <w:t>Agreement</w:t>
            </w:r>
            <w:r w:rsidR="008E65D7">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14FE1992" w14:textId="77777777" w:rsidR="004F7E3B" w:rsidRPr="00272529" w:rsidRDefault="004F7E3B" w:rsidP="001533FC">
            <w:pPr>
              <w:numPr>
                <w:ilvl w:val="0"/>
                <w:numId w:val="20"/>
              </w:numPr>
              <w:overflowPunct/>
              <w:autoSpaceDE/>
              <w:autoSpaceDN/>
              <w:adjustRightInd/>
              <w:spacing w:after="0"/>
              <w:contextualSpacing/>
              <w:jc w:val="both"/>
              <w:textAlignment w:val="auto"/>
              <w:rPr>
                <w:rFonts w:eastAsia="Times New Roman"/>
                <w:color w:val="BFBFBF" w:themeColor="background1" w:themeShade="BF"/>
                <w:lang w:val="en-US" w:eastAsia="fr-FR"/>
              </w:rPr>
            </w:pPr>
            <w:r w:rsidRPr="00272529">
              <w:rPr>
                <w:rFonts w:ascii="Times" w:eastAsia="Batang" w:hAnsi="Times"/>
                <w:color w:val="BFBFBF" w:themeColor="background1" w:themeShade="BF"/>
                <w:kern w:val="24"/>
                <w:lang w:eastAsia="fr-FR"/>
              </w:rPr>
              <w:t>Whether there is a need for transition time per adaptation (for UE)</w:t>
            </w:r>
          </w:p>
          <w:p w14:paraId="53C1F151" w14:textId="35850F1E" w:rsidR="004F7E3B" w:rsidRPr="004F7E3B" w:rsidRDefault="004F7E3B" w:rsidP="001533FC">
            <w:pPr>
              <w:numPr>
                <w:ilvl w:val="0"/>
                <w:numId w:val="20"/>
              </w:numPr>
              <w:overflowPunct/>
              <w:autoSpaceDE/>
              <w:autoSpaceDN/>
              <w:adjustRightInd/>
              <w:spacing w:after="0"/>
              <w:contextualSpacing/>
              <w:jc w:val="both"/>
              <w:textAlignment w:val="auto"/>
              <w:rPr>
                <w:rFonts w:eastAsia="Times New Roman"/>
                <w:lang w:val="en-US" w:eastAsia="fr-FR"/>
              </w:rPr>
            </w:pPr>
            <w:r w:rsidRPr="004F7E3B">
              <w:rPr>
                <w:rFonts w:ascii="Times" w:eastAsia="PMingLiU" w:hAnsi="Times"/>
                <w:color w:val="001135"/>
                <w:kern w:val="24"/>
                <w:lang w:val="en-US" w:eastAsia="fr-FR"/>
              </w:rPr>
              <w:t>Whether/How to inform UE on spatial adaptation pattern update and/or PDSCH/CSI-RS transmission power change due to adaptation.</w:t>
            </w:r>
          </w:p>
        </w:tc>
      </w:tr>
      <w:bookmarkEnd w:id="14"/>
    </w:tbl>
    <w:p w14:paraId="30670A97" w14:textId="77777777" w:rsidR="00460C4C" w:rsidRPr="00EA4E6C" w:rsidRDefault="00460C4C" w:rsidP="00354B9D">
      <w:pPr>
        <w:spacing w:after="0"/>
        <w:jc w:val="both"/>
        <w:rPr>
          <w:sz w:val="22"/>
          <w:szCs w:val="22"/>
        </w:rPr>
      </w:pPr>
    </w:p>
    <w:p w14:paraId="36E6383F" w14:textId="3B573B0C" w:rsidR="00354B9D" w:rsidRDefault="00354B9D" w:rsidP="00354B9D">
      <w:pPr>
        <w:spacing w:after="0"/>
        <w:jc w:val="both"/>
        <w:rPr>
          <w:sz w:val="22"/>
          <w:szCs w:val="22"/>
        </w:rPr>
      </w:pPr>
      <w:r>
        <w:rPr>
          <w:sz w:val="22"/>
          <w:szCs w:val="22"/>
        </w:rPr>
        <w:t xml:space="preserve">Considering the previous discussions on different Types of spatial adaptation (namely, Type 1 and Type 2), </w:t>
      </w:r>
      <w:bookmarkStart w:id="15" w:name="_Hlk126875041"/>
      <w:r w:rsidR="004A20B8">
        <w:rPr>
          <w:sz w:val="22"/>
          <w:szCs w:val="22"/>
        </w:rPr>
        <w:t xml:space="preserve">we recall that </w:t>
      </w:r>
      <w:r w:rsidR="007F1FA8">
        <w:rPr>
          <w:sz w:val="22"/>
          <w:szCs w:val="22"/>
        </w:rPr>
        <w:t xml:space="preserve">two </w:t>
      </w:r>
      <w:r w:rsidR="008464D1">
        <w:rPr>
          <w:sz w:val="22"/>
          <w:szCs w:val="22"/>
        </w:rPr>
        <w:t>different</w:t>
      </w:r>
      <w:r>
        <w:rPr>
          <w:sz w:val="22"/>
          <w:szCs w:val="22"/>
        </w:rPr>
        <w:t xml:space="preserve"> spatial </w:t>
      </w:r>
      <w:r w:rsidR="007F1FA8">
        <w:rPr>
          <w:sz w:val="22"/>
          <w:szCs w:val="22"/>
        </w:rPr>
        <w:t>patterns</w:t>
      </w:r>
      <w:r w:rsidR="005A7F2B">
        <w:rPr>
          <w:sz w:val="22"/>
          <w:szCs w:val="22"/>
        </w:rPr>
        <w:t xml:space="preserve"> </w:t>
      </w:r>
      <w:r w:rsidR="007F1FA8">
        <w:rPr>
          <w:sz w:val="22"/>
          <w:szCs w:val="22"/>
        </w:rPr>
        <w:t>may differ in</w:t>
      </w:r>
      <w:r>
        <w:rPr>
          <w:sz w:val="22"/>
          <w:szCs w:val="22"/>
        </w:rPr>
        <w:t xml:space="preserve"> at least </w:t>
      </w:r>
      <w:r w:rsidR="00192D21">
        <w:rPr>
          <w:sz w:val="22"/>
          <w:szCs w:val="22"/>
        </w:rPr>
        <w:t xml:space="preserve">one </w:t>
      </w:r>
      <w:r w:rsidR="00530ADD">
        <w:rPr>
          <w:sz w:val="22"/>
          <w:szCs w:val="22"/>
        </w:rPr>
        <w:t xml:space="preserve">of </w:t>
      </w:r>
      <w:r w:rsidR="007F1FA8">
        <w:rPr>
          <w:sz w:val="22"/>
          <w:szCs w:val="22"/>
        </w:rPr>
        <w:t>the following</w:t>
      </w:r>
      <w:r w:rsidR="00222F14">
        <w:rPr>
          <w:sz w:val="22"/>
          <w:szCs w:val="22"/>
        </w:rPr>
        <w:t xml:space="preserve"> </w:t>
      </w:r>
      <w:r w:rsidR="001F1F8C">
        <w:rPr>
          <w:sz w:val="22"/>
          <w:szCs w:val="22"/>
        </w:rPr>
        <w:t>spatial elements</w:t>
      </w:r>
      <w:r>
        <w:rPr>
          <w:sz w:val="22"/>
          <w:szCs w:val="22"/>
        </w:rPr>
        <w:t>:</w:t>
      </w:r>
    </w:p>
    <w:p w14:paraId="4D73CB65" w14:textId="0E486A45" w:rsidR="003F053B" w:rsidRDefault="003966F0" w:rsidP="00EF1950">
      <w:pPr>
        <w:pStyle w:val="ListParagraph"/>
        <w:numPr>
          <w:ilvl w:val="0"/>
          <w:numId w:val="16"/>
        </w:numPr>
        <w:spacing w:after="0"/>
        <w:jc w:val="both"/>
        <w:rPr>
          <w:sz w:val="22"/>
          <w:szCs w:val="22"/>
        </w:rPr>
      </w:pPr>
      <w:r>
        <w:rPr>
          <w:sz w:val="22"/>
          <w:szCs w:val="22"/>
        </w:rPr>
        <w:t>s</w:t>
      </w:r>
      <w:r w:rsidR="00354B9D">
        <w:rPr>
          <w:sz w:val="22"/>
          <w:szCs w:val="22"/>
        </w:rPr>
        <w:t>ubset</w:t>
      </w:r>
      <w:r w:rsidR="00F735DD">
        <w:rPr>
          <w:sz w:val="22"/>
          <w:szCs w:val="22"/>
        </w:rPr>
        <w:t>/set</w:t>
      </w:r>
      <w:r w:rsidR="00354B9D">
        <w:rPr>
          <w:sz w:val="22"/>
          <w:szCs w:val="22"/>
        </w:rPr>
        <w:t xml:space="preserve"> of </w:t>
      </w:r>
      <w:r w:rsidR="00F735DD">
        <w:rPr>
          <w:sz w:val="22"/>
          <w:szCs w:val="22"/>
        </w:rPr>
        <w:t xml:space="preserve">(active) </w:t>
      </w:r>
      <w:r w:rsidR="00354B9D">
        <w:rPr>
          <w:sz w:val="22"/>
          <w:szCs w:val="22"/>
        </w:rPr>
        <w:t>antenna ports</w:t>
      </w:r>
    </w:p>
    <w:p w14:paraId="1A2F7891" w14:textId="5CE65ABD" w:rsidR="00354B9D" w:rsidRDefault="00354B9D" w:rsidP="00EF1950">
      <w:pPr>
        <w:pStyle w:val="ListParagraph"/>
        <w:numPr>
          <w:ilvl w:val="0"/>
          <w:numId w:val="16"/>
        </w:numPr>
        <w:spacing w:after="0"/>
        <w:jc w:val="both"/>
        <w:rPr>
          <w:sz w:val="22"/>
          <w:szCs w:val="22"/>
        </w:rPr>
      </w:pPr>
      <w:r>
        <w:rPr>
          <w:sz w:val="22"/>
          <w:szCs w:val="22"/>
        </w:rPr>
        <w:t>subset</w:t>
      </w:r>
      <w:r w:rsidR="008A60A0">
        <w:rPr>
          <w:sz w:val="22"/>
          <w:szCs w:val="22"/>
        </w:rPr>
        <w:t>/set</w:t>
      </w:r>
      <w:r>
        <w:rPr>
          <w:sz w:val="22"/>
          <w:szCs w:val="22"/>
        </w:rPr>
        <w:t xml:space="preserve"> of active (or muted) antenna elements or </w:t>
      </w:r>
      <w:proofErr w:type="spellStart"/>
      <w:r>
        <w:rPr>
          <w:sz w:val="22"/>
          <w:szCs w:val="22"/>
        </w:rPr>
        <w:t>TxRUs</w:t>
      </w:r>
      <w:proofErr w:type="spellEnd"/>
    </w:p>
    <w:bookmarkEnd w:id="15"/>
    <w:p w14:paraId="47A9CE7B" w14:textId="77777777" w:rsidR="00192D21" w:rsidRDefault="00192D21" w:rsidP="00192D21">
      <w:pPr>
        <w:spacing w:after="0"/>
        <w:jc w:val="both"/>
        <w:rPr>
          <w:sz w:val="22"/>
          <w:szCs w:val="22"/>
        </w:rPr>
      </w:pPr>
    </w:p>
    <w:p w14:paraId="687A9D40" w14:textId="7A078785" w:rsidR="00AF7987" w:rsidRDefault="00E31082" w:rsidP="0073430E">
      <w:pPr>
        <w:spacing w:after="0"/>
        <w:jc w:val="both"/>
        <w:rPr>
          <w:sz w:val="22"/>
          <w:szCs w:val="22"/>
        </w:rPr>
      </w:pPr>
      <w:r>
        <w:rPr>
          <w:sz w:val="22"/>
          <w:szCs w:val="22"/>
        </w:rPr>
        <w:t>W</w:t>
      </w:r>
      <w:r w:rsidR="00DA6779">
        <w:rPr>
          <w:sz w:val="22"/>
          <w:szCs w:val="22"/>
        </w:rPr>
        <w:t>hat to signal to the</w:t>
      </w:r>
      <w:r>
        <w:rPr>
          <w:sz w:val="22"/>
          <w:szCs w:val="22"/>
        </w:rPr>
        <w:t xml:space="preserve"> UE for spatial adaptation would </w:t>
      </w:r>
      <w:r w:rsidR="001538A6">
        <w:rPr>
          <w:sz w:val="22"/>
          <w:szCs w:val="22"/>
        </w:rPr>
        <w:t>depend on</w:t>
      </w:r>
      <w:r w:rsidR="00AF7987">
        <w:rPr>
          <w:sz w:val="22"/>
          <w:szCs w:val="22"/>
        </w:rPr>
        <w:t>:</w:t>
      </w:r>
      <w:r w:rsidR="001538A6">
        <w:rPr>
          <w:sz w:val="22"/>
          <w:szCs w:val="22"/>
        </w:rPr>
        <w:t xml:space="preserve"> </w:t>
      </w:r>
    </w:p>
    <w:p w14:paraId="66EF81F1" w14:textId="0FD843A3" w:rsidR="00AF7987" w:rsidRPr="00AF7987" w:rsidRDefault="00A41173" w:rsidP="001533FC">
      <w:pPr>
        <w:pStyle w:val="ListParagraph"/>
        <w:numPr>
          <w:ilvl w:val="0"/>
          <w:numId w:val="21"/>
        </w:numPr>
        <w:spacing w:after="0"/>
        <w:jc w:val="both"/>
        <w:rPr>
          <w:sz w:val="22"/>
          <w:szCs w:val="22"/>
        </w:rPr>
      </w:pPr>
      <w:r w:rsidRPr="00AF7987">
        <w:rPr>
          <w:sz w:val="22"/>
          <w:szCs w:val="22"/>
        </w:rPr>
        <w:t>whether to</w:t>
      </w:r>
      <w:r w:rsidR="00073794" w:rsidRPr="00AF7987">
        <w:rPr>
          <w:sz w:val="22"/>
          <w:szCs w:val="22"/>
        </w:rPr>
        <w:t xml:space="preserve"> only consider signalling to enable spatial patterns evaluation and related CSI reporting</w:t>
      </w:r>
      <w:r w:rsidRPr="00AF7987">
        <w:rPr>
          <w:sz w:val="22"/>
          <w:szCs w:val="22"/>
        </w:rPr>
        <w:t>,</w:t>
      </w:r>
      <w:r w:rsidR="00A377F5">
        <w:rPr>
          <w:sz w:val="22"/>
          <w:szCs w:val="22"/>
        </w:rPr>
        <w:t xml:space="preserve"> or</w:t>
      </w:r>
      <w:r w:rsidRPr="00AF7987">
        <w:rPr>
          <w:sz w:val="22"/>
          <w:szCs w:val="22"/>
        </w:rPr>
        <w:t xml:space="preserve"> </w:t>
      </w:r>
    </w:p>
    <w:p w14:paraId="2CD494EE" w14:textId="6A4D3145" w:rsidR="00DA6779" w:rsidRPr="00AF7987" w:rsidRDefault="00A41173" w:rsidP="001533FC">
      <w:pPr>
        <w:pStyle w:val="ListParagraph"/>
        <w:numPr>
          <w:ilvl w:val="0"/>
          <w:numId w:val="21"/>
        </w:numPr>
        <w:spacing w:after="0"/>
        <w:jc w:val="both"/>
        <w:rPr>
          <w:sz w:val="22"/>
          <w:szCs w:val="22"/>
        </w:rPr>
      </w:pPr>
      <w:r w:rsidRPr="00AF7987">
        <w:rPr>
          <w:sz w:val="22"/>
          <w:szCs w:val="22"/>
        </w:rPr>
        <w:t>whether spatial</w:t>
      </w:r>
      <w:r w:rsidR="00B3729D" w:rsidRPr="00AF7987">
        <w:rPr>
          <w:sz w:val="22"/>
          <w:szCs w:val="22"/>
        </w:rPr>
        <w:t xml:space="preserve"> pattern change/update for PDSCH/CSI-RS would </w:t>
      </w:r>
      <w:r w:rsidR="007A5FCB" w:rsidRPr="00AF7987">
        <w:rPr>
          <w:sz w:val="22"/>
          <w:szCs w:val="22"/>
        </w:rPr>
        <w:t xml:space="preserve">also </w:t>
      </w:r>
      <w:r w:rsidR="00B3729D" w:rsidRPr="00AF7987">
        <w:rPr>
          <w:sz w:val="22"/>
          <w:szCs w:val="22"/>
        </w:rPr>
        <w:t xml:space="preserve">need to be </w:t>
      </w:r>
      <w:r w:rsidR="008F06C5">
        <w:rPr>
          <w:sz w:val="22"/>
          <w:szCs w:val="22"/>
        </w:rPr>
        <w:t xml:space="preserve">separately or jointly </w:t>
      </w:r>
      <w:r w:rsidR="00B3729D" w:rsidRPr="00AF7987">
        <w:rPr>
          <w:sz w:val="22"/>
          <w:szCs w:val="22"/>
        </w:rPr>
        <w:t>informed to the UE</w:t>
      </w:r>
      <w:r w:rsidR="007A5FCB" w:rsidRPr="00AF7987">
        <w:rPr>
          <w:sz w:val="22"/>
          <w:szCs w:val="22"/>
        </w:rPr>
        <w:t>.</w:t>
      </w:r>
      <w:r w:rsidR="00FA14A0" w:rsidRPr="00AF7987">
        <w:rPr>
          <w:sz w:val="22"/>
          <w:szCs w:val="22"/>
        </w:rPr>
        <w:t xml:space="preserve"> In general, it </w:t>
      </w:r>
      <w:r w:rsidR="00CB7585">
        <w:rPr>
          <w:sz w:val="22"/>
          <w:szCs w:val="22"/>
        </w:rPr>
        <w:t>would be</w:t>
      </w:r>
      <w:r w:rsidR="00FA14A0" w:rsidRPr="00AF7987">
        <w:rPr>
          <w:sz w:val="22"/>
          <w:szCs w:val="22"/>
        </w:rPr>
        <w:t xml:space="preserve"> beneficial </w:t>
      </w:r>
      <w:r w:rsidR="00AF7987" w:rsidRPr="00AF7987">
        <w:rPr>
          <w:sz w:val="22"/>
          <w:szCs w:val="22"/>
        </w:rPr>
        <w:t>to signal the UE</w:t>
      </w:r>
      <w:r w:rsidR="00FA14A0" w:rsidRPr="00AF7987">
        <w:rPr>
          <w:sz w:val="22"/>
          <w:szCs w:val="22"/>
        </w:rPr>
        <w:t xml:space="preserve"> </w:t>
      </w:r>
      <w:r w:rsidR="006E0B40" w:rsidRPr="00AF7987">
        <w:rPr>
          <w:sz w:val="22"/>
          <w:szCs w:val="22"/>
        </w:rPr>
        <w:t xml:space="preserve">such </w:t>
      </w:r>
      <w:r w:rsidR="00AF7987" w:rsidRPr="00AF7987">
        <w:rPr>
          <w:sz w:val="22"/>
          <w:szCs w:val="22"/>
        </w:rPr>
        <w:t xml:space="preserve">information </w:t>
      </w:r>
      <w:r w:rsidR="006E0B40" w:rsidRPr="00AF7987">
        <w:rPr>
          <w:sz w:val="22"/>
          <w:szCs w:val="22"/>
        </w:rPr>
        <w:t xml:space="preserve">so that it </w:t>
      </w:r>
      <w:r w:rsidR="00AF7987" w:rsidRPr="00AF7987">
        <w:rPr>
          <w:sz w:val="22"/>
          <w:szCs w:val="22"/>
        </w:rPr>
        <w:t>adapts</w:t>
      </w:r>
      <w:r w:rsidR="006E0B40" w:rsidRPr="00AF7987">
        <w:rPr>
          <w:sz w:val="22"/>
          <w:szCs w:val="22"/>
        </w:rPr>
        <w:t xml:space="preserve"> its reception</w:t>
      </w:r>
      <w:r w:rsidR="00AF7987" w:rsidRPr="00AF7987">
        <w:rPr>
          <w:sz w:val="22"/>
          <w:szCs w:val="22"/>
        </w:rPr>
        <w:t xml:space="preserve"> </w:t>
      </w:r>
      <w:r w:rsidR="00930F48">
        <w:rPr>
          <w:sz w:val="22"/>
          <w:szCs w:val="22"/>
        </w:rPr>
        <w:t>for</w:t>
      </w:r>
      <w:r w:rsidR="00AF7987" w:rsidRPr="00AF7987">
        <w:rPr>
          <w:sz w:val="22"/>
          <w:szCs w:val="22"/>
        </w:rPr>
        <w:t xml:space="preserve"> PDSCH (and CSI-RS)</w:t>
      </w:r>
      <w:r w:rsidR="006E0B40" w:rsidRPr="00AF7987">
        <w:rPr>
          <w:sz w:val="22"/>
          <w:szCs w:val="22"/>
        </w:rPr>
        <w:t xml:space="preserve"> accordingly.</w:t>
      </w:r>
    </w:p>
    <w:p w14:paraId="5AF19B13" w14:textId="77777777" w:rsidR="00DA6779" w:rsidRDefault="00DA6779" w:rsidP="0073430E">
      <w:pPr>
        <w:spacing w:after="0"/>
        <w:jc w:val="both"/>
        <w:rPr>
          <w:sz w:val="22"/>
          <w:szCs w:val="22"/>
        </w:rPr>
      </w:pPr>
    </w:p>
    <w:p w14:paraId="73A5254E" w14:textId="42D94EB1" w:rsidR="00F71838" w:rsidRDefault="00606CF5" w:rsidP="0073430E">
      <w:pPr>
        <w:spacing w:after="0"/>
        <w:jc w:val="both"/>
        <w:rPr>
          <w:sz w:val="22"/>
          <w:szCs w:val="22"/>
        </w:rPr>
      </w:pPr>
      <w:r>
        <w:rPr>
          <w:sz w:val="22"/>
          <w:szCs w:val="22"/>
        </w:rPr>
        <w:t xml:space="preserve">In the following, we </w:t>
      </w:r>
      <w:r w:rsidR="00B876FE">
        <w:rPr>
          <w:sz w:val="22"/>
          <w:szCs w:val="22"/>
        </w:rPr>
        <w:t xml:space="preserve">provide some </w:t>
      </w:r>
      <w:r w:rsidR="00A377F5">
        <w:rPr>
          <w:sz w:val="22"/>
          <w:szCs w:val="22"/>
        </w:rPr>
        <w:t>additional</w:t>
      </w:r>
      <w:r w:rsidR="00B876FE">
        <w:rPr>
          <w:sz w:val="22"/>
          <w:szCs w:val="22"/>
        </w:rPr>
        <w:t xml:space="preserve"> observations regarding th</w:t>
      </w:r>
      <w:r w:rsidR="00A377F5">
        <w:rPr>
          <w:sz w:val="22"/>
          <w:szCs w:val="22"/>
        </w:rPr>
        <w:t xml:space="preserve">e </w:t>
      </w:r>
      <w:r w:rsidR="00F73DEA">
        <w:rPr>
          <w:sz w:val="22"/>
          <w:szCs w:val="22"/>
        </w:rPr>
        <w:t>spatial adaptation signalling</w:t>
      </w:r>
      <w:r w:rsidR="00B876FE">
        <w:rPr>
          <w:sz w:val="22"/>
          <w:szCs w:val="22"/>
        </w:rPr>
        <w:t xml:space="preserve">. </w:t>
      </w:r>
    </w:p>
    <w:p w14:paraId="757CF5D6" w14:textId="65373B29" w:rsidR="00F71838" w:rsidRDefault="000A5FAB" w:rsidP="00EF1950">
      <w:pPr>
        <w:pStyle w:val="ListParagraph"/>
        <w:numPr>
          <w:ilvl w:val="0"/>
          <w:numId w:val="17"/>
        </w:numPr>
        <w:spacing w:after="0"/>
        <w:jc w:val="both"/>
        <w:rPr>
          <w:sz w:val="22"/>
          <w:szCs w:val="22"/>
        </w:rPr>
      </w:pPr>
      <w:r>
        <w:rPr>
          <w:sz w:val="22"/>
          <w:szCs w:val="22"/>
        </w:rPr>
        <w:t>In case spatial adaptation could impact CSI-RS in general, s</w:t>
      </w:r>
      <w:r w:rsidR="00222F14" w:rsidRPr="00F71838">
        <w:rPr>
          <w:sz w:val="22"/>
          <w:szCs w:val="22"/>
        </w:rPr>
        <w:t xml:space="preserve">ignalling a new spatial pattern </w:t>
      </w:r>
      <w:r w:rsidR="00B876FE" w:rsidRPr="00F71838">
        <w:rPr>
          <w:sz w:val="22"/>
          <w:szCs w:val="22"/>
        </w:rPr>
        <w:t xml:space="preserve">may </w:t>
      </w:r>
      <w:r w:rsidR="001F1F8C" w:rsidRPr="00F71838">
        <w:rPr>
          <w:sz w:val="22"/>
          <w:szCs w:val="22"/>
        </w:rPr>
        <w:t xml:space="preserve">consist in </w:t>
      </w:r>
      <w:r w:rsidR="002A1200" w:rsidRPr="00F71838">
        <w:rPr>
          <w:sz w:val="22"/>
          <w:szCs w:val="22"/>
        </w:rPr>
        <w:t>signalling an</w:t>
      </w:r>
      <w:r w:rsidR="001F1F8C" w:rsidRPr="00F71838">
        <w:rPr>
          <w:sz w:val="22"/>
          <w:szCs w:val="22"/>
        </w:rPr>
        <w:t xml:space="preserve"> update</w:t>
      </w:r>
      <w:r w:rsidR="000A2F16" w:rsidRPr="00F71838">
        <w:rPr>
          <w:sz w:val="22"/>
          <w:szCs w:val="22"/>
        </w:rPr>
        <w:t xml:space="preserve"> of parameters </w:t>
      </w:r>
      <w:r w:rsidR="00BA2331" w:rsidRPr="00F71838">
        <w:rPr>
          <w:sz w:val="22"/>
          <w:szCs w:val="22"/>
        </w:rPr>
        <w:t>for</w:t>
      </w:r>
      <w:r w:rsidR="000A2F16" w:rsidRPr="00F71838">
        <w:rPr>
          <w:sz w:val="22"/>
          <w:szCs w:val="22"/>
        </w:rPr>
        <w:t xml:space="preserve"> (active) CSI-RS configuration</w:t>
      </w:r>
      <w:r w:rsidR="000011E5" w:rsidRPr="00F71838">
        <w:rPr>
          <w:sz w:val="22"/>
          <w:szCs w:val="22"/>
        </w:rPr>
        <w:t xml:space="preserve">s, such as in terms of </w:t>
      </w:r>
      <w:r w:rsidR="00993A8A">
        <w:rPr>
          <w:sz w:val="22"/>
          <w:szCs w:val="22"/>
        </w:rPr>
        <w:t xml:space="preserve">subset of </w:t>
      </w:r>
      <w:r w:rsidR="000011E5" w:rsidRPr="00F71838">
        <w:rPr>
          <w:sz w:val="22"/>
          <w:szCs w:val="22"/>
        </w:rPr>
        <w:t>antenna ports.</w:t>
      </w:r>
      <w:r w:rsidR="002A1200" w:rsidRPr="00F71838">
        <w:rPr>
          <w:sz w:val="22"/>
          <w:szCs w:val="22"/>
        </w:rPr>
        <w:t xml:space="preserve"> </w:t>
      </w:r>
      <w:r w:rsidR="00B876FE" w:rsidRPr="00F71838">
        <w:rPr>
          <w:sz w:val="22"/>
          <w:szCs w:val="22"/>
        </w:rPr>
        <w:t>Alternatively,</w:t>
      </w:r>
      <w:r w:rsidR="00DA6580" w:rsidRPr="00F71838">
        <w:rPr>
          <w:sz w:val="22"/>
          <w:szCs w:val="22"/>
        </w:rPr>
        <w:t xml:space="preserve"> the </w:t>
      </w:r>
      <w:r w:rsidR="000D2B3D" w:rsidRPr="00F71838">
        <w:rPr>
          <w:sz w:val="22"/>
          <w:szCs w:val="22"/>
        </w:rPr>
        <w:t>signalling</w:t>
      </w:r>
      <w:r w:rsidR="00DA6580" w:rsidRPr="00F71838">
        <w:rPr>
          <w:sz w:val="22"/>
          <w:szCs w:val="22"/>
        </w:rPr>
        <w:t xml:space="preserve"> </w:t>
      </w:r>
      <w:r w:rsidR="006647DC" w:rsidRPr="00F71838">
        <w:rPr>
          <w:sz w:val="22"/>
          <w:szCs w:val="22"/>
        </w:rPr>
        <w:t xml:space="preserve">of a new spatial pattern </w:t>
      </w:r>
      <w:r w:rsidR="00A90799" w:rsidRPr="00F71838">
        <w:rPr>
          <w:sz w:val="22"/>
          <w:szCs w:val="22"/>
        </w:rPr>
        <w:t>may consist in</w:t>
      </w:r>
      <w:r w:rsidR="006647DC" w:rsidRPr="00F71838">
        <w:rPr>
          <w:sz w:val="22"/>
          <w:szCs w:val="22"/>
        </w:rPr>
        <w:t xml:space="preserve"> </w:t>
      </w:r>
      <w:r w:rsidR="00DA6580" w:rsidRPr="00F71838">
        <w:rPr>
          <w:sz w:val="22"/>
          <w:szCs w:val="22"/>
        </w:rPr>
        <w:t xml:space="preserve">providing </w:t>
      </w:r>
      <w:r w:rsidR="006647DC" w:rsidRPr="00F71838">
        <w:rPr>
          <w:sz w:val="22"/>
          <w:szCs w:val="22"/>
        </w:rPr>
        <w:t xml:space="preserve">corresponding </w:t>
      </w:r>
      <w:r w:rsidR="002D67D3" w:rsidRPr="00F71838">
        <w:rPr>
          <w:sz w:val="22"/>
          <w:szCs w:val="22"/>
        </w:rPr>
        <w:t xml:space="preserve">(active) </w:t>
      </w:r>
      <w:r w:rsidR="00DA6580" w:rsidRPr="00F71838">
        <w:rPr>
          <w:sz w:val="22"/>
          <w:szCs w:val="22"/>
        </w:rPr>
        <w:t>antenna port subset</w:t>
      </w:r>
      <w:r w:rsidR="00AF16F6" w:rsidRPr="00F71838">
        <w:rPr>
          <w:sz w:val="22"/>
          <w:szCs w:val="22"/>
        </w:rPr>
        <w:t xml:space="preserve"> without necessarily </w:t>
      </w:r>
      <w:r w:rsidR="00A90799" w:rsidRPr="00F71838">
        <w:rPr>
          <w:sz w:val="22"/>
          <w:szCs w:val="22"/>
        </w:rPr>
        <w:t>binding</w:t>
      </w:r>
      <w:r w:rsidR="00AF16F6" w:rsidRPr="00F71838">
        <w:rPr>
          <w:sz w:val="22"/>
          <w:szCs w:val="22"/>
        </w:rPr>
        <w:t xml:space="preserve"> </w:t>
      </w:r>
      <w:r w:rsidR="00BA2331" w:rsidRPr="00F71838">
        <w:rPr>
          <w:sz w:val="22"/>
          <w:szCs w:val="22"/>
        </w:rPr>
        <w:t xml:space="preserve">it to (active) </w:t>
      </w:r>
      <w:r w:rsidR="00AF16F6" w:rsidRPr="00F71838">
        <w:rPr>
          <w:sz w:val="22"/>
          <w:szCs w:val="22"/>
        </w:rPr>
        <w:t xml:space="preserve">CSI-RS configurations, and the UE would then </w:t>
      </w:r>
      <w:r w:rsidR="00B94281" w:rsidRPr="00F71838">
        <w:rPr>
          <w:sz w:val="22"/>
          <w:szCs w:val="22"/>
        </w:rPr>
        <w:t>de</w:t>
      </w:r>
      <w:r w:rsidR="006647DC" w:rsidRPr="00F71838">
        <w:rPr>
          <w:sz w:val="22"/>
          <w:szCs w:val="22"/>
        </w:rPr>
        <w:t>termine how</w:t>
      </w:r>
      <w:r w:rsidR="005417A8">
        <w:rPr>
          <w:sz w:val="22"/>
          <w:szCs w:val="22"/>
        </w:rPr>
        <w:t>/whether</w:t>
      </w:r>
      <w:r w:rsidR="006647DC" w:rsidRPr="00F71838">
        <w:rPr>
          <w:sz w:val="22"/>
          <w:szCs w:val="22"/>
        </w:rPr>
        <w:t xml:space="preserve"> this new spatial pattern</w:t>
      </w:r>
      <w:r w:rsidR="00026946" w:rsidRPr="00F71838">
        <w:rPr>
          <w:sz w:val="22"/>
          <w:szCs w:val="22"/>
        </w:rPr>
        <w:t>, and thus new subset of antenna port</w:t>
      </w:r>
      <w:r w:rsidR="00A20A94">
        <w:rPr>
          <w:sz w:val="22"/>
          <w:szCs w:val="22"/>
        </w:rPr>
        <w:t>s</w:t>
      </w:r>
      <w:r w:rsidR="00026946" w:rsidRPr="00F71838">
        <w:rPr>
          <w:sz w:val="22"/>
          <w:szCs w:val="22"/>
        </w:rPr>
        <w:t>,</w:t>
      </w:r>
      <w:r w:rsidR="006647DC" w:rsidRPr="00F71838">
        <w:rPr>
          <w:sz w:val="22"/>
          <w:szCs w:val="22"/>
        </w:rPr>
        <w:t xml:space="preserve"> impact</w:t>
      </w:r>
      <w:r w:rsidR="00A20A94">
        <w:rPr>
          <w:sz w:val="22"/>
          <w:szCs w:val="22"/>
        </w:rPr>
        <w:t>s</w:t>
      </w:r>
      <w:r w:rsidR="006647DC" w:rsidRPr="00F71838">
        <w:rPr>
          <w:sz w:val="22"/>
          <w:szCs w:val="22"/>
        </w:rPr>
        <w:t xml:space="preserve"> these CSI-RS configurations</w:t>
      </w:r>
      <w:r w:rsidR="00DF250F" w:rsidRPr="00F71838">
        <w:rPr>
          <w:sz w:val="22"/>
          <w:szCs w:val="22"/>
        </w:rPr>
        <w:t xml:space="preserve"> – such as in terms of active </w:t>
      </w:r>
      <w:r w:rsidR="009C51E3" w:rsidRPr="00F71838">
        <w:rPr>
          <w:sz w:val="22"/>
          <w:szCs w:val="22"/>
        </w:rPr>
        <w:t>(</w:t>
      </w:r>
      <w:r w:rsidR="00DF250F" w:rsidRPr="00F71838">
        <w:rPr>
          <w:sz w:val="22"/>
          <w:szCs w:val="22"/>
        </w:rPr>
        <w:t>and muted</w:t>
      </w:r>
      <w:r w:rsidR="009C51E3" w:rsidRPr="00F71838">
        <w:rPr>
          <w:sz w:val="22"/>
          <w:szCs w:val="22"/>
        </w:rPr>
        <w:t>)</w:t>
      </w:r>
      <w:r w:rsidR="00DF250F" w:rsidRPr="00F71838">
        <w:rPr>
          <w:sz w:val="22"/>
          <w:szCs w:val="22"/>
        </w:rPr>
        <w:t xml:space="preserve"> antenna ports</w:t>
      </w:r>
      <w:r w:rsidR="006647DC" w:rsidRPr="00F71838">
        <w:rPr>
          <w:sz w:val="22"/>
          <w:szCs w:val="22"/>
        </w:rPr>
        <w:t>.</w:t>
      </w:r>
    </w:p>
    <w:p w14:paraId="0941FD77" w14:textId="77777777" w:rsidR="004F0031" w:rsidRDefault="00F71838" w:rsidP="00EF1950">
      <w:pPr>
        <w:pStyle w:val="ListParagraph"/>
        <w:numPr>
          <w:ilvl w:val="0"/>
          <w:numId w:val="17"/>
        </w:numPr>
        <w:spacing w:after="0"/>
        <w:jc w:val="both"/>
        <w:rPr>
          <w:sz w:val="22"/>
          <w:szCs w:val="22"/>
        </w:rPr>
      </w:pPr>
      <w:r>
        <w:rPr>
          <w:sz w:val="22"/>
          <w:szCs w:val="22"/>
        </w:rPr>
        <w:t>S</w:t>
      </w:r>
      <w:r w:rsidR="00AC750B" w:rsidRPr="00F71838">
        <w:rPr>
          <w:sz w:val="22"/>
          <w:szCs w:val="22"/>
        </w:rPr>
        <w:t xml:space="preserve">imilar study should be conducted </w:t>
      </w:r>
      <w:r w:rsidR="00C07ADF" w:rsidRPr="00F71838">
        <w:rPr>
          <w:sz w:val="22"/>
          <w:szCs w:val="22"/>
        </w:rPr>
        <w:t>when</w:t>
      </w:r>
      <w:r w:rsidR="00EB0B2C" w:rsidRPr="00F71838">
        <w:rPr>
          <w:sz w:val="22"/>
          <w:szCs w:val="22"/>
        </w:rPr>
        <w:t xml:space="preserve"> </w:t>
      </w:r>
      <w:r w:rsidR="00C40D9A">
        <w:rPr>
          <w:sz w:val="22"/>
          <w:szCs w:val="22"/>
        </w:rPr>
        <w:t xml:space="preserve">spatial adaptation consists </w:t>
      </w:r>
      <w:r w:rsidR="003C2AD5">
        <w:rPr>
          <w:sz w:val="22"/>
          <w:szCs w:val="22"/>
        </w:rPr>
        <w:t xml:space="preserve">of </w:t>
      </w:r>
      <w:r w:rsidR="00B7402D" w:rsidRPr="00F71838">
        <w:rPr>
          <w:sz w:val="22"/>
          <w:szCs w:val="22"/>
        </w:rPr>
        <w:t xml:space="preserve">switching from one spatial pattern to a </w:t>
      </w:r>
      <w:r w:rsidR="00EB0B2C" w:rsidRPr="00F71838">
        <w:rPr>
          <w:sz w:val="22"/>
          <w:szCs w:val="22"/>
        </w:rPr>
        <w:t>new</w:t>
      </w:r>
      <w:r w:rsidR="00CF4DB9" w:rsidRPr="00F71838">
        <w:rPr>
          <w:sz w:val="22"/>
          <w:szCs w:val="22"/>
        </w:rPr>
        <w:t>/different</w:t>
      </w:r>
      <w:r w:rsidR="00EB0B2C" w:rsidRPr="00F71838">
        <w:rPr>
          <w:sz w:val="22"/>
          <w:szCs w:val="22"/>
        </w:rPr>
        <w:t xml:space="preserve"> spatial pattern</w:t>
      </w:r>
      <w:r w:rsidR="00202A14" w:rsidRPr="00F71838">
        <w:rPr>
          <w:sz w:val="22"/>
          <w:szCs w:val="22"/>
        </w:rPr>
        <w:t xml:space="preserve"> </w:t>
      </w:r>
      <w:r w:rsidR="0020321C">
        <w:rPr>
          <w:sz w:val="22"/>
          <w:szCs w:val="22"/>
        </w:rPr>
        <w:t>and</w:t>
      </w:r>
      <w:r w:rsidR="00CF4DB9" w:rsidRPr="00F71838">
        <w:rPr>
          <w:sz w:val="22"/>
          <w:szCs w:val="22"/>
        </w:rPr>
        <w:t xml:space="preserve"> these patterns hav</w:t>
      </w:r>
      <w:r w:rsidR="00202A14" w:rsidRPr="00F71838">
        <w:rPr>
          <w:sz w:val="22"/>
          <w:szCs w:val="22"/>
        </w:rPr>
        <w:t>e</w:t>
      </w:r>
      <w:r w:rsidR="009E2E7A" w:rsidRPr="00F71838">
        <w:rPr>
          <w:sz w:val="22"/>
          <w:szCs w:val="22"/>
        </w:rPr>
        <w:t xml:space="preserve"> different number of active </w:t>
      </w:r>
      <w:proofErr w:type="spellStart"/>
      <w:r w:rsidR="009E2E7A" w:rsidRPr="00F71838">
        <w:rPr>
          <w:sz w:val="22"/>
          <w:szCs w:val="22"/>
        </w:rPr>
        <w:t>TxRUs</w:t>
      </w:r>
      <w:proofErr w:type="spellEnd"/>
      <w:r w:rsidR="009E2E7A" w:rsidRPr="00F71838">
        <w:rPr>
          <w:sz w:val="22"/>
          <w:szCs w:val="22"/>
        </w:rPr>
        <w:t xml:space="preserve"> </w:t>
      </w:r>
      <w:r w:rsidR="00F62B1E" w:rsidRPr="00F71838">
        <w:rPr>
          <w:sz w:val="22"/>
          <w:szCs w:val="22"/>
        </w:rPr>
        <w:t xml:space="preserve">corresponding to one or more antenna ports </w:t>
      </w:r>
      <w:r w:rsidR="00202A14" w:rsidRPr="00F71838">
        <w:rPr>
          <w:sz w:val="22"/>
          <w:szCs w:val="22"/>
        </w:rPr>
        <w:t xml:space="preserve">that are common </w:t>
      </w:r>
      <w:r w:rsidR="000A1AFB" w:rsidRPr="00F71838">
        <w:rPr>
          <w:sz w:val="22"/>
          <w:szCs w:val="22"/>
        </w:rPr>
        <w:t xml:space="preserve">between </w:t>
      </w:r>
      <w:r w:rsidR="00F62B1E" w:rsidRPr="00F71838">
        <w:rPr>
          <w:sz w:val="22"/>
          <w:szCs w:val="22"/>
        </w:rPr>
        <w:t xml:space="preserve">the </w:t>
      </w:r>
      <w:r w:rsidR="000A1AFB" w:rsidRPr="00F71838">
        <w:rPr>
          <w:sz w:val="22"/>
          <w:szCs w:val="22"/>
        </w:rPr>
        <w:t>two patterns</w:t>
      </w:r>
      <w:r w:rsidR="007564F0" w:rsidRPr="00F71838">
        <w:rPr>
          <w:sz w:val="22"/>
          <w:szCs w:val="22"/>
        </w:rPr>
        <w:t xml:space="preserve"> – including the case where the two patterns have the same antenna port</w:t>
      </w:r>
      <w:r w:rsidR="0020321C">
        <w:rPr>
          <w:sz w:val="22"/>
          <w:szCs w:val="22"/>
        </w:rPr>
        <w:t xml:space="preserve"> subset</w:t>
      </w:r>
      <w:r w:rsidR="00F62B1E" w:rsidRPr="00F71838">
        <w:rPr>
          <w:sz w:val="22"/>
          <w:szCs w:val="22"/>
        </w:rPr>
        <w:t>.</w:t>
      </w:r>
      <w:r w:rsidR="00E21D8B">
        <w:rPr>
          <w:sz w:val="22"/>
          <w:szCs w:val="22"/>
        </w:rPr>
        <w:t xml:space="preserve"> When a</w:t>
      </w:r>
      <w:r w:rsidR="0014529E">
        <w:rPr>
          <w:sz w:val="22"/>
          <w:szCs w:val="22"/>
        </w:rPr>
        <w:t>n</w:t>
      </w:r>
      <w:r w:rsidR="00E21D8B">
        <w:rPr>
          <w:sz w:val="22"/>
          <w:szCs w:val="22"/>
        </w:rPr>
        <w:t xml:space="preserve"> antenna port is </w:t>
      </w:r>
      <w:r w:rsidR="00045612">
        <w:rPr>
          <w:sz w:val="22"/>
          <w:szCs w:val="22"/>
        </w:rPr>
        <w:t>‘</w:t>
      </w:r>
      <w:r w:rsidR="00E21D8B">
        <w:rPr>
          <w:sz w:val="22"/>
          <w:szCs w:val="22"/>
        </w:rPr>
        <w:t>common</w:t>
      </w:r>
      <w:r w:rsidR="00045612">
        <w:rPr>
          <w:sz w:val="22"/>
          <w:szCs w:val="22"/>
        </w:rPr>
        <w:t>’</w:t>
      </w:r>
      <w:r w:rsidR="00E21D8B">
        <w:rPr>
          <w:sz w:val="22"/>
          <w:szCs w:val="22"/>
        </w:rPr>
        <w:t xml:space="preserve"> between </w:t>
      </w:r>
      <w:r w:rsidR="0014529E">
        <w:rPr>
          <w:sz w:val="22"/>
          <w:szCs w:val="22"/>
        </w:rPr>
        <w:t xml:space="preserve">the </w:t>
      </w:r>
      <w:r w:rsidR="00E21D8B">
        <w:rPr>
          <w:sz w:val="22"/>
          <w:szCs w:val="22"/>
        </w:rPr>
        <w:t>previous</w:t>
      </w:r>
      <w:r w:rsidR="0014529E">
        <w:rPr>
          <w:sz w:val="22"/>
          <w:szCs w:val="22"/>
        </w:rPr>
        <w:t xml:space="preserve"> spatial pattern</w:t>
      </w:r>
      <w:r w:rsidR="00E21D8B">
        <w:rPr>
          <w:sz w:val="22"/>
          <w:szCs w:val="22"/>
        </w:rPr>
        <w:t xml:space="preserve"> and </w:t>
      </w:r>
      <w:r w:rsidR="0014529E">
        <w:rPr>
          <w:sz w:val="22"/>
          <w:szCs w:val="22"/>
        </w:rPr>
        <w:t xml:space="preserve">the </w:t>
      </w:r>
      <w:r w:rsidR="00E21D8B">
        <w:rPr>
          <w:sz w:val="22"/>
          <w:szCs w:val="22"/>
        </w:rPr>
        <w:t xml:space="preserve">new spatial pattern, </w:t>
      </w:r>
      <w:r w:rsidR="00CB03B5">
        <w:rPr>
          <w:sz w:val="22"/>
          <w:szCs w:val="22"/>
        </w:rPr>
        <w:t xml:space="preserve">the number of </w:t>
      </w:r>
      <w:r w:rsidR="00844125">
        <w:rPr>
          <w:sz w:val="22"/>
          <w:szCs w:val="22"/>
        </w:rPr>
        <w:t xml:space="preserve">(active) </w:t>
      </w:r>
      <w:proofErr w:type="spellStart"/>
      <w:r w:rsidR="00CB03B5">
        <w:rPr>
          <w:sz w:val="22"/>
          <w:szCs w:val="22"/>
        </w:rPr>
        <w:t>TxRUs</w:t>
      </w:r>
      <w:proofErr w:type="spellEnd"/>
      <w:r w:rsidR="00CB03B5">
        <w:rPr>
          <w:sz w:val="22"/>
          <w:szCs w:val="22"/>
        </w:rPr>
        <w:t xml:space="preserve"> </w:t>
      </w:r>
      <w:r w:rsidR="00844125">
        <w:rPr>
          <w:sz w:val="22"/>
          <w:szCs w:val="22"/>
        </w:rPr>
        <w:t xml:space="preserve">or antenna elements </w:t>
      </w:r>
      <w:r w:rsidR="00CB03B5">
        <w:rPr>
          <w:sz w:val="22"/>
          <w:szCs w:val="22"/>
        </w:rPr>
        <w:t xml:space="preserve">corresponding to this port may or may </w:t>
      </w:r>
      <w:r w:rsidR="006277AC">
        <w:rPr>
          <w:sz w:val="22"/>
          <w:szCs w:val="22"/>
        </w:rPr>
        <w:t xml:space="preserve">not </w:t>
      </w:r>
      <w:r w:rsidR="00CB03B5">
        <w:rPr>
          <w:sz w:val="22"/>
          <w:szCs w:val="22"/>
        </w:rPr>
        <w:t>chang</w:t>
      </w:r>
      <w:r w:rsidR="005D186F">
        <w:rPr>
          <w:sz w:val="22"/>
          <w:szCs w:val="22"/>
        </w:rPr>
        <w:t>e between the two patterns.</w:t>
      </w:r>
      <w:r w:rsidR="00C240C6">
        <w:rPr>
          <w:sz w:val="22"/>
          <w:szCs w:val="22"/>
        </w:rPr>
        <w:t xml:space="preserve"> </w:t>
      </w:r>
    </w:p>
    <w:p w14:paraId="0E006794" w14:textId="7FA2A478" w:rsidR="00192D21" w:rsidRDefault="00C240C6" w:rsidP="00EF1950">
      <w:pPr>
        <w:pStyle w:val="ListParagraph"/>
        <w:numPr>
          <w:ilvl w:val="1"/>
          <w:numId w:val="17"/>
        </w:numPr>
        <w:spacing w:after="0"/>
        <w:jc w:val="both"/>
        <w:rPr>
          <w:sz w:val="22"/>
          <w:szCs w:val="22"/>
        </w:rPr>
      </w:pPr>
      <w:r>
        <w:rPr>
          <w:sz w:val="22"/>
          <w:szCs w:val="22"/>
        </w:rPr>
        <w:t xml:space="preserve">It’s worth noting that such </w:t>
      </w:r>
      <w:r w:rsidR="000272A0">
        <w:rPr>
          <w:sz w:val="22"/>
          <w:szCs w:val="22"/>
        </w:rPr>
        <w:t xml:space="preserve">an </w:t>
      </w:r>
      <w:r>
        <w:rPr>
          <w:sz w:val="22"/>
          <w:szCs w:val="22"/>
        </w:rPr>
        <w:t>antenna port can be for NZP CSI-RS</w:t>
      </w:r>
      <w:r w:rsidR="000E68F7">
        <w:rPr>
          <w:sz w:val="22"/>
          <w:szCs w:val="22"/>
        </w:rPr>
        <w:t xml:space="preserve"> resource(s)</w:t>
      </w:r>
      <w:r>
        <w:rPr>
          <w:sz w:val="22"/>
          <w:szCs w:val="22"/>
        </w:rPr>
        <w:t xml:space="preserve"> used for channel measurement or for interference measurement.</w:t>
      </w:r>
      <w:r w:rsidR="004206FC">
        <w:rPr>
          <w:sz w:val="22"/>
          <w:szCs w:val="22"/>
        </w:rPr>
        <w:t xml:space="preserve"> </w:t>
      </w:r>
      <w:r w:rsidR="0094057E">
        <w:rPr>
          <w:sz w:val="22"/>
          <w:szCs w:val="22"/>
        </w:rPr>
        <w:t>The information on w</w:t>
      </w:r>
      <w:r w:rsidR="003D567D">
        <w:rPr>
          <w:sz w:val="22"/>
          <w:szCs w:val="22"/>
        </w:rPr>
        <w:t xml:space="preserve">hether </w:t>
      </w:r>
      <w:r w:rsidR="000272A0">
        <w:rPr>
          <w:sz w:val="22"/>
          <w:szCs w:val="22"/>
        </w:rPr>
        <w:t>the</w:t>
      </w:r>
      <w:r w:rsidR="003D567D">
        <w:rPr>
          <w:sz w:val="22"/>
          <w:szCs w:val="22"/>
        </w:rPr>
        <w:t xml:space="preserve"> </w:t>
      </w:r>
      <w:r w:rsidR="00991694">
        <w:rPr>
          <w:sz w:val="22"/>
          <w:szCs w:val="22"/>
        </w:rPr>
        <w:t xml:space="preserve">number of </w:t>
      </w:r>
      <w:proofErr w:type="spellStart"/>
      <w:r w:rsidR="00991694">
        <w:rPr>
          <w:sz w:val="22"/>
          <w:szCs w:val="22"/>
        </w:rPr>
        <w:t>TxRUs</w:t>
      </w:r>
      <w:proofErr w:type="spellEnd"/>
      <w:r w:rsidR="00991694">
        <w:rPr>
          <w:sz w:val="22"/>
          <w:szCs w:val="22"/>
        </w:rPr>
        <w:t xml:space="preserve"> of a common port has changed or not could be leveraged </w:t>
      </w:r>
      <w:r w:rsidR="00A936EF">
        <w:rPr>
          <w:sz w:val="22"/>
          <w:szCs w:val="22"/>
        </w:rPr>
        <w:t>in measurement averaging and computation</w:t>
      </w:r>
      <w:r w:rsidR="007C6963">
        <w:rPr>
          <w:sz w:val="22"/>
          <w:szCs w:val="22"/>
        </w:rPr>
        <w:t xml:space="preserve"> from multiple </w:t>
      </w:r>
      <w:r w:rsidR="00045612">
        <w:rPr>
          <w:sz w:val="22"/>
          <w:szCs w:val="22"/>
        </w:rPr>
        <w:t xml:space="preserve">RS </w:t>
      </w:r>
      <w:r w:rsidR="007C6963">
        <w:rPr>
          <w:sz w:val="22"/>
          <w:szCs w:val="22"/>
        </w:rPr>
        <w:t>resources/occurrences.</w:t>
      </w:r>
    </w:p>
    <w:p w14:paraId="50C1683A" w14:textId="77777777" w:rsidR="000A5FAB" w:rsidRPr="000A5FAB" w:rsidRDefault="000A5FAB" w:rsidP="000A5FAB">
      <w:pPr>
        <w:spacing w:after="0"/>
        <w:jc w:val="both"/>
        <w:rPr>
          <w:sz w:val="22"/>
          <w:szCs w:val="22"/>
        </w:rPr>
      </w:pPr>
    </w:p>
    <w:p w14:paraId="7B0B9D72" w14:textId="1677B8AF" w:rsidR="00B22C3B" w:rsidRDefault="00B22C3B" w:rsidP="00290D6A">
      <w:pPr>
        <w:jc w:val="both"/>
        <w:rPr>
          <w:b/>
          <w:bCs/>
          <w:sz w:val="22"/>
          <w:szCs w:val="22"/>
        </w:rPr>
      </w:pPr>
      <w:r>
        <w:rPr>
          <w:b/>
          <w:bCs/>
          <w:sz w:val="22"/>
          <w:szCs w:val="22"/>
        </w:rPr>
        <w:t xml:space="preserve">Observation </w:t>
      </w:r>
      <w:r w:rsidR="00152CAE">
        <w:rPr>
          <w:b/>
          <w:bCs/>
          <w:sz w:val="22"/>
          <w:szCs w:val="22"/>
        </w:rPr>
        <w:t>1</w:t>
      </w:r>
      <w:r w:rsidR="00471DF1">
        <w:rPr>
          <w:b/>
          <w:bCs/>
          <w:sz w:val="22"/>
          <w:szCs w:val="22"/>
        </w:rPr>
        <w:t>1</w:t>
      </w:r>
      <w:r>
        <w:rPr>
          <w:b/>
          <w:bCs/>
          <w:sz w:val="22"/>
          <w:szCs w:val="22"/>
        </w:rPr>
        <w:t xml:space="preserve">: </w:t>
      </w:r>
      <w:r w:rsidR="007D3F66">
        <w:rPr>
          <w:b/>
          <w:bCs/>
          <w:sz w:val="22"/>
          <w:szCs w:val="22"/>
        </w:rPr>
        <w:t>I</w:t>
      </w:r>
      <w:r w:rsidRPr="00B22C3B">
        <w:rPr>
          <w:b/>
          <w:bCs/>
          <w:sz w:val="22"/>
          <w:szCs w:val="22"/>
        </w:rPr>
        <w:t xml:space="preserve">t </w:t>
      </w:r>
      <w:r w:rsidR="0081417C">
        <w:rPr>
          <w:b/>
          <w:bCs/>
          <w:sz w:val="22"/>
          <w:szCs w:val="22"/>
        </w:rPr>
        <w:t xml:space="preserve">would be </w:t>
      </w:r>
      <w:r w:rsidRPr="00B22C3B">
        <w:rPr>
          <w:b/>
          <w:bCs/>
          <w:sz w:val="22"/>
          <w:szCs w:val="22"/>
        </w:rPr>
        <w:t>beneficial to signal the UE</w:t>
      </w:r>
      <w:r w:rsidR="00335149">
        <w:rPr>
          <w:b/>
          <w:bCs/>
          <w:sz w:val="22"/>
          <w:szCs w:val="22"/>
        </w:rPr>
        <w:t>(s)</w:t>
      </w:r>
      <w:r w:rsidRPr="00B22C3B">
        <w:rPr>
          <w:b/>
          <w:bCs/>
          <w:sz w:val="22"/>
          <w:szCs w:val="22"/>
        </w:rPr>
        <w:t xml:space="preserve"> </w:t>
      </w:r>
      <w:r w:rsidR="00EB7062">
        <w:rPr>
          <w:b/>
          <w:bCs/>
          <w:sz w:val="22"/>
          <w:szCs w:val="22"/>
        </w:rPr>
        <w:t>the</w:t>
      </w:r>
      <w:r w:rsidR="00B46E98">
        <w:rPr>
          <w:b/>
          <w:bCs/>
          <w:sz w:val="22"/>
          <w:szCs w:val="22"/>
        </w:rPr>
        <w:t xml:space="preserve"> </w:t>
      </w:r>
      <w:r w:rsidR="00F534EF">
        <w:rPr>
          <w:b/>
          <w:bCs/>
          <w:sz w:val="22"/>
          <w:szCs w:val="22"/>
        </w:rPr>
        <w:t>spatial pattern change</w:t>
      </w:r>
      <w:r w:rsidRPr="00B22C3B">
        <w:rPr>
          <w:b/>
          <w:bCs/>
          <w:sz w:val="22"/>
          <w:szCs w:val="22"/>
        </w:rPr>
        <w:t xml:space="preserve"> so that it adapts its reception of PDSCH</w:t>
      </w:r>
      <w:r w:rsidR="000E4DF5">
        <w:rPr>
          <w:b/>
          <w:bCs/>
          <w:sz w:val="22"/>
          <w:szCs w:val="22"/>
        </w:rPr>
        <w:t>/</w:t>
      </w:r>
      <w:r w:rsidRPr="00B22C3B">
        <w:rPr>
          <w:b/>
          <w:bCs/>
          <w:sz w:val="22"/>
          <w:szCs w:val="22"/>
        </w:rPr>
        <w:t>CSI-RS accordingly</w:t>
      </w:r>
      <w:r w:rsidR="00F534EF">
        <w:rPr>
          <w:b/>
          <w:bCs/>
          <w:sz w:val="22"/>
          <w:szCs w:val="22"/>
        </w:rPr>
        <w:t>.</w:t>
      </w:r>
    </w:p>
    <w:p w14:paraId="34F3B38C" w14:textId="0FCDA32A" w:rsidR="0014529E" w:rsidRPr="00FC587A" w:rsidRDefault="0014529E" w:rsidP="00290D6A">
      <w:pPr>
        <w:jc w:val="both"/>
        <w:rPr>
          <w:b/>
          <w:bCs/>
          <w:sz w:val="22"/>
          <w:szCs w:val="22"/>
        </w:rPr>
      </w:pPr>
      <w:r>
        <w:rPr>
          <w:b/>
          <w:bCs/>
          <w:sz w:val="22"/>
          <w:szCs w:val="22"/>
        </w:rPr>
        <w:t xml:space="preserve">Observation </w:t>
      </w:r>
      <w:r w:rsidR="00152CAE">
        <w:rPr>
          <w:b/>
          <w:bCs/>
          <w:sz w:val="22"/>
          <w:szCs w:val="22"/>
        </w:rPr>
        <w:t>1</w:t>
      </w:r>
      <w:r w:rsidR="00471DF1">
        <w:rPr>
          <w:b/>
          <w:bCs/>
          <w:sz w:val="22"/>
          <w:szCs w:val="22"/>
        </w:rPr>
        <w:t>2</w:t>
      </w:r>
      <w:r>
        <w:rPr>
          <w:b/>
          <w:bCs/>
          <w:sz w:val="22"/>
          <w:szCs w:val="22"/>
        </w:rPr>
        <w:t xml:space="preserve">: </w:t>
      </w:r>
      <w:r w:rsidRPr="0014529E">
        <w:rPr>
          <w:b/>
          <w:bCs/>
          <w:sz w:val="22"/>
          <w:szCs w:val="22"/>
        </w:rPr>
        <w:t>When a</w:t>
      </w:r>
      <w:r>
        <w:rPr>
          <w:b/>
          <w:bCs/>
          <w:sz w:val="22"/>
          <w:szCs w:val="22"/>
        </w:rPr>
        <w:t>n</w:t>
      </w:r>
      <w:r w:rsidRPr="0014529E">
        <w:rPr>
          <w:b/>
          <w:bCs/>
          <w:sz w:val="22"/>
          <w:szCs w:val="22"/>
        </w:rPr>
        <w:t xml:space="preserve"> antenna port is </w:t>
      </w:r>
      <w:r w:rsidR="00854960">
        <w:rPr>
          <w:b/>
          <w:bCs/>
          <w:sz w:val="22"/>
          <w:szCs w:val="22"/>
        </w:rPr>
        <w:t>‘</w:t>
      </w:r>
      <w:r w:rsidRPr="0014529E">
        <w:rPr>
          <w:b/>
          <w:bCs/>
          <w:sz w:val="22"/>
          <w:szCs w:val="22"/>
        </w:rPr>
        <w:t>common</w:t>
      </w:r>
      <w:r w:rsidR="00854960">
        <w:rPr>
          <w:b/>
          <w:bCs/>
          <w:sz w:val="22"/>
          <w:szCs w:val="22"/>
        </w:rPr>
        <w:t>’</w:t>
      </w:r>
      <w:r w:rsidR="00454630">
        <w:rPr>
          <w:b/>
          <w:bCs/>
          <w:sz w:val="22"/>
          <w:szCs w:val="22"/>
        </w:rPr>
        <w:t xml:space="preserve">, or still active, </w:t>
      </w:r>
      <w:r w:rsidRPr="0014529E">
        <w:rPr>
          <w:b/>
          <w:bCs/>
          <w:sz w:val="22"/>
          <w:szCs w:val="22"/>
        </w:rPr>
        <w:t xml:space="preserve">between </w:t>
      </w:r>
      <w:r w:rsidR="002D1C9D">
        <w:rPr>
          <w:b/>
          <w:bCs/>
          <w:sz w:val="22"/>
          <w:szCs w:val="22"/>
        </w:rPr>
        <w:t xml:space="preserve">a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sidR="002D1C9D">
        <w:rPr>
          <w:b/>
          <w:bCs/>
          <w:sz w:val="22"/>
          <w:szCs w:val="22"/>
        </w:rPr>
        <w:t xml:space="preserve">a </w:t>
      </w:r>
      <w:r w:rsidRPr="0014529E">
        <w:rPr>
          <w:b/>
          <w:bCs/>
          <w:sz w:val="22"/>
          <w:szCs w:val="22"/>
        </w:rPr>
        <w:t xml:space="preserve">new </w:t>
      </w:r>
      <w:r w:rsidR="004F0031">
        <w:rPr>
          <w:b/>
          <w:bCs/>
          <w:sz w:val="22"/>
          <w:szCs w:val="22"/>
        </w:rPr>
        <w:t xml:space="preserve">applicable </w:t>
      </w:r>
      <w:r w:rsidRPr="0014529E">
        <w:rPr>
          <w:b/>
          <w:bCs/>
          <w:sz w:val="22"/>
          <w:szCs w:val="22"/>
        </w:rPr>
        <w:t xml:space="preserve">spatial pattern, the number of </w:t>
      </w:r>
      <w:r w:rsidR="00844125">
        <w:rPr>
          <w:b/>
          <w:bCs/>
          <w:sz w:val="22"/>
          <w:szCs w:val="22"/>
        </w:rPr>
        <w:t xml:space="preserve">(active) </w:t>
      </w:r>
      <w:r w:rsidR="00C31FDC">
        <w:rPr>
          <w:b/>
          <w:bCs/>
          <w:sz w:val="22"/>
          <w:szCs w:val="22"/>
        </w:rPr>
        <w:t xml:space="preserve">antenna elements </w:t>
      </w:r>
      <w:r w:rsidR="00904C88">
        <w:rPr>
          <w:b/>
          <w:bCs/>
          <w:sz w:val="22"/>
          <w:szCs w:val="22"/>
        </w:rPr>
        <w:t>(</w:t>
      </w:r>
      <w:r w:rsidR="00C31FDC">
        <w:rPr>
          <w:b/>
          <w:bCs/>
          <w:sz w:val="22"/>
          <w:szCs w:val="22"/>
        </w:rPr>
        <w:t xml:space="preserve">or </w:t>
      </w:r>
      <w:proofErr w:type="spellStart"/>
      <w:r w:rsidRPr="0014529E">
        <w:rPr>
          <w:b/>
          <w:bCs/>
          <w:sz w:val="22"/>
          <w:szCs w:val="22"/>
        </w:rPr>
        <w:t>TxRUs</w:t>
      </w:r>
      <w:proofErr w:type="spellEnd"/>
      <w:r w:rsidR="00904C88">
        <w:rPr>
          <w:b/>
          <w:bCs/>
          <w:sz w:val="22"/>
          <w:szCs w:val="22"/>
        </w:rPr>
        <w:t>)</w:t>
      </w:r>
      <w:r w:rsidRPr="0014529E">
        <w:rPr>
          <w:b/>
          <w:bCs/>
          <w:sz w:val="22"/>
          <w:szCs w:val="22"/>
        </w:rPr>
        <w:t xml:space="preserve"> corresponding to this port may or may </w:t>
      </w:r>
      <w:r w:rsidR="006277AC">
        <w:rPr>
          <w:b/>
          <w:bCs/>
          <w:sz w:val="22"/>
          <w:szCs w:val="22"/>
        </w:rPr>
        <w:t xml:space="preserve">not </w:t>
      </w:r>
      <w:r w:rsidRPr="0014529E">
        <w:rPr>
          <w:b/>
          <w:bCs/>
          <w:sz w:val="22"/>
          <w:szCs w:val="22"/>
        </w:rPr>
        <w:t xml:space="preserve">change between the two </w:t>
      </w:r>
      <w:r w:rsidR="009A68C8">
        <w:rPr>
          <w:b/>
          <w:bCs/>
          <w:sz w:val="22"/>
          <w:szCs w:val="22"/>
        </w:rPr>
        <w:t xml:space="preserve">spatial </w:t>
      </w:r>
      <w:r w:rsidRPr="0014529E">
        <w:rPr>
          <w:b/>
          <w:bCs/>
          <w:sz w:val="22"/>
          <w:szCs w:val="22"/>
        </w:rPr>
        <w:t>patterns.</w:t>
      </w:r>
    </w:p>
    <w:p w14:paraId="1CD500BB" w14:textId="61AC0374" w:rsidR="00817A70" w:rsidRDefault="00FC587A" w:rsidP="00B46E98">
      <w:pPr>
        <w:spacing w:after="0"/>
        <w:jc w:val="both"/>
        <w:rPr>
          <w:b/>
          <w:bCs/>
          <w:sz w:val="22"/>
          <w:szCs w:val="22"/>
        </w:rPr>
      </w:pPr>
      <w:r w:rsidRPr="0073496D">
        <w:rPr>
          <w:b/>
          <w:bCs/>
          <w:sz w:val="22"/>
          <w:szCs w:val="22"/>
        </w:rPr>
        <w:t xml:space="preserve">Proposal </w:t>
      </w:r>
      <w:r w:rsidR="00152CAE">
        <w:rPr>
          <w:b/>
          <w:bCs/>
          <w:sz w:val="22"/>
          <w:szCs w:val="22"/>
        </w:rPr>
        <w:t>19</w:t>
      </w:r>
      <w:r w:rsidRPr="00863534">
        <w:rPr>
          <w:b/>
          <w:bCs/>
          <w:sz w:val="22"/>
          <w:szCs w:val="22"/>
        </w:rPr>
        <w:t>:</w:t>
      </w:r>
      <w:r w:rsidR="0073496D" w:rsidRPr="00863534">
        <w:rPr>
          <w:b/>
          <w:bCs/>
          <w:sz w:val="22"/>
          <w:szCs w:val="22"/>
        </w:rPr>
        <w:t xml:space="preserve"> </w:t>
      </w:r>
      <w:r w:rsidR="00BF12AD">
        <w:rPr>
          <w:b/>
          <w:bCs/>
          <w:sz w:val="22"/>
          <w:szCs w:val="22"/>
        </w:rPr>
        <w:t xml:space="preserve">Support </w:t>
      </w:r>
      <w:r w:rsidR="00817A70">
        <w:rPr>
          <w:b/>
          <w:bCs/>
          <w:sz w:val="22"/>
          <w:szCs w:val="22"/>
        </w:rPr>
        <w:t xml:space="preserve">signalling of </w:t>
      </w:r>
      <w:r w:rsidR="00BF12AD">
        <w:rPr>
          <w:b/>
          <w:bCs/>
          <w:sz w:val="22"/>
          <w:szCs w:val="22"/>
        </w:rPr>
        <w:t>spatial pattern change</w:t>
      </w:r>
      <w:r w:rsidR="00817A70">
        <w:rPr>
          <w:b/>
          <w:bCs/>
          <w:sz w:val="22"/>
          <w:szCs w:val="22"/>
        </w:rPr>
        <w:t xml:space="preserve"> to the UE. </w:t>
      </w:r>
    </w:p>
    <w:p w14:paraId="55068DF3" w14:textId="096C5A68" w:rsidR="00B46E98" w:rsidRPr="00817A70" w:rsidRDefault="0073496D" w:rsidP="001533FC">
      <w:pPr>
        <w:pStyle w:val="ListParagraph"/>
        <w:numPr>
          <w:ilvl w:val="0"/>
          <w:numId w:val="22"/>
        </w:numPr>
        <w:spacing w:after="0"/>
        <w:jc w:val="both"/>
        <w:rPr>
          <w:b/>
          <w:bCs/>
          <w:sz w:val="22"/>
          <w:szCs w:val="22"/>
        </w:rPr>
      </w:pPr>
      <w:r w:rsidRPr="00863534">
        <w:rPr>
          <w:b/>
          <w:bCs/>
          <w:sz w:val="22"/>
          <w:szCs w:val="22"/>
        </w:rPr>
        <w:t>Discuss signalling</w:t>
      </w:r>
      <w:r w:rsidRPr="0073496D">
        <w:rPr>
          <w:b/>
          <w:bCs/>
          <w:sz w:val="22"/>
          <w:szCs w:val="22"/>
        </w:rPr>
        <w:t xml:space="preserve"> </w:t>
      </w:r>
      <w:r w:rsidR="00986D6A">
        <w:rPr>
          <w:b/>
          <w:bCs/>
          <w:sz w:val="22"/>
          <w:szCs w:val="22"/>
        </w:rPr>
        <w:t xml:space="preserve">content </w:t>
      </w:r>
      <w:r w:rsidRPr="0073496D">
        <w:rPr>
          <w:b/>
          <w:bCs/>
          <w:sz w:val="22"/>
          <w:szCs w:val="22"/>
        </w:rPr>
        <w:t>of spatial adaptation</w:t>
      </w:r>
      <w:r w:rsidR="00E0115D">
        <w:rPr>
          <w:b/>
          <w:bCs/>
          <w:sz w:val="22"/>
          <w:szCs w:val="22"/>
        </w:rPr>
        <w:t>, considering that</w:t>
      </w:r>
      <w:r w:rsidR="00E0115D" w:rsidRPr="00E0115D">
        <w:t xml:space="preserve"> </w:t>
      </w:r>
      <w:r w:rsidR="00E0115D" w:rsidRPr="00E0115D">
        <w:rPr>
          <w:b/>
          <w:bCs/>
          <w:sz w:val="22"/>
          <w:szCs w:val="22"/>
        </w:rPr>
        <w:t>different spatial patterns may differ in at least one of the following spatial elements:</w:t>
      </w:r>
      <w:r w:rsidR="00E0115D">
        <w:rPr>
          <w:b/>
          <w:bCs/>
          <w:sz w:val="22"/>
          <w:szCs w:val="22"/>
        </w:rPr>
        <w:t xml:space="preserve"> </w:t>
      </w:r>
    </w:p>
    <w:p w14:paraId="59AB7461" w14:textId="0B52E756" w:rsidR="004A47C0" w:rsidRDefault="004D2487" w:rsidP="001533FC">
      <w:pPr>
        <w:pStyle w:val="ListParagraph"/>
        <w:numPr>
          <w:ilvl w:val="0"/>
          <w:numId w:val="23"/>
        </w:numPr>
        <w:spacing w:after="0"/>
        <w:jc w:val="both"/>
        <w:rPr>
          <w:b/>
          <w:bCs/>
          <w:sz w:val="22"/>
          <w:szCs w:val="22"/>
        </w:rPr>
      </w:pPr>
      <w:r>
        <w:rPr>
          <w:b/>
          <w:bCs/>
          <w:sz w:val="22"/>
          <w:szCs w:val="22"/>
        </w:rPr>
        <w:t xml:space="preserve">Set of </w:t>
      </w:r>
      <w:r w:rsidR="00E0115D" w:rsidRPr="00E0115D">
        <w:rPr>
          <w:b/>
          <w:bCs/>
          <w:sz w:val="22"/>
          <w:szCs w:val="22"/>
        </w:rPr>
        <w:t>antenna ports</w:t>
      </w:r>
      <w:r w:rsidR="00E0115D">
        <w:rPr>
          <w:b/>
          <w:bCs/>
          <w:sz w:val="22"/>
          <w:szCs w:val="22"/>
        </w:rPr>
        <w:t xml:space="preserve">, </w:t>
      </w:r>
    </w:p>
    <w:p w14:paraId="7147C352" w14:textId="3701DD15" w:rsidR="00FC587A" w:rsidRDefault="00C904EF" w:rsidP="001533FC">
      <w:pPr>
        <w:pStyle w:val="ListParagraph"/>
        <w:numPr>
          <w:ilvl w:val="0"/>
          <w:numId w:val="23"/>
        </w:numPr>
        <w:spacing w:after="0"/>
        <w:jc w:val="both"/>
        <w:rPr>
          <w:b/>
          <w:bCs/>
          <w:sz w:val="22"/>
          <w:szCs w:val="22"/>
        </w:rPr>
      </w:pPr>
      <w:r>
        <w:rPr>
          <w:b/>
          <w:bCs/>
          <w:sz w:val="22"/>
          <w:szCs w:val="22"/>
        </w:rPr>
        <w:t>Set/</w:t>
      </w:r>
      <w:r w:rsidR="00D84D20">
        <w:rPr>
          <w:b/>
          <w:bCs/>
          <w:sz w:val="22"/>
          <w:szCs w:val="22"/>
        </w:rPr>
        <w:t>number</w:t>
      </w:r>
      <w:r w:rsidR="00E0115D" w:rsidRPr="00E0115D">
        <w:rPr>
          <w:b/>
          <w:bCs/>
          <w:sz w:val="22"/>
          <w:szCs w:val="22"/>
        </w:rPr>
        <w:t xml:space="preserve"> of active (or muted) antenna elements or </w:t>
      </w:r>
      <w:proofErr w:type="spellStart"/>
      <w:r w:rsidR="00E0115D" w:rsidRPr="00E0115D">
        <w:rPr>
          <w:b/>
          <w:bCs/>
          <w:sz w:val="22"/>
          <w:szCs w:val="22"/>
        </w:rPr>
        <w:t>TxRUs</w:t>
      </w:r>
      <w:proofErr w:type="spellEnd"/>
      <w:r w:rsidR="00E0115D">
        <w:rPr>
          <w:b/>
          <w:bCs/>
          <w:sz w:val="22"/>
          <w:szCs w:val="22"/>
        </w:rPr>
        <w:t>.</w:t>
      </w:r>
    </w:p>
    <w:p w14:paraId="496B3D8D" w14:textId="23C18229" w:rsidR="00882771" w:rsidRDefault="00882771">
      <w:pPr>
        <w:overflowPunct/>
        <w:autoSpaceDE/>
        <w:autoSpaceDN/>
        <w:adjustRightInd/>
        <w:spacing w:after="0"/>
        <w:textAlignment w:val="auto"/>
        <w:rPr>
          <w:b/>
          <w:bCs/>
          <w:sz w:val="22"/>
          <w:szCs w:val="22"/>
        </w:rPr>
      </w:pPr>
    </w:p>
    <w:p w14:paraId="3163571A" w14:textId="3A7A3DEE" w:rsidR="00882771" w:rsidRPr="00F516DA" w:rsidRDefault="00F516DA" w:rsidP="00F516DA">
      <w:pPr>
        <w:pStyle w:val="Heading3"/>
      </w:pPr>
      <w:r>
        <w:t>Signal</w:t>
      </w:r>
      <w:r w:rsidR="00CC0EA5">
        <w:t>ling means</w:t>
      </w:r>
      <w:r w:rsidR="008C764F">
        <w:t xml:space="preserve"> for spatial pattern change indication</w:t>
      </w:r>
    </w:p>
    <w:p w14:paraId="017A8750" w14:textId="24622902" w:rsidR="009A4B16" w:rsidRDefault="000B5D94" w:rsidP="00814D00">
      <w:pPr>
        <w:jc w:val="both"/>
        <w:rPr>
          <w:sz w:val="22"/>
          <w:szCs w:val="22"/>
        </w:rPr>
      </w:pPr>
      <w:r>
        <w:rPr>
          <w:sz w:val="22"/>
          <w:szCs w:val="22"/>
        </w:rPr>
        <w:t xml:space="preserve">In addition to the signalling content, </w:t>
      </w:r>
      <w:r w:rsidR="00264409">
        <w:rPr>
          <w:sz w:val="22"/>
          <w:szCs w:val="22"/>
        </w:rPr>
        <w:t xml:space="preserve">signalling </w:t>
      </w:r>
      <w:r w:rsidR="00A67C79">
        <w:rPr>
          <w:sz w:val="22"/>
          <w:szCs w:val="22"/>
        </w:rPr>
        <w:t>means/way</w:t>
      </w:r>
      <w:r w:rsidR="00B70EC5">
        <w:rPr>
          <w:sz w:val="22"/>
          <w:szCs w:val="22"/>
        </w:rPr>
        <w:t>s</w:t>
      </w:r>
      <w:r w:rsidR="00A67C79">
        <w:rPr>
          <w:sz w:val="22"/>
          <w:szCs w:val="22"/>
        </w:rPr>
        <w:t xml:space="preserve"> to inform a UE about applicable spatial pattern(s) </w:t>
      </w:r>
      <w:r w:rsidR="00087FF3">
        <w:rPr>
          <w:sz w:val="22"/>
          <w:szCs w:val="22"/>
        </w:rPr>
        <w:t xml:space="preserve">or about </w:t>
      </w:r>
      <w:r w:rsidR="002C14E4">
        <w:rPr>
          <w:sz w:val="22"/>
          <w:szCs w:val="22"/>
        </w:rPr>
        <w:t xml:space="preserve">spatial pattern change </w:t>
      </w:r>
      <w:r w:rsidR="00A67C79">
        <w:rPr>
          <w:sz w:val="22"/>
          <w:szCs w:val="22"/>
        </w:rPr>
        <w:t>needs to be studied</w:t>
      </w:r>
      <w:r w:rsidR="00292F47">
        <w:rPr>
          <w:sz w:val="22"/>
          <w:szCs w:val="22"/>
        </w:rPr>
        <w:t>.</w:t>
      </w:r>
    </w:p>
    <w:p w14:paraId="181841EA" w14:textId="1295CE9A" w:rsidR="005F257A" w:rsidRDefault="005456E1" w:rsidP="00356557">
      <w:pPr>
        <w:spacing w:after="0"/>
        <w:jc w:val="both"/>
        <w:rPr>
          <w:sz w:val="22"/>
          <w:szCs w:val="22"/>
          <w:lang w:val="en-US"/>
        </w:rPr>
      </w:pPr>
      <w:r>
        <w:rPr>
          <w:sz w:val="22"/>
          <w:szCs w:val="22"/>
        </w:rPr>
        <w:t>We foresee the following</w:t>
      </w:r>
      <w:r w:rsidR="00943785">
        <w:rPr>
          <w:sz w:val="22"/>
          <w:szCs w:val="22"/>
          <w:lang w:val="en-US"/>
        </w:rPr>
        <w:t xml:space="preserve"> </w:t>
      </w:r>
      <w:r w:rsidR="00E006E6">
        <w:rPr>
          <w:sz w:val="22"/>
          <w:szCs w:val="22"/>
          <w:lang w:val="en-US"/>
        </w:rPr>
        <w:t>options</w:t>
      </w:r>
      <w:r w:rsidR="0087290F">
        <w:rPr>
          <w:sz w:val="22"/>
          <w:szCs w:val="22"/>
          <w:lang w:val="en-US"/>
        </w:rPr>
        <w:t xml:space="preserve"> on</w:t>
      </w:r>
      <w:r w:rsidR="00951F70">
        <w:rPr>
          <w:sz w:val="22"/>
          <w:szCs w:val="22"/>
          <w:lang w:val="en-US"/>
        </w:rPr>
        <w:t xml:space="preserve"> how to signal/configure the UE</w:t>
      </w:r>
      <w:r w:rsidR="005F257A">
        <w:rPr>
          <w:sz w:val="22"/>
          <w:szCs w:val="22"/>
          <w:lang w:val="en-US"/>
        </w:rPr>
        <w:t xml:space="preserve"> the spatial adaptation</w:t>
      </w:r>
      <w:r w:rsidR="00331C09">
        <w:rPr>
          <w:sz w:val="22"/>
          <w:szCs w:val="22"/>
          <w:lang w:val="en-US"/>
        </w:rPr>
        <w:t>/change</w:t>
      </w:r>
      <w:r w:rsidR="005F257A">
        <w:rPr>
          <w:sz w:val="22"/>
          <w:szCs w:val="22"/>
          <w:lang w:val="en-US"/>
        </w:rPr>
        <w:t>:</w:t>
      </w:r>
    </w:p>
    <w:p w14:paraId="1E22CC23" w14:textId="6AD3E415" w:rsidR="00A20E93" w:rsidRPr="009626B4" w:rsidRDefault="00A20E93" w:rsidP="00356557">
      <w:pPr>
        <w:pStyle w:val="ListParagraph"/>
        <w:numPr>
          <w:ilvl w:val="0"/>
          <w:numId w:val="18"/>
        </w:numPr>
        <w:spacing w:after="0"/>
        <w:jc w:val="both"/>
        <w:rPr>
          <w:sz w:val="22"/>
          <w:szCs w:val="22"/>
          <w:u w:val="single"/>
          <w:lang w:val="en-US"/>
        </w:rPr>
      </w:pPr>
      <w:bookmarkStart w:id="16" w:name="_Hlk127094974"/>
      <w:r w:rsidRPr="00B35C8A">
        <w:rPr>
          <w:sz w:val="22"/>
          <w:szCs w:val="22"/>
          <w:u w:val="single"/>
          <w:lang w:val="en-US"/>
        </w:rPr>
        <w:t xml:space="preserve">Option </w:t>
      </w:r>
      <w:r w:rsidR="00DD61C4">
        <w:rPr>
          <w:sz w:val="22"/>
          <w:szCs w:val="22"/>
          <w:u w:val="single"/>
          <w:lang w:val="en-US"/>
        </w:rPr>
        <w:t>1</w:t>
      </w:r>
      <w:r w:rsidRPr="009411ED">
        <w:rPr>
          <w:sz w:val="22"/>
          <w:szCs w:val="22"/>
          <w:lang w:val="en-US"/>
        </w:rPr>
        <w:t xml:space="preserve">: </w:t>
      </w:r>
      <w:r>
        <w:rPr>
          <w:sz w:val="22"/>
          <w:szCs w:val="22"/>
          <w:lang w:val="en-US"/>
        </w:rPr>
        <w:t>Use</w:t>
      </w:r>
      <w:r w:rsidRPr="0017493E">
        <w:rPr>
          <w:sz w:val="22"/>
          <w:szCs w:val="22"/>
          <w:lang w:val="en-US"/>
        </w:rPr>
        <w:t xml:space="preserve"> DCI</w:t>
      </w:r>
      <w:r w:rsidR="00AA67A0">
        <w:rPr>
          <w:sz w:val="22"/>
          <w:szCs w:val="22"/>
          <w:lang w:val="en-US"/>
        </w:rPr>
        <w:t>/PDCCH</w:t>
      </w:r>
      <w:r>
        <w:rPr>
          <w:sz w:val="22"/>
          <w:szCs w:val="22"/>
          <w:lang w:val="en-US"/>
        </w:rPr>
        <w:t xml:space="preserve">, </w:t>
      </w:r>
      <w:r w:rsidRPr="0017493E">
        <w:rPr>
          <w:sz w:val="22"/>
          <w:szCs w:val="22"/>
          <w:lang w:val="en-US"/>
        </w:rPr>
        <w:t xml:space="preserve">including </w:t>
      </w:r>
      <w:r>
        <w:rPr>
          <w:sz w:val="22"/>
          <w:szCs w:val="22"/>
          <w:lang w:val="en-US"/>
        </w:rPr>
        <w:t>group common</w:t>
      </w:r>
      <w:r w:rsidRPr="0017493E">
        <w:rPr>
          <w:sz w:val="22"/>
          <w:szCs w:val="22"/>
          <w:lang w:val="en-US"/>
        </w:rPr>
        <w:t xml:space="preserve"> DCI if seen beneficial</w:t>
      </w:r>
      <w:r>
        <w:rPr>
          <w:sz w:val="22"/>
          <w:szCs w:val="22"/>
          <w:lang w:val="en-US"/>
        </w:rPr>
        <w:t>,</w:t>
      </w:r>
      <w:r w:rsidRPr="0017493E">
        <w:rPr>
          <w:sz w:val="22"/>
          <w:szCs w:val="22"/>
          <w:lang w:val="en-US"/>
        </w:rPr>
        <w:t xml:space="preserve"> to</w:t>
      </w:r>
      <w:r>
        <w:rPr>
          <w:sz w:val="22"/>
          <w:szCs w:val="22"/>
          <w:lang w:val="en-US"/>
        </w:rPr>
        <w:t xml:space="preserve"> indicate</w:t>
      </w:r>
      <w:r w:rsidRPr="0017493E">
        <w:rPr>
          <w:sz w:val="22"/>
          <w:szCs w:val="22"/>
          <w:lang w:val="en-US"/>
        </w:rPr>
        <w:t xml:space="preserve"> </w:t>
      </w:r>
      <w:r>
        <w:rPr>
          <w:sz w:val="22"/>
          <w:szCs w:val="22"/>
          <w:lang w:val="en-US"/>
        </w:rPr>
        <w:t>the</w:t>
      </w:r>
      <w:r w:rsidRPr="0017493E">
        <w:rPr>
          <w:sz w:val="22"/>
          <w:szCs w:val="22"/>
          <w:lang w:val="en-US"/>
        </w:rPr>
        <w:t xml:space="preserve"> UE(s)</w:t>
      </w:r>
      <w:r>
        <w:rPr>
          <w:sz w:val="22"/>
          <w:szCs w:val="22"/>
          <w:lang w:val="en-US"/>
        </w:rPr>
        <w:t xml:space="preserve"> spatial pattern change/adaptation</w:t>
      </w:r>
      <w:r w:rsidRPr="0017493E">
        <w:rPr>
          <w:sz w:val="22"/>
          <w:szCs w:val="22"/>
          <w:lang w:val="en-US"/>
        </w:rPr>
        <w:t>.</w:t>
      </w:r>
    </w:p>
    <w:p w14:paraId="6D0338F8" w14:textId="1CBD5351" w:rsidR="00DD61C4" w:rsidRPr="00DD61C4" w:rsidRDefault="00DD61C4" w:rsidP="00EF1950">
      <w:pPr>
        <w:pStyle w:val="ListParagraph"/>
        <w:numPr>
          <w:ilvl w:val="0"/>
          <w:numId w:val="18"/>
        </w:numPr>
        <w:jc w:val="both"/>
        <w:rPr>
          <w:sz w:val="22"/>
          <w:szCs w:val="22"/>
          <w:lang w:val="en-US"/>
        </w:rPr>
      </w:pPr>
      <w:r w:rsidRPr="00B35C8A">
        <w:rPr>
          <w:sz w:val="22"/>
          <w:szCs w:val="22"/>
          <w:u w:val="single"/>
          <w:lang w:val="en-US"/>
        </w:rPr>
        <w:t xml:space="preserve">Option </w:t>
      </w:r>
      <w:r>
        <w:rPr>
          <w:sz w:val="22"/>
          <w:szCs w:val="22"/>
          <w:u w:val="single"/>
          <w:lang w:val="en-US"/>
        </w:rPr>
        <w:t>2</w:t>
      </w:r>
      <w:r w:rsidRPr="005F257A">
        <w:rPr>
          <w:sz w:val="22"/>
          <w:szCs w:val="22"/>
          <w:lang w:val="en-US"/>
        </w:rPr>
        <w:t xml:space="preserve">: </w:t>
      </w:r>
      <w:r>
        <w:rPr>
          <w:sz w:val="22"/>
          <w:szCs w:val="22"/>
          <w:lang w:val="en-US"/>
        </w:rPr>
        <w:t>Use</w:t>
      </w:r>
      <w:r w:rsidRPr="005F257A">
        <w:rPr>
          <w:sz w:val="22"/>
          <w:szCs w:val="22"/>
          <w:lang w:val="en-US"/>
        </w:rPr>
        <w:t xml:space="preserve"> MAC CE to indicate </w:t>
      </w:r>
      <w:r>
        <w:rPr>
          <w:sz w:val="22"/>
          <w:szCs w:val="22"/>
          <w:lang w:val="en-US"/>
        </w:rPr>
        <w:t>the</w:t>
      </w:r>
      <w:r w:rsidRPr="005F257A">
        <w:rPr>
          <w:sz w:val="22"/>
          <w:szCs w:val="22"/>
          <w:lang w:val="en-US"/>
        </w:rPr>
        <w:t xml:space="preserve"> UE spatial pattern</w:t>
      </w:r>
      <w:r>
        <w:rPr>
          <w:sz w:val="22"/>
          <w:szCs w:val="22"/>
          <w:lang w:val="en-US"/>
        </w:rPr>
        <w:t xml:space="preserve"> change/adaptation.</w:t>
      </w:r>
    </w:p>
    <w:p w14:paraId="4124A561" w14:textId="28FB7052" w:rsidR="00E1659E" w:rsidRDefault="00D8181C" w:rsidP="00EF1950">
      <w:pPr>
        <w:pStyle w:val="ListParagraph"/>
        <w:numPr>
          <w:ilvl w:val="0"/>
          <w:numId w:val="18"/>
        </w:numPr>
        <w:jc w:val="both"/>
        <w:rPr>
          <w:sz w:val="22"/>
          <w:szCs w:val="22"/>
          <w:lang w:val="en-US"/>
        </w:rPr>
      </w:pPr>
      <w:r w:rsidRPr="00B35C8A">
        <w:rPr>
          <w:sz w:val="22"/>
          <w:szCs w:val="22"/>
          <w:u w:val="single"/>
          <w:lang w:val="en-US"/>
        </w:rPr>
        <w:t xml:space="preserve">Option </w:t>
      </w:r>
      <w:r w:rsidR="00DD61C4">
        <w:rPr>
          <w:sz w:val="22"/>
          <w:szCs w:val="22"/>
          <w:u w:val="single"/>
          <w:lang w:val="en-US"/>
        </w:rPr>
        <w:t>3</w:t>
      </w:r>
      <w:r w:rsidRPr="005F257A">
        <w:rPr>
          <w:sz w:val="22"/>
          <w:szCs w:val="22"/>
          <w:lang w:val="en-US"/>
        </w:rPr>
        <w:t>:</w:t>
      </w:r>
      <w:r w:rsidR="00814D00" w:rsidRPr="005F257A">
        <w:rPr>
          <w:sz w:val="22"/>
          <w:szCs w:val="22"/>
          <w:lang w:val="en-US"/>
        </w:rPr>
        <w:t xml:space="preserve"> </w:t>
      </w:r>
      <w:r w:rsidR="000E0485">
        <w:rPr>
          <w:sz w:val="22"/>
          <w:szCs w:val="22"/>
          <w:lang w:val="en-US"/>
        </w:rPr>
        <w:t>R</w:t>
      </w:r>
      <w:r w:rsidR="00814D00" w:rsidRPr="005F257A">
        <w:rPr>
          <w:sz w:val="22"/>
          <w:szCs w:val="22"/>
          <w:lang w:val="en-US"/>
        </w:rPr>
        <w:t xml:space="preserve">ely on </w:t>
      </w:r>
      <w:r w:rsidR="00CA3C55" w:rsidRPr="005F257A">
        <w:rPr>
          <w:sz w:val="22"/>
          <w:szCs w:val="22"/>
          <w:lang w:val="en-US"/>
        </w:rPr>
        <w:t>semi-static</w:t>
      </w:r>
      <w:r w:rsidR="00290D95" w:rsidRPr="005F257A">
        <w:rPr>
          <w:sz w:val="22"/>
          <w:szCs w:val="22"/>
          <w:lang w:val="en-US"/>
        </w:rPr>
        <w:t xml:space="preserve"> or even semi-dynamic</w:t>
      </w:r>
      <w:r w:rsidR="002767AE">
        <w:rPr>
          <w:sz w:val="22"/>
          <w:szCs w:val="22"/>
          <w:lang w:val="en-US"/>
        </w:rPr>
        <w:t xml:space="preserve"> </w:t>
      </w:r>
      <w:r w:rsidR="00CA3C55" w:rsidRPr="005F257A">
        <w:rPr>
          <w:sz w:val="22"/>
          <w:szCs w:val="22"/>
          <w:lang w:val="en-US"/>
        </w:rPr>
        <w:t>configuration and operation</w:t>
      </w:r>
      <w:r w:rsidR="002767AE">
        <w:rPr>
          <w:sz w:val="22"/>
          <w:szCs w:val="22"/>
          <w:lang w:val="en-US"/>
        </w:rPr>
        <w:t>,</w:t>
      </w:r>
      <w:r w:rsidR="002767AE" w:rsidRPr="005F257A">
        <w:rPr>
          <w:sz w:val="22"/>
          <w:szCs w:val="22"/>
          <w:lang w:val="en-US"/>
        </w:rPr>
        <w:t xml:space="preserve"> i.e., via RRC or MAC CE, </w:t>
      </w:r>
      <w:r w:rsidR="00CA3C55" w:rsidRPr="005F257A">
        <w:rPr>
          <w:sz w:val="22"/>
          <w:szCs w:val="22"/>
          <w:lang w:val="en-US"/>
        </w:rPr>
        <w:t>for switching between various spatial patterns</w:t>
      </w:r>
      <w:r w:rsidR="005A0DCE">
        <w:rPr>
          <w:sz w:val="22"/>
          <w:szCs w:val="22"/>
          <w:lang w:val="en-US"/>
        </w:rPr>
        <w:t xml:space="preserve"> over different period of times</w:t>
      </w:r>
      <w:r w:rsidR="002C2792">
        <w:rPr>
          <w:sz w:val="22"/>
          <w:szCs w:val="22"/>
          <w:lang w:val="en-US"/>
        </w:rPr>
        <w:t xml:space="preserve">, </w:t>
      </w:r>
      <w:r w:rsidR="000C2AFE">
        <w:rPr>
          <w:sz w:val="22"/>
          <w:szCs w:val="22"/>
          <w:lang w:val="en-US"/>
        </w:rPr>
        <w:t>i.e., spatial partitions in time</w:t>
      </w:r>
      <w:r w:rsidR="00735714">
        <w:rPr>
          <w:sz w:val="22"/>
          <w:szCs w:val="22"/>
          <w:lang w:val="en-US"/>
        </w:rPr>
        <w:t xml:space="preserve">. </w:t>
      </w:r>
      <w:r w:rsidR="007362B0">
        <w:rPr>
          <w:sz w:val="22"/>
          <w:szCs w:val="22"/>
          <w:lang w:val="en-US"/>
        </w:rPr>
        <w:t>And</w:t>
      </w:r>
      <w:r w:rsidR="00CA3C55" w:rsidRPr="005F257A">
        <w:rPr>
          <w:sz w:val="22"/>
          <w:szCs w:val="22"/>
          <w:lang w:val="en-US"/>
        </w:rPr>
        <w:t xml:space="preserve"> </w:t>
      </w:r>
      <w:r w:rsidR="00ED73CC">
        <w:rPr>
          <w:sz w:val="22"/>
          <w:szCs w:val="22"/>
          <w:lang w:val="en-US"/>
        </w:rPr>
        <w:t xml:space="preserve">use </w:t>
      </w:r>
      <w:r w:rsidR="00243ACC">
        <w:rPr>
          <w:sz w:val="22"/>
          <w:szCs w:val="22"/>
          <w:lang w:val="en-US"/>
        </w:rPr>
        <w:t xml:space="preserve">dynamic signaling, via </w:t>
      </w:r>
      <w:r w:rsidR="00814D00" w:rsidRPr="005F257A">
        <w:rPr>
          <w:sz w:val="22"/>
          <w:szCs w:val="22"/>
          <w:lang w:val="en-US"/>
        </w:rPr>
        <w:t>DCI</w:t>
      </w:r>
      <w:r w:rsidR="00ED73CC">
        <w:rPr>
          <w:sz w:val="22"/>
          <w:szCs w:val="22"/>
          <w:lang w:val="en-US"/>
        </w:rPr>
        <w:t xml:space="preserve"> or MAC CE</w:t>
      </w:r>
      <w:r w:rsidR="00243ACC">
        <w:rPr>
          <w:sz w:val="22"/>
          <w:szCs w:val="22"/>
          <w:lang w:val="en-US"/>
        </w:rPr>
        <w:t>,</w:t>
      </w:r>
      <w:r w:rsidR="000F0B79" w:rsidRPr="005F257A">
        <w:rPr>
          <w:sz w:val="22"/>
          <w:szCs w:val="22"/>
          <w:lang w:val="en-US"/>
        </w:rPr>
        <w:t xml:space="preserve"> </w:t>
      </w:r>
      <w:r w:rsidR="00CA3C55" w:rsidRPr="005F257A">
        <w:rPr>
          <w:sz w:val="22"/>
          <w:szCs w:val="22"/>
          <w:lang w:val="en-US"/>
        </w:rPr>
        <w:t>to update</w:t>
      </w:r>
      <w:r w:rsidR="00290D95" w:rsidRPr="005F257A">
        <w:rPr>
          <w:sz w:val="22"/>
          <w:szCs w:val="22"/>
          <w:lang w:val="en-US"/>
        </w:rPr>
        <w:t xml:space="preserve"> </w:t>
      </w:r>
      <w:r w:rsidR="00323069">
        <w:rPr>
          <w:sz w:val="22"/>
          <w:szCs w:val="22"/>
          <w:lang w:val="en-US"/>
        </w:rPr>
        <w:t xml:space="preserve">such </w:t>
      </w:r>
      <w:r w:rsidR="00735714">
        <w:rPr>
          <w:sz w:val="22"/>
          <w:szCs w:val="22"/>
          <w:lang w:val="en-US"/>
        </w:rPr>
        <w:t>configuration</w:t>
      </w:r>
      <w:r w:rsidR="000C2AFE">
        <w:rPr>
          <w:sz w:val="22"/>
          <w:szCs w:val="22"/>
          <w:lang w:val="en-US"/>
        </w:rPr>
        <w:t xml:space="preserve"> as needed</w:t>
      </w:r>
      <w:r w:rsidR="006D7A31" w:rsidRPr="005F257A">
        <w:rPr>
          <w:sz w:val="22"/>
          <w:szCs w:val="22"/>
          <w:lang w:val="en-US"/>
        </w:rPr>
        <w:t>.</w:t>
      </w:r>
    </w:p>
    <w:p w14:paraId="541A846C" w14:textId="7561FD03" w:rsidR="00C02907" w:rsidRDefault="00D8181C" w:rsidP="00952F25">
      <w:pPr>
        <w:jc w:val="both"/>
        <w:rPr>
          <w:sz w:val="22"/>
          <w:szCs w:val="22"/>
          <w:lang w:val="en-US"/>
        </w:rPr>
      </w:pPr>
      <w:r>
        <w:rPr>
          <w:sz w:val="22"/>
          <w:szCs w:val="22"/>
          <w:lang w:val="en-US"/>
        </w:rPr>
        <w:t xml:space="preserve">Option </w:t>
      </w:r>
      <w:r w:rsidR="003457B4">
        <w:rPr>
          <w:sz w:val="22"/>
          <w:szCs w:val="22"/>
          <w:lang w:val="en-US"/>
        </w:rPr>
        <w:t>3</w:t>
      </w:r>
      <w:bookmarkEnd w:id="16"/>
      <w:r w:rsidR="00C02907" w:rsidRPr="00C02907">
        <w:rPr>
          <w:sz w:val="22"/>
          <w:szCs w:val="22"/>
          <w:lang w:val="en-US"/>
        </w:rPr>
        <w:t xml:space="preserve"> ha</w:t>
      </w:r>
      <w:r w:rsidR="00D94190">
        <w:rPr>
          <w:sz w:val="22"/>
          <w:szCs w:val="22"/>
          <w:lang w:val="en-US"/>
        </w:rPr>
        <w:t>s</w:t>
      </w:r>
      <w:r w:rsidR="00C02907" w:rsidRPr="00C02907">
        <w:rPr>
          <w:sz w:val="22"/>
          <w:szCs w:val="22"/>
          <w:lang w:val="en-US"/>
        </w:rPr>
        <w:t xml:space="preserve"> the advantage of reduced signaling overhead as, with this option, there is no need to provide indication each time </w:t>
      </w:r>
      <w:r w:rsidR="00836665">
        <w:rPr>
          <w:sz w:val="22"/>
          <w:szCs w:val="22"/>
          <w:lang w:val="en-US"/>
        </w:rPr>
        <w:t xml:space="preserve">the </w:t>
      </w:r>
      <w:proofErr w:type="spellStart"/>
      <w:r w:rsidR="00C02907" w:rsidRPr="00C02907">
        <w:rPr>
          <w:sz w:val="22"/>
          <w:szCs w:val="22"/>
          <w:lang w:val="en-US"/>
        </w:rPr>
        <w:t>gNB</w:t>
      </w:r>
      <w:proofErr w:type="spellEnd"/>
      <w:r w:rsidR="00C02907" w:rsidRPr="00C02907">
        <w:rPr>
          <w:sz w:val="22"/>
          <w:szCs w:val="22"/>
          <w:lang w:val="en-US"/>
        </w:rPr>
        <w:t xml:space="preserve"> is switching from one </w:t>
      </w:r>
      <w:r w:rsidR="00B0179B">
        <w:rPr>
          <w:sz w:val="22"/>
          <w:szCs w:val="22"/>
          <w:lang w:val="en-US"/>
        </w:rPr>
        <w:t xml:space="preserve">spatial </w:t>
      </w:r>
      <w:r w:rsidR="00C02907" w:rsidRPr="00C02907">
        <w:rPr>
          <w:sz w:val="22"/>
          <w:szCs w:val="22"/>
          <w:lang w:val="en-US"/>
        </w:rPr>
        <w:t>pattern to another</w:t>
      </w:r>
      <w:r w:rsidR="007216D5">
        <w:rPr>
          <w:sz w:val="22"/>
          <w:szCs w:val="22"/>
          <w:lang w:val="en-US"/>
        </w:rPr>
        <w:t>,</w:t>
      </w:r>
      <w:r w:rsidR="00C02907" w:rsidRPr="00C02907">
        <w:rPr>
          <w:sz w:val="22"/>
          <w:szCs w:val="22"/>
          <w:lang w:val="en-US"/>
        </w:rPr>
        <w:t xml:space="preserve"> </w:t>
      </w:r>
      <w:r w:rsidR="007216D5">
        <w:rPr>
          <w:sz w:val="22"/>
          <w:szCs w:val="22"/>
          <w:lang w:val="en-US"/>
        </w:rPr>
        <w:t>a</w:t>
      </w:r>
      <w:r w:rsidR="00C02907" w:rsidRPr="00C02907">
        <w:rPr>
          <w:sz w:val="22"/>
          <w:szCs w:val="22"/>
          <w:lang w:val="en-US"/>
        </w:rPr>
        <w:t>nd a frequent update of the configuration of spatial partitions (in time) is not expected.</w:t>
      </w:r>
      <w:r w:rsidR="00DC26E9">
        <w:rPr>
          <w:sz w:val="22"/>
          <w:szCs w:val="22"/>
          <w:lang w:val="en-US"/>
        </w:rPr>
        <w:t xml:space="preserve"> </w:t>
      </w:r>
      <w:r w:rsidR="003B11A2">
        <w:rPr>
          <w:sz w:val="22"/>
          <w:szCs w:val="22"/>
          <w:lang w:val="en-US"/>
        </w:rPr>
        <w:t xml:space="preserve">However, Option 3 provides </w:t>
      </w:r>
      <w:r w:rsidR="00FB48DE">
        <w:rPr>
          <w:sz w:val="22"/>
          <w:szCs w:val="22"/>
          <w:lang w:val="en-US"/>
        </w:rPr>
        <w:t xml:space="preserve">occasions (in time) for a spatial pattern even when the </w:t>
      </w:r>
      <w:proofErr w:type="spellStart"/>
      <w:r w:rsidR="00FB48DE">
        <w:rPr>
          <w:sz w:val="22"/>
          <w:szCs w:val="22"/>
          <w:lang w:val="en-US"/>
        </w:rPr>
        <w:t>gNB</w:t>
      </w:r>
      <w:proofErr w:type="spellEnd"/>
      <w:r w:rsidR="00FB48DE">
        <w:rPr>
          <w:sz w:val="22"/>
          <w:szCs w:val="22"/>
          <w:lang w:val="en-US"/>
        </w:rPr>
        <w:t xml:space="preserve"> doesn’t necessarily want/prefer to use that pattern.</w:t>
      </w:r>
      <w:r w:rsidR="00DC26E9">
        <w:rPr>
          <w:sz w:val="22"/>
          <w:szCs w:val="22"/>
          <w:lang w:val="en-US"/>
        </w:rPr>
        <w:t xml:space="preserve"> </w:t>
      </w:r>
      <w:r w:rsidR="00723203">
        <w:rPr>
          <w:sz w:val="22"/>
          <w:szCs w:val="22"/>
          <w:lang w:val="en-US"/>
        </w:rPr>
        <w:t xml:space="preserve">On the other side, </w:t>
      </w:r>
      <w:r w:rsidR="007216D5">
        <w:rPr>
          <w:sz w:val="22"/>
          <w:szCs w:val="22"/>
          <w:lang w:val="en-US"/>
        </w:rPr>
        <w:t xml:space="preserve">Option </w:t>
      </w:r>
      <w:r w:rsidR="00723203">
        <w:rPr>
          <w:sz w:val="22"/>
          <w:szCs w:val="22"/>
          <w:lang w:val="en-US"/>
        </w:rPr>
        <w:t>1</w:t>
      </w:r>
      <w:r w:rsidR="007216D5">
        <w:rPr>
          <w:sz w:val="22"/>
          <w:szCs w:val="22"/>
          <w:lang w:val="en-US"/>
        </w:rPr>
        <w:t xml:space="preserve"> </w:t>
      </w:r>
      <w:r w:rsidR="008D0150">
        <w:rPr>
          <w:sz w:val="22"/>
          <w:szCs w:val="22"/>
          <w:lang w:val="en-US"/>
        </w:rPr>
        <w:t xml:space="preserve">would provide a faster spatial adaptation compared to Option </w:t>
      </w:r>
      <w:r w:rsidR="006D4C47">
        <w:rPr>
          <w:sz w:val="22"/>
          <w:szCs w:val="22"/>
          <w:lang w:val="en-US"/>
        </w:rPr>
        <w:t>2</w:t>
      </w:r>
      <w:r w:rsidR="00996112">
        <w:rPr>
          <w:sz w:val="22"/>
          <w:szCs w:val="22"/>
          <w:lang w:val="en-US"/>
        </w:rPr>
        <w:t xml:space="preserve"> (and Option </w:t>
      </w:r>
      <w:r w:rsidR="00723203">
        <w:rPr>
          <w:sz w:val="22"/>
          <w:szCs w:val="22"/>
          <w:lang w:val="en-US"/>
        </w:rPr>
        <w:t>3</w:t>
      </w:r>
      <w:r w:rsidR="00996112">
        <w:rPr>
          <w:sz w:val="22"/>
          <w:szCs w:val="22"/>
          <w:lang w:val="en-US"/>
        </w:rPr>
        <w:t xml:space="preserve">, if </w:t>
      </w:r>
      <w:r w:rsidR="00721CF5">
        <w:rPr>
          <w:sz w:val="22"/>
          <w:szCs w:val="22"/>
          <w:lang w:val="en-US"/>
        </w:rPr>
        <w:t>the spatial pattern to switch to is not part of the configuration</w:t>
      </w:r>
      <w:r w:rsidR="002A0FFE">
        <w:rPr>
          <w:sz w:val="22"/>
          <w:szCs w:val="22"/>
          <w:lang w:val="en-US"/>
        </w:rPr>
        <w:t>/ spatial partitions</w:t>
      </w:r>
      <w:r w:rsidR="00721CF5">
        <w:rPr>
          <w:sz w:val="22"/>
          <w:szCs w:val="22"/>
          <w:lang w:val="en-US"/>
        </w:rPr>
        <w:t>)</w:t>
      </w:r>
      <w:r w:rsidR="009B0DD2">
        <w:rPr>
          <w:sz w:val="22"/>
          <w:szCs w:val="22"/>
          <w:lang w:val="en-US"/>
        </w:rPr>
        <w:t xml:space="preserve">, whereas Option 2 would introduce </w:t>
      </w:r>
      <w:r w:rsidR="00CE57C1">
        <w:rPr>
          <w:sz w:val="22"/>
          <w:szCs w:val="22"/>
          <w:lang w:val="en-US"/>
        </w:rPr>
        <w:t xml:space="preserve">non-negligible </w:t>
      </w:r>
      <w:r w:rsidR="009B0DD2">
        <w:rPr>
          <w:sz w:val="22"/>
          <w:szCs w:val="22"/>
          <w:lang w:val="en-US"/>
        </w:rPr>
        <w:t>transient periods</w:t>
      </w:r>
      <w:r w:rsidR="00F3259D">
        <w:rPr>
          <w:sz w:val="22"/>
          <w:szCs w:val="22"/>
          <w:lang w:val="en-US"/>
        </w:rPr>
        <w:t xml:space="preserve"> (</w:t>
      </w:r>
      <w:r w:rsidR="0090268F">
        <w:rPr>
          <w:sz w:val="22"/>
          <w:szCs w:val="22"/>
          <w:lang w:val="en-US"/>
        </w:rPr>
        <w:t xml:space="preserve">e.g., </w:t>
      </w:r>
      <w:r w:rsidR="00F3259D">
        <w:rPr>
          <w:sz w:val="22"/>
          <w:szCs w:val="22"/>
          <w:lang w:val="en-US"/>
        </w:rPr>
        <w:t xml:space="preserve">due to the </w:t>
      </w:r>
      <w:r w:rsidR="0090268F">
        <w:rPr>
          <w:sz w:val="22"/>
          <w:szCs w:val="22"/>
          <w:lang w:val="en-US"/>
        </w:rPr>
        <w:t>acknowledgment for the PDSCH carrying the MAC CE)</w:t>
      </w:r>
      <w:r w:rsidR="00CE57C1">
        <w:rPr>
          <w:sz w:val="22"/>
          <w:szCs w:val="22"/>
          <w:lang w:val="en-US"/>
        </w:rPr>
        <w:t>. On the other hand</w:t>
      </w:r>
      <w:r w:rsidR="006D4C47">
        <w:rPr>
          <w:sz w:val="22"/>
          <w:szCs w:val="22"/>
          <w:lang w:val="en-US"/>
        </w:rPr>
        <w:t>,</w:t>
      </w:r>
      <w:r w:rsidR="00F7198F">
        <w:rPr>
          <w:sz w:val="22"/>
          <w:szCs w:val="22"/>
          <w:lang w:val="en-US"/>
        </w:rPr>
        <w:t xml:space="preserve"> Option </w:t>
      </w:r>
      <w:r w:rsidR="00E81588">
        <w:rPr>
          <w:sz w:val="22"/>
          <w:szCs w:val="22"/>
          <w:lang w:val="en-US"/>
        </w:rPr>
        <w:t>1</w:t>
      </w:r>
      <w:r w:rsidR="00F7198F">
        <w:rPr>
          <w:sz w:val="22"/>
          <w:szCs w:val="22"/>
          <w:lang w:val="en-US"/>
        </w:rPr>
        <w:t xml:space="preserve"> is more prone to errors (i.e., missing DCIs)</w:t>
      </w:r>
      <w:r w:rsidR="006D4C47">
        <w:rPr>
          <w:sz w:val="22"/>
          <w:szCs w:val="22"/>
          <w:lang w:val="en-US"/>
        </w:rPr>
        <w:t xml:space="preserve"> compared to Option 2</w:t>
      </w:r>
      <w:r w:rsidR="00F71434">
        <w:rPr>
          <w:sz w:val="22"/>
          <w:szCs w:val="22"/>
          <w:lang w:val="en-US"/>
        </w:rPr>
        <w:t>.</w:t>
      </w:r>
      <w:r w:rsidR="004D1B92">
        <w:rPr>
          <w:sz w:val="22"/>
          <w:szCs w:val="22"/>
          <w:lang w:val="en-US"/>
        </w:rPr>
        <w:t xml:space="preserve"> Depending on whether </w:t>
      </w:r>
      <w:r w:rsidR="00476FB3">
        <w:rPr>
          <w:sz w:val="22"/>
          <w:szCs w:val="22"/>
          <w:lang w:val="en-US"/>
        </w:rPr>
        <w:t xml:space="preserve">signaling for </w:t>
      </w:r>
      <w:r w:rsidR="005C0F76">
        <w:rPr>
          <w:sz w:val="22"/>
          <w:szCs w:val="22"/>
          <w:lang w:val="en-US"/>
        </w:rPr>
        <w:t xml:space="preserve">an </w:t>
      </w:r>
      <w:r w:rsidR="004D1B92">
        <w:rPr>
          <w:sz w:val="22"/>
          <w:szCs w:val="22"/>
          <w:lang w:val="en-US"/>
        </w:rPr>
        <w:t>existing operation</w:t>
      </w:r>
      <w:r w:rsidR="005C0F76">
        <w:rPr>
          <w:sz w:val="22"/>
          <w:szCs w:val="22"/>
          <w:lang w:val="en-US"/>
        </w:rPr>
        <w:t>(</w:t>
      </w:r>
      <w:r w:rsidR="004D1B92">
        <w:rPr>
          <w:sz w:val="22"/>
          <w:szCs w:val="22"/>
          <w:lang w:val="en-US"/>
        </w:rPr>
        <w:t>s</w:t>
      </w:r>
      <w:r w:rsidR="005C0F76">
        <w:rPr>
          <w:sz w:val="22"/>
          <w:szCs w:val="22"/>
          <w:lang w:val="en-US"/>
        </w:rPr>
        <w:t>)</w:t>
      </w:r>
      <w:r w:rsidR="004D1B92">
        <w:rPr>
          <w:sz w:val="22"/>
          <w:szCs w:val="22"/>
          <w:lang w:val="en-US"/>
        </w:rPr>
        <w:t xml:space="preserve"> </w:t>
      </w:r>
      <w:r w:rsidR="00476FB3">
        <w:rPr>
          <w:sz w:val="22"/>
          <w:szCs w:val="22"/>
          <w:lang w:val="en-US"/>
        </w:rPr>
        <w:t>c</w:t>
      </w:r>
      <w:r w:rsidR="00C56396">
        <w:rPr>
          <w:sz w:val="22"/>
          <w:szCs w:val="22"/>
          <w:lang w:val="en-US"/>
        </w:rPr>
        <w:t>ould</w:t>
      </w:r>
      <w:r w:rsidR="00476FB3">
        <w:rPr>
          <w:sz w:val="22"/>
          <w:szCs w:val="22"/>
          <w:lang w:val="en-US"/>
        </w:rPr>
        <w:t xml:space="preserve"> be</w:t>
      </w:r>
      <w:r w:rsidR="004D1B92">
        <w:rPr>
          <w:sz w:val="22"/>
          <w:szCs w:val="22"/>
          <w:lang w:val="en-US"/>
        </w:rPr>
        <w:t xml:space="preserve"> leveraged</w:t>
      </w:r>
      <w:r w:rsidR="00CF214C">
        <w:rPr>
          <w:sz w:val="22"/>
          <w:szCs w:val="22"/>
          <w:lang w:val="en-US"/>
        </w:rPr>
        <w:t xml:space="preserve">, Option </w:t>
      </w:r>
      <w:r w:rsidR="00E81588">
        <w:rPr>
          <w:sz w:val="22"/>
          <w:szCs w:val="22"/>
          <w:lang w:val="en-US"/>
        </w:rPr>
        <w:t>1</w:t>
      </w:r>
      <w:r w:rsidR="00CF214C">
        <w:rPr>
          <w:sz w:val="22"/>
          <w:szCs w:val="22"/>
          <w:lang w:val="en-US"/>
        </w:rPr>
        <w:t xml:space="preserve"> may also have reduced signaling overhead</w:t>
      </w:r>
      <w:r w:rsidR="00476FB3">
        <w:rPr>
          <w:sz w:val="22"/>
          <w:szCs w:val="22"/>
          <w:lang w:val="en-US"/>
        </w:rPr>
        <w:t>.</w:t>
      </w:r>
    </w:p>
    <w:p w14:paraId="1AE197DC" w14:textId="278F46D7" w:rsidR="00B526A9" w:rsidRDefault="00B526A9" w:rsidP="00952F25">
      <w:pPr>
        <w:jc w:val="both"/>
        <w:rPr>
          <w:sz w:val="22"/>
          <w:szCs w:val="22"/>
          <w:lang w:val="en-US"/>
        </w:rPr>
      </w:pPr>
      <w:r>
        <w:rPr>
          <w:sz w:val="22"/>
          <w:szCs w:val="22"/>
          <w:lang w:val="en-US"/>
        </w:rPr>
        <w:t xml:space="preserve">Overall, it seems </w:t>
      </w:r>
      <w:r w:rsidR="002B6462">
        <w:rPr>
          <w:sz w:val="22"/>
          <w:szCs w:val="22"/>
          <w:lang w:val="en-US"/>
        </w:rPr>
        <w:t>that Options 1 and 2 would require less specifications effort than Option 3.</w:t>
      </w:r>
    </w:p>
    <w:p w14:paraId="6DBCA131" w14:textId="38DAF419" w:rsidR="00A94ACE" w:rsidRDefault="00644DF7" w:rsidP="00952F25">
      <w:pPr>
        <w:jc w:val="both"/>
        <w:rPr>
          <w:sz w:val="22"/>
          <w:szCs w:val="22"/>
          <w:lang w:val="en-US"/>
        </w:rPr>
      </w:pPr>
      <w:r>
        <w:rPr>
          <w:sz w:val="22"/>
          <w:szCs w:val="22"/>
          <w:lang w:val="en-US"/>
        </w:rPr>
        <w:t>Weighing</w:t>
      </w:r>
      <w:r w:rsidR="00A94ACE">
        <w:rPr>
          <w:sz w:val="22"/>
          <w:szCs w:val="22"/>
          <w:lang w:val="en-US"/>
        </w:rPr>
        <w:t xml:space="preserve"> the </w:t>
      </w:r>
      <w:r>
        <w:rPr>
          <w:sz w:val="22"/>
          <w:szCs w:val="22"/>
          <w:lang w:val="en-US"/>
        </w:rPr>
        <w:t xml:space="preserve">pros and cons of </w:t>
      </w:r>
      <w:r w:rsidR="00D97B31">
        <w:rPr>
          <w:sz w:val="22"/>
          <w:szCs w:val="22"/>
          <w:lang w:val="en-US"/>
        </w:rPr>
        <w:t>the above options</w:t>
      </w:r>
      <w:r>
        <w:rPr>
          <w:sz w:val="22"/>
          <w:szCs w:val="22"/>
          <w:lang w:val="en-US"/>
        </w:rPr>
        <w:t xml:space="preserve">, we </w:t>
      </w:r>
      <w:r w:rsidR="00282C5B">
        <w:rPr>
          <w:sz w:val="22"/>
          <w:szCs w:val="22"/>
          <w:lang w:val="en-US"/>
        </w:rPr>
        <w:t>prefer</w:t>
      </w:r>
      <w:r w:rsidR="00867D75">
        <w:rPr>
          <w:sz w:val="22"/>
          <w:szCs w:val="22"/>
          <w:lang w:val="en-US"/>
        </w:rPr>
        <w:t xml:space="preserve"> Option 1.</w:t>
      </w:r>
    </w:p>
    <w:p w14:paraId="5122330E" w14:textId="28819BE3" w:rsidR="009530EF" w:rsidRDefault="009530EF" w:rsidP="006449B5">
      <w:pPr>
        <w:spacing w:after="0"/>
        <w:jc w:val="both"/>
        <w:rPr>
          <w:b/>
          <w:bCs/>
          <w:sz w:val="22"/>
          <w:szCs w:val="22"/>
        </w:rPr>
      </w:pPr>
      <w:r w:rsidRPr="0073496D">
        <w:rPr>
          <w:b/>
          <w:bCs/>
          <w:sz w:val="22"/>
          <w:szCs w:val="22"/>
        </w:rPr>
        <w:t xml:space="preserve">Proposal </w:t>
      </w:r>
      <w:r w:rsidR="00152CAE">
        <w:rPr>
          <w:b/>
          <w:bCs/>
          <w:sz w:val="22"/>
          <w:szCs w:val="22"/>
        </w:rPr>
        <w:t>20</w:t>
      </w:r>
      <w:r w:rsidRPr="00863534">
        <w:rPr>
          <w:b/>
          <w:bCs/>
          <w:sz w:val="22"/>
          <w:szCs w:val="22"/>
        </w:rPr>
        <w:t xml:space="preserve">: </w:t>
      </w:r>
      <w:r w:rsidR="005047B1">
        <w:rPr>
          <w:b/>
          <w:bCs/>
          <w:sz w:val="22"/>
          <w:szCs w:val="22"/>
        </w:rPr>
        <w:t xml:space="preserve">Adopt the following signalling way to indicate </w:t>
      </w:r>
      <w:r w:rsidRPr="0073496D">
        <w:rPr>
          <w:b/>
          <w:bCs/>
          <w:sz w:val="22"/>
          <w:szCs w:val="22"/>
        </w:rPr>
        <w:t>spatial adaptation</w:t>
      </w:r>
      <w:r w:rsidR="007D3A1C">
        <w:rPr>
          <w:b/>
          <w:bCs/>
          <w:sz w:val="22"/>
          <w:szCs w:val="22"/>
        </w:rPr>
        <w:t xml:space="preserve"> change</w:t>
      </w:r>
      <w:r w:rsidR="00F068D8">
        <w:rPr>
          <w:b/>
          <w:bCs/>
          <w:sz w:val="22"/>
          <w:szCs w:val="22"/>
        </w:rPr>
        <w:t>:</w:t>
      </w:r>
    </w:p>
    <w:p w14:paraId="1A56D10E" w14:textId="21679EA3" w:rsidR="00E81588" w:rsidRPr="007D7B1C" w:rsidRDefault="00E81588" w:rsidP="00EF1950">
      <w:pPr>
        <w:numPr>
          <w:ilvl w:val="0"/>
          <w:numId w:val="18"/>
        </w:numPr>
        <w:spacing w:after="0"/>
        <w:jc w:val="both"/>
        <w:rPr>
          <w:b/>
          <w:bCs/>
          <w:sz w:val="22"/>
          <w:szCs w:val="22"/>
          <w:u w:val="single"/>
          <w:lang w:val="en-US"/>
        </w:rPr>
      </w:pPr>
      <w:r w:rsidRPr="006449B5">
        <w:rPr>
          <w:b/>
          <w:bCs/>
          <w:sz w:val="22"/>
          <w:szCs w:val="22"/>
          <w:lang w:val="en-US"/>
        </w:rPr>
        <w:t>Use DCI</w:t>
      </w:r>
      <w:r w:rsidR="00A75B20">
        <w:rPr>
          <w:b/>
          <w:bCs/>
          <w:sz w:val="22"/>
          <w:szCs w:val="22"/>
          <w:lang w:val="en-US"/>
        </w:rPr>
        <w:t>/PDCCH</w:t>
      </w:r>
      <w:r w:rsidRPr="006449B5">
        <w:rPr>
          <w:b/>
          <w:bCs/>
          <w:sz w:val="22"/>
          <w:szCs w:val="22"/>
          <w:lang w:val="en-US"/>
        </w:rPr>
        <w:t xml:space="preserve"> to indicate the UE(s) </w:t>
      </w:r>
      <w:r>
        <w:rPr>
          <w:b/>
          <w:bCs/>
          <w:sz w:val="22"/>
          <w:szCs w:val="22"/>
          <w:lang w:val="en-US"/>
        </w:rPr>
        <w:t xml:space="preserve">a </w:t>
      </w:r>
      <w:r w:rsidRPr="006449B5">
        <w:rPr>
          <w:b/>
          <w:bCs/>
          <w:sz w:val="22"/>
          <w:szCs w:val="22"/>
          <w:lang w:val="en-US"/>
        </w:rPr>
        <w:t>spatial pattern change/adaptation.</w:t>
      </w:r>
    </w:p>
    <w:bookmarkEnd w:id="3"/>
    <w:bookmarkEnd w:id="4"/>
    <w:bookmarkEnd w:id="5"/>
    <w:bookmarkEnd w:id="6"/>
    <w:p w14:paraId="4D1151C3" w14:textId="77777777" w:rsidR="00795B39" w:rsidRPr="00F31AD2" w:rsidRDefault="00795B39" w:rsidP="003D136B">
      <w:pPr>
        <w:jc w:val="both"/>
        <w:rPr>
          <w:bCs/>
          <w:sz w:val="22"/>
          <w:szCs w:val="22"/>
          <w:lang w:val="en-US"/>
        </w:rPr>
      </w:pPr>
    </w:p>
    <w:p w14:paraId="50952815" w14:textId="0F4D6E87" w:rsidR="003917FB" w:rsidRPr="00A060D7" w:rsidRDefault="003917FB" w:rsidP="003917FB">
      <w:pPr>
        <w:pStyle w:val="Heading2"/>
        <w:rPr>
          <w:sz w:val="28"/>
          <w:szCs w:val="28"/>
        </w:rPr>
      </w:pPr>
      <w:r w:rsidRPr="008D67DD">
        <w:t>Enhancements on beam management</w:t>
      </w:r>
    </w:p>
    <w:p w14:paraId="052F896C" w14:textId="77777777" w:rsidR="003917FB" w:rsidRPr="008D67DD" w:rsidRDefault="003917FB" w:rsidP="003917FB">
      <w:pPr>
        <w:pStyle w:val="Heading3"/>
      </w:pPr>
      <w:r>
        <w:t xml:space="preserve">Impact on </w:t>
      </w:r>
      <w:r w:rsidRPr="008D67DD">
        <w:t>TCI state indication/update</w:t>
      </w:r>
      <w:r>
        <w:t xml:space="preserve"> due to spatial adaptation</w:t>
      </w:r>
    </w:p>
    <w:p w14:paraId="0BB794E8" w14:textId="77777777" w:rsidR="003917FB" w:rsidRDefault="003917FB" w:rsidP="003917FB">
      <w:pPr>
        <w:jc w:val="both"/>
        <w:rPr>
          <w:sz w:val="22"/>
          <w:szCs w:val="22"/>
        </w:rPr>
      </w:pPr>
      <w:r>
        <w:rPr>
          <w:sz w:val="22"/>
          <w:szCs w:val="22"/>
        </w:rPr>
        <w:t>Different spatial patterns may have different characteristics e.g., in terms of beam pattern. Specifically, as explained earlier,</w:t>
      </w:r>
      <w:r w:rsidRPr="00210B45">
        <w:t xml:space="preserve"> </w:t>
      </w:r>
      <w:r w:rsidRPr="00210B45">
        <w:rPr>
          <w:sz w:val="22"/>
          <w:szCs w:val="22"/>
        </w:rPr>
        <w:t xml:space="preserve">when the number of </w:t>
      </w:r>
      <w:r>
        <w:rPr>
          <w:sz w:val="22"/>
          <w:szCs w:val="22"/>
        </w:rPr>
        <w:t>spatial elements</w:t>
      </w:r>
      <w:r w:rsidRPr="00210B45">
        <w:rPr>
          <w:sz w:val="22"/>
          <w:szCs w:val="22"/>
        </w:rPr>
        <w:t xml:space="preserve"> is reduced, the beam pattern from lower number </w:t>
      </w:r>
      <w:r>
        <w:rPr>
          <w:sz w:val="22"/>
          <w:szCs w:val="22"/>
        </w:rPr>
        <w:t>of spatial elements</w:t>
      </w:r>
      <w:r w:rsidRPr="00210B45">
        <w:rPr>
          <w:sz w:val="22"/>
          <w:szCs w:val="22"/>
        </w:rPr>
        <w:t xml:space="preserve"> may be wide</w:t>
      </w:r>
      <w:r>
        <w:rPr>
          <w:sz w:val="22"/>
          <w:szCs w:val="22"/>
        </w:rPr>
        <w:t>r</w:t>
      </w:r>
      <w:r w:rsidRPr="00210B45">
        <w:rPr>
          <w:sz w:val="22"/>
          <w:szCs w:val="22"/>
        </w:rPr>
        <w:t xml:space="preserve"> due to low spatial resolution.</w:t>
      </w:r>
      <w:r>
        <w:rPr>
          <w:sz w:val="22"/>
          <w:szCs w:val="22"/>
        </w:rPr>
        <w:t xml:space="preserve"> It can thus be observed that spatial adaptation may impact applicable TCI states.</w:t>
      </w:r>
    </w:p>
    <w:p w14:paraId="1CD84341" w14:textId="77777777" w:rsidR="003917FB" w:rsidRDefault="003917FB" w:rsidP="003917FB">
      <w:pPr>
        <w:jc w:val="both"/>
        <w:rPr>
          <w:sz w:val="22"/>
          <w:szCs w:val="22"/>
        </w:rPr>
      </w:pPr>
      <w:r>
        <w:rPr>
          <w:sz w:val="22"/>
          <w:szCs w:val="22"/>
        </w:rPr>
        <w:t xml:space="preserve">Based on legacy procedures, either Rel-15 TCI framework or Rel-17 unified TCI framework, essentially up to 8 TCI states are activated in MAC CE and 1 (DL) TCI state could be indicated in DCI. This up to 8 active TCI states are basically used to represent different beam directions, or equivalently, quasi-colocation information (such as </w:t>
      </w:r>
      <w:r w:rsidRPr="00D56761">
        <w:rPr>
          <w:sz w:val="22"/>
          <w:szCs w:val="22"/>
        </w:rPr>
        <w:t>QCL type A</w:t>
      </w:r>
      <w:r>
        <w:rPr>
          <w:sz w:val="22"/>
          <w:szCs w:val="22"/>
        </w:rPr>
        <w:t xml:space="preserve"> and type D). However, given that there is potentially a relationship between an applicable spatial pattern and applicable TCI states, there may be need to discuss whether a frequent update of active TCI states would be required to follow the spatial pattern change/adaptation; if it turns out to be necessary, such update </w:t>
      </w:r>
      <w:proofErr w:type="gramStart"/>
      <w:r>
        <w:rPr>
          <w:sz w:val="22"/>
          <w:szCs w:val="22"/>
        </w:rPr>
        <w:t>would</w:t>
      </w:r>
      <w:proofErr w:type="gramEnd"/>
      <w:r>
        <w:rPr>
          <w:sz w:val="22"/>
          <w:szCs w:val="22"/>
        </w:rPr>
        <w:t xml:space="preserve"> then incur latency and overhead and thus may not preferrable.</w:t>
      </w:r>
    </w:p>
    <w:p w14:paraId="2F98C638" w14:textId="18A66972" w:rsidR="003917FB" w:rsidRPr="00BD66B1" w:rsidRDefault="003917FB" w:rsidP="003917FB">
      <w:pPr>
        <w:jc w:val="both"/>
        <w:rPr>
          <w:b/>
          <w:sz w:val="22"/>
          <w:szCs w:val="22"/>
        </w:rPr>
      </w:pPr>
      <w:r w:rsidRPr="00BD66B1">
        <w:rPr>
          <w:b/>
          <w:sz w:val="22"/>
          <w:szCs w:val="22"/>
        </w:rPr>
        <w:t xml:space="preserve">Observation </w:t>
      </w:r>
      <w:r w:rsidR="00152CAE">
        <w:rPr>
          <w:b/>
          <w:sz w:val="22"/>
          <w:szCs w:val="22"/>
        </w:rPr>
        <w:t>1</w:t>
      </w:r>
      <w:r w:rsidR="00471DF1">
        <w:rPr>
          <w:b/>
          <w:sz w:val="22"/>
          <w:szCs w:val="22"/>
        </w:rPr>
        <w:t>3</w:t>
      </w:r>
      <w:r w:rsidRPr="00BD66B1">
        <w:rPr>
          <w:b/>
          <w:sz w:val="22"/>
          <w:szCs w:val="22"/>
        </w:rPr>
        <w:t xml:space="preserve">: </w:t>
      </w:r>
      <w:r>
        <w:rPr>
          <w:b/>
          <w:bCs/>
          <w:sz w:val="22"/>
          <w:szCs w:val="22"/>
        </w:rPr>
        <w:t>Spatial</w:t>
      </w:r>
      <w:r w:rsidRPr="00BD66B1">
        <w:rPr>
          <w:b/>
          <w:sz w:val="22"/>
          <w:szCs w:val="22"/>
        </w:rPr>
        <w:t xml:space="preserve"> pattern </w:t>
      </w:r>
      <w:r>
        <w:rPr>
          <w:b/>
          <w:bCs/>
          <w:sz w:val="22"/>
          <w:szCs w:val="22"/>
        </w:rPr>
        <w:t>adaptation</w:t>
      </w:r>
      <w:r w:rsidRPr="00BD66B1">
        <w:rPr>
          <w:b/>
          <w:bCs/>
          <w:sz w:val="22"/>
          <w:szCs w:val="22"/>
        </w:rPr>
        <w:t xml:space="preserve"> </w:t>
      </w:r>
      <w:r w:rsidRPr="00BD66B1">
        <w:rPr>
          <w:b/>
          <w:sz w:val="22"/>
          <w:szCs w:val="22"/>
        </w:rPr>
        <w:t xml:space="preserve">may impact and require </w:t>
      </w:r>
      <w:r>
        <w:rPr>
          <w:b/>
          <w:bCs/>
          <w:sz w:val="22"/>
          <w:szCs w:val="22"/>
        </w:rPr>
        <w:t xml:space="preserve">updating at least </w:t>
      </w:r>
      <w:r w:rsidRPr="00BD66B1">
        <w:rPr>
          <w:b/>
          <w:sz w:val="22"/>
          <w:szCs w:val="22"/>
        </w:rPr>
        <w:t>active TCI states.</w:t>
      </w:r>
    </w:p>
    <w:p w14:paraId="12F90F43" w14:textId="01D6676B" w:rsidR="003917FB" w:rsidRPr="005C3F9E" w:rsidRDefault="003917FB" w:rsidP="003917FB">
      <w:pPr>
        <w:jc w:val="both"/>
        <w:rPr>
          <w:b/>
          <w:sz w:val="22"/>
          <w:szCs w:val="22"/>
        </w:rPr>
      </w:pPr>
      <w:r w:rsidRPr="005C3F9E">
        <w:rPr>
          <w:b/>
          <w:sz w:val="22"/>
          <w:szCs w:val="22"/>
        </w:rPr>
        <w:t xml:space="preserve">Proposal </w:t>
      </w:r>
      <w:r w:rsidR="00152CAE">
        <w:rPr>
          <w:b/>
          <w:sz w:val="22"/>
          <w:szCs w:val="22"/>
        </w:rPr>
        <w:t>21</w:t>
      </w:r>
      <w:r w:rsidRPr="005C3F9E">
        <w:rPr>
          <w:b/>
          <w:sz w:val="22"/>
          <w:szCs w:val="22"/>
        </w:rPr>
        <w:t xml:space="preserve">: </w:t>
      </w:r>
      <w:r>
        <w:rPr>
          <w:b/>
          <w:sz w:val="22"/>
          <w:szCs w:val="22"/>
        </w:rPr>
        <w:t>Consider enhancements on</w:t>
      </w:r>
      <w:r w:rsidRPr="005C3F9E">
        <w:rPr>
          <w:b/>
          <w:sz w:val="22"/>
          <w:szCs w:val="22"/>
        </w:rPr>
        <w:t xml:space="preserve"> </w:t>
      </w:r>
      <w:r w:rsidRPr="005C3F9E">
        <w:rPr>
          <w:b/>
          <w:bCs/>
          <w:sz w:val="22"/>
          <w:szCs w:val="22"/>
        </w:rPr>
        <w:t xml:space="preserve">existing </w:t>
      </w:r>
      <w:r w:rsidRPr="005C3F9E">
        <w:rPr>
          <w:b/>
          <w:sz w:val="22"/>
          <w:szCs w:val="22"/>
        </w:rPr>
        <w:t>TCI state indication</w:t>
      </w:r>
      <w:r>
        <w:rPr>
          <w:b/>
          <w:sz w:val="22"/>
          <w:szCs w:val="22"/>
        </w:rPr>
        <w:t>/activation</w:t>
      </w:r>
      <w:r w:rsidRPr="005C3F9E">
        <w:rPr>
          <w:b/>
          <w:sz w:val="22"/>
          <w:szCs w:val="22"/>
        </w:rPr>
        <w:t xml:space="preserve"> procedures</w:t>
      </w:r>
      <w:r w:rsidRPr="005C3F9E">
        <w:rPr>
          <w:b/>
          <w:bCs/>
          <w:sz w:val="22"/>
          <w:szCs w:val="22"/>
        </w:rPr>
        <w:t xml:space="preserve"> </w:t>
      </w:r>
      <w:r>
        <w:rPr>
          <w:b/>
          <w:bCs/>
          <w:sz w:val="22"/>
          <w:szCs w:val="22"/>
        </w:rPr>
        <w:t>under</w:t>
      </w:r>
      <w:r w:rsidRPr="005C3F9E">
        <w:rPr>
          <w:b/>
          <w:sz w:val="22"/>
          <w:szCs w:val="22"/>
        </w:rPr>
        <w:t xml:space="preserve"> spatial pattern adaptation</w:t>
      </w:r>
      <w:r>
        <w:rPr>
          <w:b/>
          <w:bCs/>
          <w:sz w:val="22"/>
          <w:szCs w:val="22"/>
        </w:rPr>
        <w:t>.</w:t>
      </w:r>
    </w:p>
    <w:p w14:paraId="77CB4AAA" w14:textId="77777777" w:rsidR="003917FB" w:rsidRPr="005C3F9E" w:rsidRDefault="003917FB" w:rsidP="003917FB">
      <w:pPr>
        <w:jc w:val="both"/>
        <w:rPr>
          <w:b/>
          <w:bCs/>
          <w:sz w:val="22"/>
          <w:szCs w:val="22"/>
        </w:rPr>
      </w:pPr>
    </w:p>
    <w:p w14:paraId="4CFC46FB" w14:textId="2895E2B9" w:rsidR="003917FB" w:rsidRPr="00065C82" w:rsidRDefault="003917FB" w:rsidP="003917FB">
      <w:pPr>
        <w:pStyle w:val="Heading3"/>
      </w:pPr>
      <w:r w:rsidRPr="00065C82">
        <w:t>Beam failure related procedures</w:t>
      </w:r>
    </w:p>
    <w:p w14:paraId="053BE254" w14:textId="77777777" w:rsidR="003917FB" w:rsidRDefault="003917FB" w:rsidP="003917FB">
      <w:pPr>
        <w:jc w:val="both"/>
        <w:rPr>
          <w:sz w:val="22"/>
          <w:szCs w:val="22"/>
        </w:rPr>
      </w:pPr>
      <w:r>
        <w:rPr>
          <w:sz w:val="22"/>
          <w:szCs w:val="22"/>
        </w:rPr>
        <w:t xml:space="preserve">Another aspect that would require discussions is how the spatial adaptation would impact the beam failure related procedures. Specifically, such impact may be in terms of beam failure detection and/or beam recovery. Otherwise, a restriction could be added that RSs (reference signals) used for beam failure detection and recovery should not be impacted by spatial adaptation. </w:t>
      </w:r>
    </w:p>
    <w:p w14:paraId="65666D81" w14:textId="77777777" w:rsidR="003917FB" w:rsidRDefault="003917FB" w:rsidP="003917FB">
      <w:pPr>
        <w:jc w:val="both"/>
        <w:rPr>
          <w:sz w:val="22"/>
          <w:szCs w:val="22"/>
        </w:rPr>
      </w:pPr>
      <w:r>
        <w:rPr>
          <w:sz w:val="22"/>
          <w:szCs w:val="22"/>
        </w:rPr>
        <w:t>Although it may result in reducing the network energy saving opportunities, such a restriction could be used given the limited remaining time for Rel-18 completion.</w:t>
      </w:r>
    </w:p>
    <w:p w14:paraId="2583E886" w14:textId="69A448C3" w:rsidR="003917FB" w:rsidRPr="005C3F9E" w:rsidRDefault="003917FB" w:rsidP="003917FB">
      <w:pPr>
        <w:jc w:val="both"/>
        <w:rPr>
          <w:b/>
          <w:bCs/>
          <w:sz w:val="22"/>
          <w:szCs w:val="22"/>
        </w:rPr>
      </w:pPr>
      <w:r w:rsidRPr="005C3F9E">
        <w:rPr>
          <w:b/>
          <w:bCs/>
          <w:sz w:val="22"/>
          <w:szCs w:val="22"/>
        </w:rPr>
        <w:t xml:space="preserve">Proposal </w:t>
      </w:r>
      <w:r w:rsidR="00152CAE">
        <w:rPr>
          <w:b/>
          <w:bCs/>
          <w:sz w:val="22"/>
          <w:szCs w:val="22"/>
        </w:rPr>
        <w:t>22</w:t>
      </w:r>
      <w:r w:rsidRPr="005C3F9E">
        <w:rPr>
          <w:b/>
          <w:bCs/>
          <w:sz w:val="22"/>
          <w:szCs w:val="22"/>
        </w:rPr>
        <w:t xml:space="preserve">: </w:t>
      </w:r>
      <w:r>
        <w:rPr>
          <w:b/>
          <w:bCs/>
          <w:sz w:val="22"/>
          <w:szCs w:val="22"/>
        </w:rPr>
        <w:t xml:space="preserve">Deprioritize the discussions considering that the spatial adaption would impact </w:t>
      </w:r>
      <w:r w:rsidRPr="00753786">
        <w:rPr>
          <w:b/>
          <w:bCs/>
          <w:sz w:val="22"/>
          <w:szCs w:val="22"/>
        </w:rPr>
        <w:t>beam failure detection and beam recovery</w:t>
      </w:r>
      <w:r>
        <w:rPr>
          <w:b/>
          <w:bCs/>
          <w:sz w:val="22"/>
          <w:szCs w:val="22"/>
        </w:rPr>
        <w:t xml:space="preserve"> procedures.</w:t>
      </w:r>
    </w:p>
    <w:p w14:paraId="509A755C" w14:textId="77777777" w:rsidR="003917FB" w:rsidRPr="00F31AD2" w:rsidRDefault="003917FB" w:rsidP="003D136B">
      <w:pPr>
        <w:jc w:val="both"/>
        <w:rPr>
          <w:bCs/>
          <w:sz w:val="22"/>
          <w:szCs w:val="22"/>
          <w:lang w:val="en-US"/>
        </w:rPr>
      </w:pPr>
    </w:p>
    <w:p w14:paraId="5341F250" w14:textId="37F04AE7" w:rsidR="00DD5C9C" w:rsidRPr="007646C4" w:rsidRDefault="002B2FA9" w:rsidP="007646C4">
      <w:pPr>
        <w:pStyle w:val="Heading1"/>
        <w:tabs>
          <w:tab w:val="num" w:pos="709"/>
        </w:tabs>
        <w:ind w:left="709" w:hanging="709"/>
        <w:rPr>
          <w:lang w:val="en-US"/>
        </w:rPr>
      </w:pPr>
      <w:r>
        <w:rPr>
          <w:lang w:val="en-US"/>
        </w:rPr>
        <w:t>Techniques in Power domain</w:t>
      </w:r>
    </w:p>
    <w:p w14:paraId="5201E8F4" w14:textId="77777777" w:rsidR="00FD60C3" w:rsidRPr="007646C4" w:rsidRDefault="00FD60C3" w:rsidP="00FD60C3">
      <w:pPr>
        <w:pStyle w:val="Heading2"/>
        <w:ind w:left="578" w:hanging="578"/>
        <w:rPr>
          <w:lang w:val="en-US"/>
        </w:rPr>
      </w:pPr>
      <w:r w:rsidRPr="007646C4">
        <w:rPr>
          <w:lang w:val="en-US"/>
        </w:rPr>
        <w:t>Enhancements on CSI-related procedures</w:t>
      </w:r>
    </w:p>
    <w:p w14:paraId="14CE012E" w14:textId="281DE88D" w:rsidR="00CA4C2A" w:rsidRDefault="00CA4C2A" w:rsidP="00CA4C2A">
      <w:pPr>
        <w:jc w:val="both"/>
        <w:rPr>
          <w:sz w:val="22"/>
          <w:szCs w:val="22"/>
          <w:lang w:val="en-US"/>
        </w:rPr>
      </w:pPr>
      <w:r>
        <w:rPr>
          <w:sz w:val="22"/>
          <w:szCs w:val="22"/>
          <w:lang w:val="en-US"/>
        </w:rPr>
        <w:t>In the RAN1#112bis meeting the following agreements were made:</w:t>
      </w:r>
    </w:p>
    <w:tbl>
      <w:tblPr>
        <w:tblStyle w:val="TableGrid"/>
        <w:tblW w:w="0" w:type="auto"/>
        <w:tblLayout w:type="fixed"/>
        <w:tblLook w:val="04A0" w:firstRow="1" w:lastRow="0" w:firstColumn="1" w:lastColumn="0" w:noHBand="0" w:noVBand="1"/>
      </w:tblPr>
      <w:tblGrid>
        <w:gridCol w:w="9960"/>
      </w:tblGrid>
      <w:tr w:rsidR="00CA4C2A" w14:paraId="6259D4FA" w14:textId="77777777" w:rsidTr="00B55A38">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96EBB88" w14:textId="77777777" w:rsidR="00CA4C2A" w:rsidRPr="00946AFB" w:rsidRDefault="00CA4C2A" w:rsidP="00CA4C2A">
            <w:pPr>
              <w:spacing w:after="0"/>
              <w:rPr>
                <w:b/>
                <w:bCs/>
                <w:highlight w:val="green"/>
                <w:lang w:val="en-US" w:eastAsia="x-none"/>
              </w:rPr>
            </w:pPr>
            <w:r w:rsidRPr="00946AFB">
              <w:rPr>
                <w:b/>
                <w:bCs/>
                <w:highlight w:val="green"/>
                <w:lang w:val="en-US" w:eastAsia="x-none"/>
              </w:rPr>
              <w:t>Agreement</w:t>
            </w:r>
          </w:p>
          <w:p w14:paraId="781D0E4B" w14:textId="21336B35" w:rsidR="00CA4C2A" w:rsidRPr="00065CE9" w:rsidRDefault="00CA4C2A" w:rsidP="00CA4C2A">
            <w:pPr>
              <w:spacing w:after="0"/>
              <w:jc w:val="both"/>
              <w:rPr>
                <w:rFonts w:eastAsia="等线"/>
                <w:bCs/>
              </w:rPr>
            </w:pPr>
            <w:r w:rsidRPr="00065CE9">
              <w:rPr>
                <w:rFonts w:eastAsia="等线"/>
                <w:bCs/>
              </w:rPr>
              <w:t xml:space="preserve">For power domain adaptation, </w:t>
            </w:r>
            <w:r w:rsidRPr="00065CE9">
              <w:rPr>
                <w:rFonts w:eastAsia="等线"/>
              </w:rPr>
              <w:t>for CSI(s) reporting</w:t>
            </w:r>
            <w:r w:rsidRPr="00065CE9">
              <w:rPr>
                <w:rFonts w:eastAsia="等线"/>
                <w:bCs/>
              </w:rPr>
              <w:t>, support configuration of more than one power offset values for PDSCH relative to CSI-RS</w:t>
            </w:r>
            <w:r w:rsidR="00B03C7E">
              <w:rPr>
                <w:rFonts w:eastAsia="等线"/>
                <w:bCs/>
              </w:rPr>
              <w:t>:</w:t>
            </w:r>
          </w:p>
          <w:p w14:paraId="0DBA54CD" w14:textId="77777777" w:rsidR="00CA4C2A" w:rsidRPr="00065CE9" w:rsidRDefault="00CA4C2A" w:rsidP="001533FC">
            <w:pPr>
              <w:numPr>
                <w:ilvl w:val="0"/>
                <w:numId w:val="24"/>
              </w:numPr>
              <w:spacing w:after="0"/>
              <w:jc w:val="both"/>
              <w:rPr>
                <w:bCs/>
                <w:lang w:val="en-US" w:eastAsia="zh-CN"/>
              </w:rPr>
            </w:pPr>
            <w:r w:rsidRPr="00065CE9">
              <w:rPr>
                <w:bCs/>
                <w:lang w:val="en-US" w:eastAsia="zh-CN"/>
              </w:rPr>
              <w:t>FFS: impact on CSI processing requirement</w:t>
            </w:r>
          </w:p>
          <w:p w14:paraId="4053F232" w14:textId="77777777" w:rsidR="00CA4C2A" w:rsidRPr="00065CE9" w:rsidRDefault="00CA4C2A" w:rsidP="001533FC">
            <w:pPr>
              <w:numPr>
                <w:ilvl w:val="0"/>
                <w:numId w:val="24"/>
              </w:numPr>
              <w:spacing w:after="0"/>
              <w:jc w:val="both"/>
              <w:rPr>
                <w:bCs/>
                <w:lang w:val="en-US" w:eastAsia="zh-CN"/>
              </w:rPr>
            </w:pPr>
            <w:r w:rsidRPr="00065CE9">
              <w:rPr>
                <w:rFonts w:eastAsia="PMingLiU"/>
                <w:bCs/>
                <w:lang w:val="en-US" w:eastAsia="zh-TW"/>
              </w:rPr>
              <w:t>FFS: details on configuration/indication of the power offset values</w:t>
            </w:r>
          </w:p>
          <w:p w14:paraId="6F7F4B11" w14:textId="77777777" w:rsidR="00CA4C2A" w:rsidRPr="00065CE9" w:rsidRDefault="00CA4C2A" w:rsidP="001533FC">
            <w:pPr>
              <w:numPr>
                <w:ilvl w:val="0"/>
                <w:numId w:val="24"/>
              </w:numPr>
              <w:spacing w:after="0"/>
              <w:jc w:val="both"/>
              <w:rPr>
                <w:bCs/>
                <w:lang w:val="en-US" w:eastAsia="zh-CN"/>
              </w:rPr>
            </w:pPr>
            <w:r w:rsidRPr="00065CE9">
              <w:rPr>
                <w:rFonts w:eastAsia="PMingLiU"/>
                <w:bCs/>
                <w:lang w:val="en-US" w:eastAsia="zh-TW"/>
              </w:rPr>
              <w:t>FFS: whether/how to additionally consider the case where CSI-RS power is changed</w:t>
            </w:r>
          </w:p>
          <w:p w14:paraId="3D5D4759" w14:textId="77777777" w:rsidR="00CA4C2A" w:rsidRDefault="00CA4C2A" w:rsidP="00CA4C2A">
            <w:pPr>
              <w:spacing w:after="60"/>
            </w:pPr>
          </w:p>
          <w:p w14:paraId="13178158" w14:textId="77777777" w:rsidR="00CA4C2A" w:rsidRPr="00BE7E75" w:rsidRDefault="00CA4C2A" w:rsidP="00CA4C2A">
            <w:pPr>
              <w:spacing w:after="0"/>
              <w:rPr>
                <w:b/>
                <w:highlight w:val="green"/>
              </w:rPr>
            </w:pPr>
            <w:r>
              <w:rPr>
                <w:b/>
                <w:highlight w:val="green"/>
              </w:rPr>
              <w:t>Agreement</w:t>
            </w:r>
          </w:p>
          <w:p w14:paraId="07C9B80E" w14:textId="77777777" w:rsidR="00CA4C2A" w:rsidRPr="00BE7E75" w:rsidRDefault="00CA4C2A" w:rsidP="00CA4C2A">
            <w:pPr>
              <w:spacing w:after="0"/>
              <w:rPr>
                <w:color w:val="000000"/>
              </w:rPr>
            </w:pPr>
            <w:r w:rsidRPr="00BE7E75">
              <w:t>For power domain adaptation, suppo</w:t>
            </w:r>
            <w:r w:rsidRPr="00BE7E75">
              <w:rPr>
                <w:color w:val="000000"/>
              </w:rPr>
              <w:t xml:space="preserve">rt the following configuration(s) for CSI-RS resource configuration, </w:t>
            </w:r>
          </w:p>
          <w:p w14:paraId="60A6B592" w14:textId="77777777" w:rsidR="00CA4C2A" w:rsidRPr="00DD5E1D" w:rsidRDefault="00CA4C2A" w:rsidP="001533FC">
            <w:pPr>
              <w:pStyle w:val="ListParagraph"/>
              <w:numPr>
                <w:ilvl w:val="0"/>
                <w:numId w:val="32"/>
              </w:numPr>
              <w:overflowPunct/>
              <w:autoSpaceDE/>
              <w:autoSpaceDN/>
              <w:adjustRightInd/>
              <w:spacing w:after="0"/>
              <w:contextualSpacing w:val="0"/>
              <w:jc w:val="both"/>
              <w:textAlignment w:val="auto"/>
              <w:rPr>
                <w:szCs w:val="32"/>
              </w:rPr>
            </w:pPr>
            <w:r w:rsidRPr="00DD5E1D">
              <w:rPr>
                <w:szCs w:val="32"/>
              </w:rPr>
              <w:t>A1-2-power: one or more resources can be configured in a resource set within a resource setting and each resource can be associated with one or more power offset values</w:t>
            </w:r>
          </w:p>
          <w:p w14:paraId="76907CA0" w14:textId="77777777" w:rsidR="00CA4C2A" w:rsidRPr="00DD5E1D" w:rsidRDefault="00CA4C2A" w:rsidP="001533FC">
            <w:pPr>
              <w:pStyle w:val="ListParagraph"/>
              <w:numPr>
                <w:ilvl w:val="0"/>
                <w:numId w:val="32"/>
              </w:numPr>
              <w:overflowPunct/>
              <w:autoSpaceDE/>
              <w:autoSpaceDN/>
              <w:adjustRightInd/>
              <w:spacing w:after="0"/>
              <w:contextualSpacing w:val="0"/>
              <w:jc w:val="both"/>
              <w:textAlignment w:val="auto"/>
              <w:rPr>
                <w:szCs w:val="32"/>
              </w:rPr>
            </w:pPr>
            <w:r w:rsidRPr="00DD5E1D">
              <w:rPr>
                <w:szCs w:val="32"/>
              </w:rPr>
              <w:t>FFS: A1-1-power: a resource set with multiple resources is configured within a resource setting, where resources can have different power offset values</w:t>
            </w:r>
          </w:p>
          <w:p w14:paraId="2009F71E" w14:textId="77777777" w:rsidR="00CA4C2A" w:rsidRPr="00DD5E1D" w:rsidRDefault="00CA4C2A" w:rsidP="001533FC">
            <w:pPr>
              <w:pStyle w:val="ListParagraph"/>
              <w:numPr>
                <w:ilvl w:val="0"/>
                <w:numId w:val="32"/>
              </w:numPr>
              <w:overflowPunct/>
              <w:autoSpaceDE/>
              <w:autoSpaceDN/>
              <w:adjustRightInd/>
              <w:spacing w:after="0"/>
              <w:contextualSpacing w:val="0"/>
              <w:jc w:val="both"/>
              <w:textAlignment w:val="auto"/>
              <w:rPr>
                <w:szCs w:val="32"/>
              </w:rPr>
            </w:pPr>
            <w:r w:rsidRPr="00DD5E1D">
              <w:rPr>
                <w:szCs w:val="32"/>
              </w:rPr>
              <w:t>FFS: Details of how the different power offset values(s) are configured/indicated.</w:t>
            </w:r>
          </w:p>
          <w:p w14:paraId="0B76A9B9" w14:textId="497F8D51" w:rsidR="00CA4C2A" w:rsidRDefault="00CA4C2A" w:rsidP="00CA4C2A">
            <w:pPr>
              <w:spacing w:after="60"/>
            </w:pPr>
          </w:p>
        </w:tc>
      </w:tr>
    </w:tbl>
    <w:p w14:paraId="0BE91575" w14:textId="2FEA9A5F" w:rsidR="00CA4C2A" w:rsidRDefault="00CA4C2A" w:rsidP="7A405BD7">
      <w:pPr>
        <w:jc w:val="both"/>
        <w:rPr>
          <w:sz w:val="22"/>
          <w:szCs w:val="22"/>
        </w:rPr>
      </w:pPr>
    </w:p>
    <w:p w14:paraId="2AAAC8C6" w14:textId="49ABA689" w:rsidR="007E2DAB" w:rsidRDefault="006724C6" w:rsidP="7A405BD7">
      <w:pPr>
        <w:jc w:val="both"/>
        <w:rPr>
          <w:sz w:val="22"/>
          <w:szCs w:val="22"/>
        </w:rPr>
      </w:pPr>
      <w:r>
        <w:rPr>
          <w:sz w:val="22"/>
          <w:szCs w:val="22"/>
        </w:rPr>
        <w:t xml:space="preserve">In the RAN1#112 meeting </w:t>
      </w:r>
      <w:r w:rsidR="00956015">
        <w:rPr>
          <w:sz w:val="22"/>
          <w:szCs w:val="22"/>
        </w:rPr>
        <w:t>the following was agreed</w:t>
      </w:r>
      <w:r w:rsidR="003F6EE0">
        <w:rPr>
          <w:sz w:val="22"/>
          <w:szCs w:val="22"/>
        </w:rPr>
        <w:t>.</w:t>
      </w:r>
    </w:p>
    <w:tbl>
      <w:tblPr>
        <w:tblStyle w:val="TableGrid"/>
        <w:tblW w:w="0" w:type="auto"/>
        <w:tblLayout w:type="fixed"/>
        <w:tblLook w:val="04A0" w:firstRow="1" w:lastRow="0" w:firstColumn="1" w:lastColumn="0" w:noHBand="0" w:noVBand="1"/>
      </w:tblPr>
      <w:tblGrid>
        <w:gridCol w:w="9960"/>
      </w:tblGrid>
      <w:tr w:rsidR="002A39C3" w14:paraId="7E202A18" w14:textId="7777777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5EF07EB" w14:textId="77777777" w:rsidR="002A39C3" w:rsidRDefault="002A39C3">
            <w:pPr>
              <w:spacing w:before="60" w:after="0"/>
            </w:pPr>
            <w:r w:rsidRPr="34EAAC4D">
              <w:rPr>
                <w:rFonts w:ascii="Times" w:eastAsia="Times" w:hAnsi="Times" w:cs="Times"/>
                <w:b/>
                <w:bCs/>
                <w:color w:val="001135"/>
                <w:highlight w:val="green"/>
              </w:rPr>
              <w:t>Agreement</w:t>
            </w:r>
            <w:r>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3E0F8728" w14:textId="77777777" w:rsidR="002A39C3" w:rsidRDefault="002A39C3" w:rsidP="001533FC">
            <w:pPr>
              <w:pStyle w:val="ListParagraph"/>
              <w:numPr>
                <w:ilvl w:val="0"/>
                <w:numId w:val="24"/>
              </w:numPr>
            </w:pPr>
            <w:r>
              <w:t>Where/how to configure multiple power offset values</w:t>
            </w:r>
          </w:p>
          <w:p w14:paraId="74C0D9A0" w14:textId="77777777" w:rsidR="002A39C3" w:rsidRDefault="002A39C3" w:rsidP="001533FC">
            <w:pPr>
              <w:pStyle w:val="ListParagraph"/>
              <w:numPr>
                <w:ilvl w:val="1"/>
                <w:numId w:val="24"/>
              </w:numPr>
            </w:pPr>
            <w:r>
              <w:t>Whether/how one or more power offset values are dynamically indicated to UE for CSI measurement/reporting, and PDSCH reception</w:t>
            </w:r>
          </w:p>
          <w:p w14:paraId="2569D5FF" w14:textId="77777777" w:rsidR="002A39C3" w:rsidRDefault="002A39C3" w:rsidP="001533FC">
            <w:pPr>
              <w:pStyle w:val="ListParagraph"/>
              <w:numPr>
                <w:ilvl w:val="1"/>
                <w:numId w:val="24"/>
              </w:numPr>
            </w:pPr>
            <w:r>
              <w:t>Overhead reduction for CSI reports associated with multiple power offset values between PDSCH and CSI-RS</w:t>
            </w:r>
          </w:p>
          <w:p w14:paraId="68436FAD" w14:textId="77777777" w:rsidR="002A39C3" w:rsidRDefault="002A39C3" w:rsidP="001533FC">
            <w:pPr>
              <w:pStyle w:val="ListParagraph"/>
              <w:numPr>
                <w:ilvl w:val="1"/>
                <w:numId w:val="24"/>
              </w:numPr>
              <w:spacing w:after="60"/>
            </w:pPr>
            <w:r>
              <w:t>Whether other UE report content can be included</w:t>
            </w:r>
          </w:p>
        </w:tc>
      </w:tr>
    </w:tbl>
    <w:p w14:paraId="3CE62D18" w14:textId="044CBD30" w:rsidR="009A7F37" w:rsidRDefault="009A7F37" w:rsidP="7A405BD7">
      <w:pPr>
        <w:jc w:val="both"/>
        <w:rPr>
          <w:sz w:val="22"/>
          <w:szCs w:val="22"/>
        </w:rPr>
      </w:pPr>
    </w:p>
    <w:p w14:paraId="3F14507E" w14:textId="289B4BD0" w:rsidR="00291EF6" w:rsidRDefault="00954504" w:rsidP="003E6798">
      <w:pPr>
        <w:jc w:val="both"/>
        <w:rPr>
          <w:sz w:val="22"/>
          <w:szCs w:val="22"/>
        </w:rPr>
      </w:pPr>
      <w:r>
        <w:rPr>
          <w:sz w:val="22"/>
          <w:szCs w:val="22"/>
        </w:rPr>
        <w:t xml:space="preserve">Further on the power domain adaptation, we would like to discuss </w:t>
      </w:r>
      <w:r w:rsidR="0009771F">
        <w:rPr>
          <w:sz w:val="22"/>
          <w:szCs w:val="22"/>
        </w:rPr>
        <w:t xml:space="preserve">on the </w:t>
      </w:r>
      <w:r w:rsidR="003E6798">
        <w:rPr>
          <w:sz w:val="22"/>
          <w:szCs w:val="22"/>
        </w:rPr>
        <w:t>possible</w:t>
      </w:r>
      <w:r w:rsidR="0009771F">
        <w:rPr>
          <w:sz w:val="22"/>
          <w:szCs w:val="22"/>
        </w:rPr>
        <w:t xml:space="preserve"> </w:t>
      </w:r>
      <w:r>
        <w:rPr>
          <w:sz w:val="22"/>
          <w:szCs w:val="22"/>
        </w:rPr>
        <w:t xml:space="preserve">configurations. </w:t>
      </w:r>
    </w:p>
    <w:p w14:paraId="2518E68E" w14:textId="2A74FD41" w:rsidR="003E6798" w:rsidRDefault="003E6798" w:rsidP="003E6798">
      <w:pPr>
        <w:jc w:val="both"/>
        <w:rPr>
          <w:sz w:val="22"/>
          <w:szCs w:val="22"/>
        </w:rPr>
      </w:pPr>
      <w:r w:rsidRPr="566FECCC">
        <w:rPr>
          <w:sz w:val="22"/>
          <w:szCs w:val="22"/>
        </w:rPr>
        <w:t>We think that</w:t>
      </w:r>
      <w:r w:rsidR="0030625E">
        <w:rPr>
          <w:sz w:val="22"/>
          <w:szCs w:val="22"/>
        </w:rPr>
        <w:t xml:space="preserve"> UE can be configured multiple power </w:t>
      </w:r>
      <w:proofErr w:type="gramStart"/>
      <w:r w:rsidR="0030625E">
        <w:rPr>
          <w:sz w:val="22"/>
          <w:szCs w:val="22"/>
        </w:rPr>
        <w:t>offsets</w:t>
      </w:r>
      <w:proofErr w:type="gramEnd"/>
      <w:r w:rsidR="0030625E">
        <w:rPr>
          <w:sz w:val="22"/>
          <w:szCs w:val="22"/>
        </w:rPr>
        <w:t xml:space="preserve"> but</w:t>
      </w:r>
      <w:r w:rsidRPr="566FECCC">
        <w:rPr>
          <w:sz w:val="22"/>
          <w:szCs w:val="22"/>
        </w:rPr>
        <w:t xml:space="preserve"> large number of power offsets values may be needed for </w:t>
      </w:r>
      <w:proofErr w:type="spellStart"/>
      <w:r w:rsidRPr="566FECCC">
        <w:rPr>
          <w:sz w:val="22"/>
          <w:szCs w:val="22"/>
        </w:rPr>
        <w:t>gNB</w:t>
      </w:r>
      <w:proofErr w:type="spellEnd"/>
      <w:r w:rsidRPr="566FECCC">
        <w:rPr>
          <w:sz w:val="22"/>
          <w:szCs w:val="22"/>
        </w:rPr>
        <w:t xml:space="preserve"> to estimate the optimal power reduction. In the TR 38.864 (Study on network energy savings for NR) results from some companies show that power reduction of 12dB or even 18dB could in some cases result in very high energy saving gain. It should be noted that </w:t>
      </w:r>
      <w:proofErr w:type="spellStart"/>
      <w:r w:rsidRPr="566FECCC">
        <w:rPr>
          <w:sz w:val="22"/>
          <w:szCs w:val="22"/>
        </w:rPr>
        <w:t>gNB</w:t>
      </w:r>
      <w:proofErr w:type="spellEnd"/>
      <w:r w:rsidRPr="566FECCC">
        <w:rPr>
          <w:sz w:val="22"/>
          <w:szCs w:val="22"/>
        </w:rPr>
        <w:t xml:space="preserve"> cannot easily deduce how a PDSCH power reduction would impact the reported CSI as such impact depends on the receiver design. For some reporting like CQI, deduction in </w:t>
      </w:r>
      <w:proofErr w:type="spellStart"/>
      <w:r w:rsidRPr="566FECCC">
        <w:rPr>
          <w:sz w:val="22"/>
          <w:szCs w:val="22"/>
        </w:rPr>
        <w:t>gNB</w:t>
      </w:r>
      <w:proofErr w:type="spellEnd"/>
      <w:r w:rsidRPr="566FECCC">
        <w:rPr>
          <w:sz w:val="22"/>
          <w:szCs w:val="22"/>
        </w:rPr>
        <w:t xml:space="preserve"> may be possible to some extent but for some other reporting, like RI, multiple reports with different power offsets are needed.</w:t>
      </w:r>
    </w:p>
    <w:p w14:paraId="4751A7EF" w14:textId="3BB6BC43" w:rsidR="003E6798" w:rsidRDefault="003E6798" w:rsidP="003E6798">
      <w:pPr>
        <w:jc w:val="both"/>
        <w:rPr>
          <w:sz w:val="22"/>
          <w:szCs w:val="22"/>
        </w:rPr>
      </w:pPr>
      <w:r>
        <w:rPr>
          <w:sz w:val="22"/>
          <w:szCs w:val="22"/>
        </w:rPr>
        <w:t>Increasing the number of CSI reports adds complexity</w:t>
      </w:r>
      <w:r w:rsidR="003E4DB0">
        <w:rPr>
          <w:sz w:val="22"/>
          <w:szCs w:val="22"/>
        </w:rPr>
        <w:t xml:space="preserve"> and overhead, </w:t>
      </w:r>
      <w:r>
        <w:rPr>
          <w:sz w:val="22"/>
          <w:szCs w:val="22"/>
        </w:rPr>
        <w:t xml:space="preserve">delays the power adaptation, and increases energy consumption. Therefore, we think that the procedure where CSI reports based on different power offsets are requested one by one </w:t>
      </w:r>
      <w:r w:rsidR="006646CF">
        <w:rPr>
          <w:sz w:val="22"/>
          <w:szCs w:val="22"/>
        </w:rPr>
        <w:t xml:space="preserve">or a large CSI report for high number of power offsets </w:t>
      </w:r>
      <w:r>
        <w:rPr>
          <w:sz w:val="22"/>
          <w:szCs w:val="22"/>
        </w:rPr>
        <w:t xml:space="preserve">is not </w:t>
      </w:r>
      <w:r w:rsidR="0030625E">
        <w:rPr>
          <w:sz w:val="22"/>
          <w:szCs w:val="22"/>
        </w:rPr>
        <w:t xml:space="preserve">an optimum </w:t>
      </w:r>
      <w:r>
        <w:rPr>
          <w:sz w:val="22"/>
          <w:szCs w:val="22"/>
        </w:rPr>
        <w:t>solution.</w:t>
      </w:r>
    </w:p>
    <w:p w14:paraId="22206336" w14:textId="71D4C7D8" w:rsidR="00EC2D8A" w:rsidRPr="00CB3ADC" w:rsidRDefault="00EC2D8A" w:rsidP="00EC2D8A">
      <w:pPr>
        <w:jc w:val="both"/>
        <w:rPr>
          <w:rFonts w:eastAsia="Times New Roman"/>
          <w:sz w:val="22"/>
          <w:szCs w:val="22"/>
        </w:rPr>
      </w:pPr>
      <w:r w:rsidRPr="00EC2D8A">
        <w:rPr>
          <w:rFonts w:eastAsia="Times New Roman"/>
          <w:b/>
          <w:bCs/>
          <w:sz w:val="22"/>
          <w:szCs w:val="22"/>
        </w:rPr>
        <w:t xml:space="preserve">Observation </w:t>
      </w:r>
      <w:r w:rsidR="00F43F1A">
        <w:rPr>
          <w:rFonts w:eastAsia="Times New Roman"/>
          <w:b/>
          <w:bCs/>
          <w:sz w:val="22"/>
          <w:szCs w:val="22"/>
        </w:rPr>
        <w:t>1</w:t>
      </w:r>
      <w:r w:rsidR="00471DF1">
        <w:rPr>
          <w:rFonts w:eastAsia="Times New Roman"/>
          <w:b/>
          <w:bCs/>
          <w:sz w:val="22"/>
          <w:szCs w:val="22"/>
        </w:rPr>
        <w:t>4</w:t>
      </w:r>
      <w:r w:rsidRPr="009C5268">
        <w:rPr>
          <w:rFonts w:eastAsia="Times New Roman"/>
          <w:b/>
          <w:sz w:val="22"/>
          <w:szCs w:val="22"/>
        </w:rPr>
        <w:t xml:space="preserve">: Determination of the appropriate power reduction to be applied on PDSCH might either require larger </w:t>
      </w:r>
      <w:r w:rsidR="006C14AB" w:rsidRPr="009C5268">
        <w:rPr>
          <w:rFonts w:eastAsia="Times New Roman"/>
          <w:b/>
          <w:sz w:val="22"/>
          <w:szCs w:val="22"/>
        </w:rPr>
        <w:t xml:space="preserve">number of power offsets and larger </w:t>
      </w:r>
      <w:r w:rsidRPr="009C5268">
        <w:rPr>
          <w:rFonts w:eastAsia="Times New Roman"/>
          <w:b/>
          <w:sz w:val="22"/>
          <w:szCs w:val="22"/>
        </w:rPr>
        <w:t>CSI reports or</w:t>
      </w:r>
      <w:r w:rsidR="00775F20" w:rsidRPr="009C5268">
        <w:rPr>
          <w:rFonts w:eastAsia="Times New Roman"/>
          <w:b/>
          <w:sz w:val="22"/>
          <w:szCs w:val="22"/>
        </w:rPr>
        <w:t xml:space="preserve"> increased delay</w:t>
      </w:r>
      <w:r w:rsidRPr="009C5268">
        <w:rPr>
          <w:rFonts w:eastAsia="Times New Roman"/>
          <w:b/>
          <w:sz w:val="22"/>
          <w:szCs w:val="22"/>
        </w:rPr>
        <w:t>.</w:t>
      </w:r>
      <w:r>
        <w:rPr>
          <w:rFonts w:eastAsia="Times New Roman"/>
          <w:sz w:val="22"/>
          <w:szCs w:val="22"/>
        </w:rPr>
        <w:t xml:space="preserve">   </w:t>
      </w:r>
    </w:p>
    <w:p w14:paraId="0AE1F84F" w14:textId="17147C81" w:rsidR="00C66648" w:rsidRDefault="00E01A57" w:rsidP="00C66648">
      <w:pPr>
        <w:jc w:val="both"/>
        <w:rPr>
          <w:rFonts w:eastAsia="Times New Roman"/>
          <w:sz w:val="22"/>
          <w:szCs w:val="22"/>
        </w:rPr>
      </w:pPr>
      <w:r>
        <w:rPr>
          <w:rFonts w:eastAsia="Times New Roman"/>
          <w:sz w:val="22"/>
          <w:szCs w:val="22"/>
        </w:rPr>
        <w:t>According to the agreement in RAN1#112 meeting</w:t>
      </w:r>
      <w:r w:rsidR="001D45B4">
        <w:rPr>
          <w:rFonts w:eastAsia="Times New Roman"/>
          <w:sz w:val="22"/>
          <w:szCs w:val="22"/>
        </w:rPr>
        <w:t xml:space="preserve"> above</w:t>
      </w:r>
      <w:r>
        <w:rPr>
          <w:rFonts w:eastAsia="Times New Roman"/>
          <w:sz w:val="22"/>
          <w:szCs w:val="22"/>
        </w:rPr>
        <w:t xml:space="preserve">, RAN1 should consider methods to reduce overhead associated with CSI reports based on multiple hypothetical </w:t>
      </w:r>
      <w:proofErr w:type="spellStart"/>
      <w:r>
        <w:rPr>
          <w:rFonts w:eastAsia="Times New Roman"/>
          <w:sz w:val="22"/>
          <w:szCs w:val="22"/>
        </w:rPr>
        <w:t>powerControlOffset</w:t>
      </w:r>
      <w:proofErr w:type="spellEnd"/>
      <w:r>
        <w:rPr>
          <w:rFonts w:eastAsia="Times New Roman"/>
          <w:sz w:val="22"/>
          <w:szCs w:val="22"/>
        </w:rPr>
        <w:t xml:space="preserve"> values. </w:t>
      </w:r>
      <w:r w:rsidR="001D45B4">
        <w:rPr>
          <w:rFonts w:eastAsia="Times New Roman"/>
          <w:sz w:val="22"/>
          <w:szCs w:val="22"/>
        </w:rPr>
        <w:t>One way to reduce the overhead is to include new content to the CSI reports as mentioned in the RAN1#112 agreement</w:t>
      </w:r>
      <w:r w:rsidR="189E6A11" w:rsidRPr="6C0DE3F0">
        <w:rPr>
          <w:rFonts w:eastAsia="Times New Roman"/>
          <w:sz w:val="22"/>
          <w:szCs w:val="22"/>
        </w:rPr>
        <w:t>.</w:t>
      </w:r>
      <w:r w:rsidR="001D45B4">
        <w:rPr>
          <w:rFonts w:eastAsia="Times New Roman"/>
          <w:sz w:val="22"/>
          <w:szCs w:val="22"/>
        </w:rPr>
        <w:t xml:space="preserve"> </w:t>
      </w:r>
      <w:r w:rsidR="003E6798" w:rsidRPr="009768BC">
        <w:rPr>
          <w:rFonts w:eastAsia="Times New Roman"/>
          <w:sz w:val="22"/>
          <w:szCs w:val="22"/>
        </w:rPr>
        <w:t xml:space="preserve">Instead of </w:t>
      </w:r>
      <w:proofErr w:type="spellStart"/>
      <w:r w:rsidR="003E6798" w:rsidRPr="009768BC">
        <w:rPr>
          <w:rFonts w:eastAsia="Times New Roman"/>
          <w:sz w:val="22"/>
          <w:szCs w:val="22"/>
        </w:rPr>
        <w:t>gNB</w:t>
      </w:r>
      <w:proofErr w:type="spellEnd"/>
      <w:r w:rsidR="003E6798" w:rsidRPr="009768BC">
        <w:rPr>
          <w:rFonts w:eastAsia="Times New Roman"/>
          <w:sz w:val="22"/>
          <w:szCs w:val="22"/>
        </w:rPr>
        <w:t xml:space="preserve"> asking UE to measure and report CSI based on </w:t>
      </w:r>
      <w:r w:rsidR="00996461">
        <w:rPr>
          <w:rFonts w:eastAsia="Times New Roman"/>
          <w:sz w:val="22"/>
          <w:szCs w:val="22"/>
        </w:rPr>
        <w:t>many</w:t>
      </w:r>
      <w:r w:rsidR="00296DB3">
        <w:rPr>
          <w:rFonts w:eastAsia="Times New Roman"/>
          <w:sz w:val="22"/>
          <w:szCs w:val="22"/>
        </w:rPr>
        <w:t xml:space="preserve"> </w:t>
      </w:r>
      <w:r w:rsidR="003E6798" w:rsidRPr="009768BC">
        <w:rPr>
          <w:rFonts w:eastAsia="Times New Roman"/>
          <w:sz w:val="22"/>
          <w:szCs w:val="22"/>
        </w:rPr>
        <w:t xml:space="preserve">offset values, UE could determine and </w:t>
      </w:r>
      <w:r w:rsidR="001D45B4">
        <w:rPr>
          <w:rFonts w:eastAsia="Times New Roman"/>
          <w:sz w:val="22"/>
          <w:szCs w:val="22"/>
        </w:rPr>
        <w:t>send</w:t>
      </w:r>
      <w:r w:rsidR="001D45B4" w:rsidRPr="009768BC">
        <w:rPr>
          <w:rFonts w:eastAsia="Times New Roman"/>
          <w:sz w:val="22"/>
          <w:szCs w:val="22"/>
        </w:rPr>
        <w:t xml:space="preserve"> </w:t>
      </w:r>
      <w:r w:rsidR="003E6798" w:rsidRPr="009768BC">
        <w:rPr>
          <w:rFonts w:eastAsia="Times New Roman"/>
          <w:sz w:val="22"/>
          <w:szCs w:val="22"/>
        </w:rPr>
        <w:t xml:space="preserve">to </w:t>
      </w:r>
      <w:proofErr w:type="spellStart"/>
      <w:r w:rsidR="003E6798" w:rsidRPr="009768BC">
        <w:rPr>
          <w:rFonts w:eastAsia="Times New Roman"/>
          <w:sz w:val="22"/>
          <w:szCs w:val="22"/>
        </w:rPr>
        <w:t>gNB</w:t>
      </w:r>
      <w:proofErr w:type="spellEnd"/>
      <w:r w:rsidR="0094660C">
        <w:rPr>
          <w:rFonts w:eastAsia="Times New Roman"/>
          <w:sz w:val="22"/>
          <w:szCs w:val="22"/>
        </w:rPr>
        <w:t xml:space="preserve"> additional information</w:t>
      </w:r>
      <w:r w:rsidR="00486504">
        <w:rPr>
          <w:rFonts w:eastAsia="Times New Roman"/>
          <w:sz w:val="22"/>
          <w:szCs w:val="22"/>
        </w:rPr>
        <w:t xml:space="preserve"> </w:t>
      </w:r>
      <w:r w:rsidR="001D45B4">
        <w:rPr>
          <w:rFonts w:eastAsia="Times New Roman"/>
          <w:sz w:val="22"/>
          <w:szCs w:val="22"/>
        </w:rPr>
        <w:t>indicating</w:t>
      </w:r>
      <w:r w:rsidR="003E6798" w:rsidRPr="009768BC">
        <w:rPr>
          <w:rFonts w:eastAsia="Times New Roman"/>
          <w:sz w:val="22"/>
          <w:szCs w:val="22"/>
        </w:rPr>
        <w:t xml:space="preserve"> if and how much PDSCH power </w:t>
      </w:r>
      <w:r w:rsidR="003E6798">
        <w:rPr>
          <w:rFonts w:eastAsia="Times New Roman"/>
          <w:sz w:val="22"/>
          <w:szCs w:val="22"/>
        </w:rPr>
        <w:t>could</w:t>
      </w:r>
      <w:r w:rsidR="003E6798" w:rsidRPr="009768BC">
        <w:rPr>
          <w:rFonts w:eastAsia="Times New Roman"/>
          <w:sz w:val="22"/>
          <w:szCs w:val="22"/>
        </w:rPr>
        <w:t xml:space="preserve"> be reduced without adverse effects to bit rate </w:t>
      </w:r>
      <w:r w:rsidR="006534C3" w:rsidRPr="00CB3ADC">
        <w:rPr>
          <w:rFonts w:eastAsia="Times New Roman"/>
          <w:sz w:val="22"/>
          <w:szCs w:val="22"/>
        </w:rPr>
        <w:t xml:space="preserve">compared to the legacy </w:t>
      </w:r>
      <w:proofErr w:type="spellStart"/>
      <w:r w:rsidR="006534C3" w:rsidRPr="00CB3ADC">
        <w:rPr>
          <w:rFonts w:eastAsia="Times New Roman"/>
          <w:sz w:val="22"/>
          <w:szCs w:val="22"/>
        </w:rPr>
        <w:t>powerControlOffset</w:t>
      </w:r>
      <w:proofErr w:type="spellEnd"/>
      <w:r w:rsidR="00CB3ADC">
        <w:rPr>
          <w:rFonts w:eastAsia="Times New Roman"/>
          <w:sz w:val="22"/>
          <w:szCs w:val="22"/>
        </w:rPr>
        <w:t xml:space="preserve">. This is </w:t>
      </w:r>
      <w:r w:rsidR="003E6798">
        <w:rPr>
          <w:rFonts w:eastAsia="Times New Roman"/>
          <w:sz w:val="22"/>
          <w:szCs w:val="22"/>
        </w:rPr>
        <w:t>essential information for the network to optimize such power adaptations</w:t>
      </w:r>
      <w:r w:rsidR="003E6798" w:rsidRPr="009768BC">
        <w:rPr>
          <w:rFonts w:eastAsia="Times New Roman"/>
          <w:sz w:val="22"/>
          <w:szCs w:val="22"/>
        </w:rPr>
        <w:t xml:space="preserve">. </w:t>
      </w:r>
      <w:r w:rsidR="0CBD5CEF" w:rsidRPr="02A748BF">
        <w:rPr>
          <w:rFonts w:eastAsia="Times New Roman"/>
          <w:sz w:val="22"/>
          <w:szCs w:val="22"/>
        </w:rPr>
        <w:t>As</w:t>
      </w:r>
      <w:r w:rsidR="007C7F7D">
        <w:rPr>
          <w:rFonts w:eastAsia="Times New Roman"/>
          <w:sz w:val="22"/>
          <w:szCs w:val="22"/>
        </w:rPr>
        <w:t xml:space="preserve"> it may not be practical in all situations to achieve the same performance with a reduced power </w:t>
      </w:r>
      <w:r w:rsidR="2B53FB40" w:rsidRPr="02A748BF">
        <w:rPr>
          <w:rFonts w:eastAsia="Times New Roman"/>
          <w:sz w:val="22"/>
          <w:szCs w:val="22"/>
        </w:rPr>
        <w:t>(compared to no reduction)</w:t>
      </w:r>
      <w:r w:rsidR="2EFD5DA2" w:rsidRPr="02A748BF">
        <w:rPr>
          <w:rFonts w:eastAsia="Times New Roman"/>
          <w:sz w:val="22"/>
          <w:szCs w:val="22"/>
        </w:rPr>
        <w:t>,</w:t>
      </w:r>
      <w:r w:rsidR="2B53FB40" w:rsidRPr="02A748BF">
        <w:rPr>
          <w:rFonts w:eastAsia="Times New Roman"/>
          <w:sz w:val="22"/>
          <w:szCs w:val="22"/>
        </w:rPr>
        <w:t xml:space="preserve"> </w:t>
      </w:r>
      <w:r w:rsidR="007C7F7D">
        <w:rPr>
          <w:rFonts w:eastAsia="Times New Roman"/>
          <w:sz w:val="22"/>
          <w:szCs w:val="22"/>
        </w:rPr>
        <w:t xml:space="preserve">some provisions need to be made to allow an acceptable performance degradation. From this perspective, the network may assist the UE in determining appropriate power reduction and provide the UE with an additional </w:t>
      </w:r>
      <w:proofErr w:type="spellStart"/>
      <w:r w:rsidR="007C7F7D">
        <w:rPr>
          <w:rFonts w:eastAsia="Times New Roman"/>
          <w:sz w:val="22"/>
          <w:szCs w:val="22"/>
        </w:rPr>
        <w:t>PowerControlOffset</w:t>
      </w:r>
      <w:proofErr w:type="spellEnd"/>
      <w:r w:rsidR="47954D1F" w:rsidRPr="02A748BF">
        <w:rPr>
          <w:rFonts w:eastAsia="Times New Roman"/>
          <w:sz w:val="22"/>
          <w:szCs w:val="22"/>
        </w:rPr>
        <w:t>,</w:t>
      </w:r>
      <w:r w:rsidR="007C7F7D">
        <w:rPr>
          <w:rFonts w:eastAsia="Times New Roman"/>
          <w:sz w:val="22"/>
          <w:szCs w:val="22"/>
        </w:rPr>
        <w:t xml:space="preserve"> corresponding to maximum power reduction possible</w:t>
      </w:r>
      <w:r w:rsidR="54B8626F" w:rsidRPr="02A748BF">
        <w:rPr>
          <w:rFonts w:eastAsia="Times New Roman"/>
          <w:sz w:val="22"/>
          <w:szCs w:val="22"/>
        </w:rPr>
        <w:t xml:space="preserve"> </w:t>
      </w:r>
      <w:r w:rsidR="4344A69D" w:rsidRPr="02A748BF">
        <w:rPr>
          <w:rFonts w:eastAsia="Times New Roman"/>
          <w:sz w:val="22"/>
          <w:szCs w:val="22"/>
        </w:rPr>
        <w:t>that</w:t>
      </w:r>
      <w:r w:rsidR="54B8626F" w:rsidRPr="02A748BF">
        <w:rPr>
          <w:rFonts w:eastAsia="Times New Roman"/>
          <w:sz w:val="22"/>
          <w:szCs w:val="22"/>
        </w:rPr>
        <w:t xml:space="preserve"> ensur</w:t>
      </w:r>
      <w:r w:rsidR="7C82BFA5" w:rsidRPr="02A748BF">
        <w:rPr>
          <w:rFonts w:eastAsia="Times New Roman"/>
          <w:sz w:val="22"/>
          <w:szCs w:val="22"/>
        </w:rPr>
        <w:t>es</w:t>
      </w:r>
      <w:r w:rsidR="54B8626F" w:rsidRPr="02A748BF">
        <w:rPr>
          <w:rFonts w:eastAsia="Times New Roman"/>
          <w:sz w:val="22"/>
          <w:szCs w:val="22"/>
        </w:rPr>
        <w:t xml:space="preserve"> </w:t>
      </w:r>
      <w:r w:rsidR="3288A074" w:rsidRPr="02A748BF">
        <w:rPr>
          <w:rFonts w:eastAsia="Times New Roman"/>
          <w:sz w:val="22"/>
          <w:szCs w:val="22"/>
        </w:rPr>
        <w:t xml:space="preserve">the </w:t>
      </w:r>
      <w:r w:rsidR="54B8626F" w:rsidRPr="02A748BF">
        <w:rPr>
          <w:rFonts w:eastAsia="Times New Roman"/>
          <w:sz w:val="22"/>
          <w:szCs w:val="22"/>
        </w:rPr>
        <w:t>performance degradation remains acceptable</w:t>
      </w:r>
      <w:r w:rsidR="007C7F7D">
        <w:rPr>
          <w:rFonts w:eastAsia="Times New Roman"/>
          <w:sz w:val="22"/>
          <w:szCs w:val="22"/>
        </w:rPr>
        <w:t xml:space="preserve">, and </w:t>
      </w:r>
      <w:r w:rsidR="71029DF3" w:rsidRPr="02A748BF">
        <w:rPr>
          <w:rFonts w:eastAsia="Times New Roman"/>
          <w:sz w:val="22"/>
          <w:szCs w:val="22"/>
        </w:rPr>
        <w:t xml:space="preserve">so </w:t>
      </w:r>
      <w:r w:rsidR="007C7F7D">
        <w:rPr>
          <w:rFonts w:eastAsia="Times New Roman"/>
          <w:sz w:val="22"/>
          <w:szCs w:val="22"/>
        </w:rPr>
        <w:t xml:space="preserve">certain criteria related to performance degradation that </w:t>
      </w:r>
      <w:r w:rsidR="00AD3EAD">
        <w:rPr>
          <w:rFonts w:eastAsia="Times New Roman"/>
          <w:sz w:val="22"/>
          <w:szCs w:val="22"/>
        </w:rPr>
        <w:t>must</w:t>
      </w:r>
      <w:r w:rsidR="007C7F7D">
        <w:rPr>
          <w:rFonts w:eastAsia="Times New Roman"/>
          <w:sz w:val="22"/>
          <w:szCs w:val="22"/>
        </w:rPr>
        <w:t xml:space="preserve"> be met</w:t>
      </w:r>
      <w:r w:rsidR="40D2698B" w:rsidRPr="02A748BF">
        <w:rPr>
          <w:rFonts w:eastAsia="Times New Roman"/>
          <w:sz w:val="22"/>
          <w:szCs w:val="22"/>
        </w:rPr>
        <w:t xml:space="preserve"> can be </w:t>
      </w:r>
      <w:r w:rsidR="4B8C9015" w:rsidRPr="02A748BF">
        <w:rPr>
          <w:rFonts w:eastAsia="Times New Roman"/>
          <w:sz w:val="22"/>
          <w:szCs w:val="22"/>
        </w:rPr>
        <w:t>sent to the UE</w:t>
      </w:r>
      <w:r w:rsidR="007C7F7D" w:rsidRPr="02A748BF">
        <w:rPr>
          <w:rFonts w:eastAsia="Times New Roman"/>
          <w:sz w:val="22"/>
          <w:szCs w:val="22"/>
        </w:rPr>
        <w:t>.</w:t>
      </w:r>
      <w:r w:rsidR="007C7F7D">
        <w:rPr>
          <w:rFonts w:eastAsia="Times New Roman"/>
          <w:sz w:val="22"/>
          <w:szCs w:val="22"/>
        </w:rPr>
        <w:t xml:space="preserve"> The criteria could include for example, a certain</w:t>
      </w:r>
      <w:r w:rsidR="007C7F7D" w:rsidRPr="009768BC">
        <w:rPr>
          <w:rFonts w:eastAsia="Times New Roman"/>
          <w:sz w:val="22"/>
          <w:szCs w:val="22"/>
        </w:rPr>
        <w:t xml:space="preserve"> rank</w:t>
      </w:r>
      <w:r w:rsidR="007C7F7D">
        <w:rPr>
          <w:rFonts w:eastAsia="Times New Roman"/>
          <w:sz w:val="22"/>
          <w:szCs w:val="22"/>
        </w:rPr>
        <w:t xml:space="preserve">, CQI and/or </w:t>
      </w:r>
      <w:r w:rsidR="007C7F7D" w:rsidRPr="009768BC">
        <w:rPr>
          <w:rFonts w:eastAsia="Times New Roman"/>
          <w:sz w:val="22"/>
          <w:szCs w:val="22"/>
        </w:rPr>
        <w:t xml:space="preserve">MCS </w:t>
      </w:r>
      <w:r w:rsidR="007C7F7D">
        <w:rPr>
          <w:rFonts w:eastAsia="Times New Roman"/>
          <w:sz w:val="22"/>
          <w:szCs w:val="22"/>
        </w:rPr>
        <w:t>that UE might assume while deriving the power reduction</w:t>
      </w:r>
      <w:r w:rsidR="007C7F7D" w:rsidRPr="009768BC">
        <w:rPr>
          <w:rFonts w:eastAsia="Times New Roman"/>
          <w:sz w:val="22"/>
          <w:szCs w:val="22"/>
        </w:rPr>
        <w:t>.</w:t>
      </w:r>
      <w:r w:rsidR="007C7F7D">
        <w:rPr>
          <w:rFonts w:eastAsia="Times New Roman"/>
          <w:sz w:val="22"/>
          <w:szCs w:val="22"/>
        </w:rPr>
        <w:t xml:space="preserve"> UE shall evaluate based on these aspects what is the appropriate power reduction and indicate the same along with the CSI report.</w:t>
      </w:r>
    </w:p>
    <w:p w14:paraId="3FBCAC58" w14:textId="44C0476D" w:rsidR="006534C3" w:rsidRDefault="006534C3" w:rsidP="00C66648">
      <w:pPr>
        <w:jc w:val="both"/>
        <w:rPr>
          <w:rFonts w:eastAsia="Times New Roman"/>
          <w:sz w:val="22"/>
          <w:szCs w:val="22"/>
        </w:rPr>
      </w:pPr>
      <w:r>
        <w:rPr>
          <w:sz w:val="22"/>
          <w:szCs w:val="22"/>
        </w:rPr>
        <w:t xml:space="preserve">From the configuration perspective, </w:t>
      </w:r>
      <w:r w:rsidR="003877F5">
        <w:rPr>
          <w:sz w:val="22"/>
          <w:szCs w:val="22"/>
        </w:rPr>
        <w:t>the criteria can be</w:t>
      </w:r>
      <w:r w:rsidRPr="02A748BF">
        <w:rPr>
          <w:sz w:val="22"/>
          <w:szCs w:val="22"/>
        </w:rPr>
        <w:t xml:space="preserve"> configur</w:t>
      </w:r>
      <w:r w:rsidR="003877F5">
        <w:rPr>
          <w:sz w:val="22"/>
          <w:szCs w:val="22"/>
        </w:rPr>
        <w:t>ed</w:t>
      </w:r>
      <w:r>
        <w:rPr>
          <w:sz w:val="22"/>
          <w:szCs w:val="22"/>
        </w:rPr>
        <w:t xml:space="preserve"> </w:t>
      </w:r>
      <w:r w:rsidR="003877F5">
        <w:rPr>
          <w:sz w:val="22"/>
          <w:szCs w:val="22"/>
        </w:rPr>
        <w:t>as shown</w:t>
      </w:r>
      <w:r>
        <w:rPr>
          <w:sz w:val="22"/>
          <w:szCs w:val="22"/>
        </w:rPr>
        <w:t xml:space="preserve"> in the example below. The parameters may be optional so that the network has flexibility in choosing what is appropriate for a certain deployment. The parameter design can be left to RAN2 discussion.</w:t>
      </w:r>
    </w:p>
    <w:p w14:paraId="3130EFE1" w14:textId="2ADC52CE" w:rsidR="006534C3" w:rsidRDefault="006534C3" w:rsidP="00C66648">
      <w:pPr>
        <w:jc w:val="both"/>
        <w:rPr>
          <w:rFonts w:eastAsia="Times New Roman"/>
          <w:sz w:val="22"/>
          <w:szCs w:val="22"/>
        </w:rPr>
      </w:pPr>
      <w:r w:rsidRPr="00C02ADB">
        <w:rPr>
          <w:noProof/>
          <w:sz w:val="22"/>
          <w:szCs w:val="22"/>
        </w:rPr>
        <mc:AlternateContent>
          <mc:Choice Requires="wpg">
            <w:drawing>
              <wp:inline distT="0" distB="0" distL="0" distR="0" wp14:anchorId="01976151" wp14:editId="277D1F5F">
                <wp:extent cx="5207000" cy="1523365"/>
                <wp:effectExtent l="0" t="0" r="12700" b="19685"/>
                <wp:docPr id="2" name="Group 2"/>
                <wp:cNvGraphicFramePr/>
                <a:graphic xmlns:a="http://schemas.openxmlformats.org/drawingml/2006/main">
                  <a:graphicData uri="http://schemas.microsoft.com/office/word/2010/wordprocessingGroup">
                    <wpg:wgp>
                      <wpg:cNvGrpSpPr/>
                      <wpg:grpSpPr>
                        <a:xfrm>
                          <a:off x="0" y="0"/>
                          <a:ext cx="5207000" cy="1523365"/>
                          <a:chOff x="0" y="228600"/>
                          <a:chExt cx="5252223" cy="1523365"/>
                        </a:xfrm>
                      </wpg:grpSpPr>
                      <wps:wsp>
                        <wps:cNvPr id="5" name="Double Bracket 5"/>
                        <wps:cNvSpPr/>
                        <wps:spPr>
                          <a:xfrm>
                            <a:off x="28352" y="698500"/>
                            <a:ext cx="2476062" cy="1053465"/>
                          </a:xfrm>
                          <a:prstGeom prst="bracketPair">
                            <a:avLst/>
                          </a:prstGeom>
                          <a:noFill/>
                          <a:ln w="6350" cap="flat" cmpd="sng" algn="ctr">
                            <a:solidFill>
                              <a:srgbClr val="4472C4"/>
                            </a:solidFill>
                            <a:prstDash val="solid"/>
                            <a:miter lim="800000"/>
                          </a:ln>
                          <a:effectLst/>
                        </wps:spPr>
                        <wps:txbx>
                          <w:txbxContent>
                            <w:p w14:paraId="3D6F5DD6" w14:textId="77777777" w:rsidR="006534C3" w:rsidRDefault="006534C3" w:rsidP="006534C3">
                              <w:pPr>
                                <w:rPr>
                                  <w:rFonts w:cstheme="minorBidi"/>
                                  <w:color w:val="000000"/>
                                  <w:sz w:val="24"/>
                                  <w:szCs w:val="24"/>
                                </w:rPr>
                              </w:pPr>
                              <w:r>
                                <w:rPr>
                                  <w:rFonts w:cstheme="minorBidi"/>
                                  <w:color w:val="000000"/>
                                </w:rPr>
                                <w:t>sub-configuration#1</w:t>
                              </w:r>
                            </w:p>
                            <w:p w14:paraId="79368EEA" w14:textId="286902C1" w:rsidR="006534C3" w:rsidRDefault="006534C3" w:rsidP="001533FC">
                              <w:pPr>
                                <w:pStyle w:val="ListParagraph"/>
                                <w:numPr>
                                  <w:ilvl w:val="0"/>
                                  <w:numId w:val="40"/>
                                </w:numPr>
                                <w:tabs>
                                  <w:tab w:val="left" w:pos="720"/>
                                </w:tabs>
                                <w:autoSpaceDE/>
                                <w:autoSpaceDN/>
                                <w:adjustRightInd/>
                                <w:spacing w:after="0"/>
                                <w:rPr>
                                  <w:color w:val="000000"/>
                                </w:rPr>
                              </w:pPr>
                              <w:r>
                                <w:rPr>
                                  <w:color w:val="000000"/>
                                </w:rPr>
                                <w:t>additionalPowerControlOffset = -</w:t>
                              </w:r>
                              <w:r w:rsidR="00CE78A8">
                                <w:rPr>
                                  <w:color w:val="000000"/>
                                </w:rPr>
                                <w:t>6</w:t>
                              </w:r>
                              <w:r>
                                <w:rPr>
                                  <w:color w:val="000000"/>
                                </w:rPr>
                                <w:t xml:space="preserve">dB </w:t>
                              </w:r>
                            </w:p>
                            <w:p w14:paraId="3D15A051" w14:textId="77777777" w:rsidR="006534C3" w:rsidRDefault="006534C3" w:rsidP="001533FC">
                              <w:pPr>
                                <w:pStyle w:val="ListParagraph"/>
                                <w:numPr>
                                  <w:ilvl w:val="0"/>
                                  <w:numId w:val="40"/>
                                </w:numPr>
                                <w:tabs>
                                  <w:tab w:val="left" w:pos="720"/>
                                </w:tabs>
                                <w:autoSpaceDE/>
                                <w:autoSpaceDN/>
                                <w:adjustRightInd/>
                                <w:spacing w:after="0"/>
                                <w:rPr>
                                  <w:color w:val="000000"/>
                                </w:rPr>
                              </w:pPr>
                              <w:r>
                                <w:rPr>
                                  <w:color w:val="000000"/>
                                </w:rPr>
                                <w:t xml:space="preserve">powerReductionCriteria </w:t>
                              </w:r>
                            </w:p>
                            <w:p w14:paraId="01B42044" w14:textId="77777777" w:rsidR="006534C3" w:rsidRDefault="006534C3" w:rsidP="001533FC">
                              <w:pPr>
                                <w:pStyle w:val="ListParagraph"/>
                                <w:numPr>
                                  <w:ilvl w:val="1"/>
                                  <w:numId w:val="40"/>
                                </w:numPr>
                                <w:tabs>
                                  <w:tab w:val="left" w:pos="720"/>
                                </w:tabs>
                                <w:autoSpaceDE/>
                                <w:autoSpaceDN/>
                                <w:adjustRightInd/>
                                <w:spacing w:after="0"/>
                                <w:textAlignment w:val="auto"/>
                                <w:rPr>
                                  <w:color w:val="000000"/>
                                </w:rPr>
                              </w:pPr>
                              <w:r>
                                <w:rPr>
                                  <w:color w:val="000000"/>
                                </w:rPr>
                                <w:t>cqiReduction</w:t>
                              </w:r>
                            </w:p>
                          </w:txbxContent>
                        </wps:txbx>
                        <wps:bodyPr rtlCol="0" anchor="ctr"/>
                      </wps:wsp>
                      <wps:wsp>
                        <wps:cNvPr id="7" name="Double Bracket 7"/>
                        <wps:cNvSpPr/>
                        <wps:spPr>
                          <a:xfrm>
                            <a:off x="2779835" y="698419"/>
                            <a:ext cx="2472388" cy="1053546"/>
                          </a:xfrm>
                          <a:prstGeom prst="bracketPair">
                            <a:avLst/>
                          </a:prstGeom>
                          <a:noFill/>
                          <a:ln w="6350" cap="flat" cmpd="sng" algn="ctr">
                            <a:solidFill>
                              <a:srgbClr val="4472C4"/>
                            </a:solidFill>
                            <a:prstDash val="solid"/>
                            <a:miter lim="800000"/>
                          </a:ln>
                          <a:effectLst/>
                        </wps:spPr>
                        <wps:txbx>
                          <w:txbxContent>
                            <w:p w14:paraId="76468633" w14:textId="77777777" w:rsidR="006534C3" w:rsidRDefault="006534C3" w:rsidP="006534C3">
                              <w:pPr>
                                <w:jc w:val="both"/>
                                <w:rPr>
                                  <w:rFonts w:cstheme="minorBidi"/>
                                  <w:color w:val="000000"/>
                                </w:rPr>
                              </w:pPr>
                              <w:r>
                                <w:rPr>
                                  <w:rFonts w:cstheme="minorBidi"/>
                                  <w:color w:val="000000"/>
                                </w:rPr>
                                <w:t>sub-configuration#2</w:t>
                              </w:r>
                            </w:p>
                            <w:p w14:paraId="68878D0A" w14:textId="5F9B6547" w:rsidR="006534C3" w:rsidRDefault="006534C3" w:rsidP="001533FC">
                              <w:pPr>
                                <w:pStyle w:val="ListParagraph"/>
                                <w:numPr>
                                  <w:ilvl w:val="0"/>
                                  <w:numId w:val="41"/>
                                </w:numPr>
                                <w:tabs>
                                  <w:tab w:val="left" w:pos="720"/>
                                </w:tabs>
                                <w:autoSpaceDE/>
                                <w:autoSpaceDN/>
                                <w:adjustRightInd/>
                                <w:spacing w:after="0"/>
                                <w:jc w:val="both"/>
                                <w:rPr>
                                  <w:color w:val="000000"/>
                                </w:rPr>
                              </w:pPr>
                              <w:r>
                                <w:rPr>
                                  <w:color w:val="000000"/>
                                </w:rPr>
                                <w:t>additionalPowerControlOffset = -</w:t>
                              </w:r>
                              <w:r w:rsidR="00F926D0">
                                <w:rPr>
                                  <w:color w:val="000000"/>
                                </w:rPr>
                                <w:t>3</w:t>
                              </w:r>
                              <w:r>
                                <w:rPr>
                                  <w:color w:val="000000"/>
                                </w:rPr>
                                <w:t xml:space="preserve">dB  </w:t>
                              </w:r>
                            </w:p>
                            <w:p w14:paraId="333AAE45" w14:textId="77777777" w:rsidR="006534C3" w:rsidRDefault="006534C3" w:rsidP="001533FC">
                              <w:pPr>
                                <w:pStyle w:val="ListParagraph"/>
                                <w:numPr>
                                  <w:ilvl w:val="0"/>
                                  <w:numId w:val="41"/>
                                </w:numPr>
                                <w:tabs>
                                  <w:tab w:val="left" w:pos="720"/>
                                </w:tabs>
                                <w:autoSpaceDE/>
                                <w:autoSpaceDN/>
                                <w:adjustRightInd/>
                                <w:spacing w:after="0"/>
                                <w:jc w:val="both"/>
                                <w:rPr>
                                  <w:color w:val="000000"/>
                                </w:rPr>
                              </w:pPr>
                              <w:r>
                                <w:rPr>
                                  <w:color w:val="000000"/>
                                </w:rPr>
                                <w:t>powerReductionCriteria</w:t>
                              </w:r>
                            </w:p>
                            <w:p w14:paraId="6D3C6DA6" w14:textId="77777777" w:rsidR="006534C3" w:rsidRDefault="006534C3" w:rsidP="001533FC">
                              <w:pPr>
                                <w:pStyle w:val="ListParagraph"/>
                                <w:numPr>
                                  <w:ilvl w:val="1"/>
                                  <w:numId w:val="41"/>
                                </w:numPr>
                                <w:tabs>
                                  <w:tab w:val="left" w:pos="720"/>
                                </w:tabs>
                                <w:autoSpaceDE/>
                                <w:autoSpaceDN/>
                                <w:adjustRightInd/>
                                <w:spacing w:after="0"/>
                                <w:jc w:val="both"/>
                                <w:textAlignment w:val="auto"/>
                                <w:rPr>
                                  <w:color w:val="000000"/>
                                </w:rPr>
                              </w:pPr>
                              <w:r>
                                <w:rPr>
                                  <w:color w:val="000000"/>
                                </w:rPr>
                                <w:t xml:space="preserve">riReduction </w:t>
                              </w:r>
                            </w:p>
                          </w:txbxContent>
                        </wps:txbx>
                        <wps:bodyPr rtlCol="0" anchor="ctr"/>
                      </wps:wsp>
                      <wps:wsp>
                        <wps:cNvPr id="8" name="TextBox 10"/>
                        <wps:cNvSpPr txBox="1"/>
                        <wps:spPr>
                          <a:xfrm>
                            <a:off x="0" y="228600"/>
                            <a:ext cx="2564765" cy="447040"/>
                          </a:xfrm>
                          <a:prstGeom prst="rect">
                            <a:avLst/>
                          </a:prstGeom>
                          <a:noFill/>
                          <a:ln>
                            <a:noFill/>
                          </a:ln>
                        </wps:spPr>
                        <wps:txbx>
                          <w:txbxContent>
                            <w:p w14:paraId="42475850" w14:textId="77777777" w:rsidR="006534C3" w:rsidRDefault="006534C3" w:rsidP="006534C3">
                              <w:pPr>
                                <w:spacing w:after="0"/>
                                <w:contextualSpacing/>
                                <w:rPr>
                                  <w:color w:val="000000"/>
                                </w:rPr>
                              </w:pPr>
                              <w:r>
                                <w:rPr>
                                  <w:color w:val="000000"/>
                                </w:rPr>
                                <w:t>CSI-</w:t>
                              </w:r>
                              <w:r>
                                <w:rPr>
                                  <w:color w:val="000000"/>
                                </w:rPr>
                                <w:t xml:space="preserve">ReportConfig </w:t>
                              </w:r>
                            </w:p>
                            <w:p w14:paraId="4613DB31" w14:textId="77777777" w:rsidR="006534C3" w:rsidRDefault="006534C3" w:rsidP="006534C3">
                              <w:pPr>
                                <w:spacing w:after="0"/>
                                <w:contextualSpacing/>
                                <w:rPr>
                                  <w:color w:val="000000"/>
                                </w:rPr>
                              </w:pPr>
                              <w:r>
                                <w:rPr>
                                  <w:color w:val="000000"/>
                                </w:rPr>
                                <w:t xml:space="preserve">   list-of-sub-configurations</w:t>
                              </w:r>
                            </w:p>
                          </w:txbxContent>
                        </wps:txbx>
                        <wps:bodyPr wrap="square">
                          <a:noAutofit/>
                        </wps:bodyPr>
                      </wps:wsp>
                    </wpg:wgp>
                  </a:graphicData>
                </a:graphic>
              </wp:inline>
            </w:drawing>
          </mc:Choice>
          <mc:Fallback xmlns:a14="http://schemas.microsoft.com/office/drawing/2010/main" xmlns:pic="http://schemas.openxmlformats.org/drawingml/2006/picture" xmlns:a="http://schemas.openxmlformats.org/drawingml/2006/main" xmlns:w16du="http://schemas.microsoft.com/office/word/2023/wordml/word16du" xmlns:oel="http://schemas.microsoft.com/office/2019/extlst">
            <w:pict w14:anchorId="4ABBBF50">
              <v:group id="Group 2" style="width:410pt;height:119.95pt;mso-position-horizontal-relative:char;mso-position-vertical-relative:line" coordsize="52522,15233" coordorigin=",2286" o:spid="_x0000_s1027" w14:anchorId="01976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">
                <v:shapetype id="_x0000_t185" coordsize="21600,21600" filled="f" o:spt="185" adj="3600" path="m@0,nfqx0@0l0@2qy@0,21600em@1,nfqx21600@0l21600@2qy@1,21600em@0,nsqx0@0l0@2qy@0,21600l@1,21600qx21600@2l21600@0qy@1,xe">
                  <v:formulas>
                    <v:f eqn="val #0"/>
                    <v:f eqn="sum width 0 #0"/>
                    <v:f eqn="sum height 0 #0"/>
                    <v:f eqn="prod @0 2929 10000"/>
                    <v:f eqn="sum width 0 @3"/>
                    <v:f eqn="sum height 0 @3"/>
                    <v:f eqn="val width"/>
                    <v:f eqn="val height"/>
                    <v:f eqn="prod width 1 2"/>
                    <v:f eqn="prod height 1 2"/>
                  </v:formulas>
                  <v:path limo="10800,10800" textboxrect="@3,@3,@4,@5" gradientshapeok="t" o:connecttype="custom" o:connectlocs="@8,0;0,@9;@8,@7;@6,@9" o:extrusionok="f"/>
                  <v:handles>
                    <v:h position="#0,topLeft" switch="" xrange="0,10800"/>
                  </v:handles>
                </v:shapetype>
                <v:shape id="Double Bracket 5" style="position:absolute;left:283;top:6985;width:24761;height:10534;visibility:visible;mso-wrap-style:square;v-text-anchor:middle" o:spid="_x0000_s1028" strokecolor="#4472c4" strokeweight=".5pt" type="#_x0000_t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">
                  <v:stroke joinstyle="miter"/>
                  <v:textbox>
                    <w:txbxContent>
                      <w:p w:rsidR="006534C3" w:rsidP="006534C3" w:rsidRDefault="006534C3" w14:paraId="1DD61887" w14:textId="77777777">
                        <w:pPr>
                          <w:rPr>
                            <w:rFonts w:cstheme="minorBidi"/>
                            <w:color w:val="000000"/>
                            <w:sz w:val="24"/>
                            <w:szCs w:val="24"/>
                          </w:rPr>
                        </w:pPr>
                        <w:r>
                          <w:rPr>
                            <w:rFonts w:cstheme="minorBidi"/>
                            <w:color w:val="000000"/>
                          </w:rPr>
                          <w:t>sub-configuration#1</w:t>
                        </w:r>
                      </w:p>
                      <w:p w:rsidR="006534C3" w:rsidP="001533FC" w:rsidRDefault="006534C3" w14:paraId="3602F09A" w14:textId="286902C1">
                        <w:pPr>
                          <w:pStyle w:val="ListParagraph"/>
                          <w:numPr>
                            <w:ilvl w:val="0"/>
                            <w:numId w:val="40"/>
                          </w:numPr>
                          <w:tabs>
                            <w:tab w:val="left" w:pos="720"/>
                          </w:tabs>
                          <w:autoSpaceDE/>
                          <w:autoSpaceDN/>
                          <w:adjustRightInd/>
                          <w:spacing w:after="0"/>
                          <w:rPr>
                            <w:color w:val="000000"/>
                          </w:rPr>
                        </w:pPr>
                        <w:proofErr w:type="spellStart"/>
                        <w:r>
                          <w:rPr>
                            <w:color w:val="000000"/>
                          </w:rPr>
                          <w:t>additionalPowerControlOffset</w:t>
                        </w:r>
                        <w:proofErr w:type="spellEnd"/>
                        <w:r>
                          <w:rPr>
                            <w:color w:val="000000"/>
                          </w:rPr>
                          <w:t xml:space="preserve"> = -</w:t>
                        </w:r>
                        <w:r w:rsidR="00CE78A8">
                          <w:rPr>
                            <w:color w:val="000000"/>
                          </w:rPr>
                          <w:t>6</w:t>
                        </w:r>
                        <w:r>
                          <w:rPr>
                            <w:color w:val="000000"/>
                          </w:rPr>
                          <w:t xml:space="preserve">dB </w:t>
                        </w:r>
                      </w:p>
                      <w:p w:rsidR="006534C3" w:rsidP="001533FC" w:rsidRDefault="006534C3" w14:paraId="6EBE48DF" w14:textId="77777777">
                        <w:pPr>
                          <w:pStyle w:val="ListParagraph"/>
                          <w:numPr>
                            <w:ilvl w:val="0"/>
                            <w:numId w:val="40"/>
                          </w:numPr>
                          <w:tabs>
                            <w:tab w:val="left" w:pos="720"/>
                          </w:tabs>
                          <w:autoSpaceDE/>
                          <w:autoSpaceDN/>
                          <w:adjustRightInd/>
                          <w:spacing w:after="0"/>
                          <w:rPr>
                            <w:color w:val="000000"/>
                          </w:rPr>
                        </w:pPr>
                        <w:proofErr w:type="spellStart"/>
                        <w:r>
                          <w:rPr>
                            <w:color w:val="000000"/>
                          </w:rPr>
                          <w:t>powerReductionCriteria</w:t>
                        </w:r>
                        <w:proofErr w:type="spellEnd"/>
                        <w:r>
                          <w:rPr>
                            <w:color w:val="000000"/>
                          </w:rPr>
                          <w:t xml:space="preserve"> </w:t>
                        </w:r>
                      </w:p>
                      <w:p w:rsidR="006534C3" w:rsidP="001533FC" w:rsidRDefault="006534C3" w14:paraId="31BAE02E" w14:textId="77777777">
                        <w:pPr>
                          <w:pStyle w:val="ListParagraph"/>
                          <w:numPr>
                            <w:ilvl w:val="1"/>
                            <w:numId w:val="40"/>
                          </w:numPr>
                          <w:tabs>
                            <w:tab w:val="left" w:pos="720"/>
                          </w:tabs>
                          <w:autoSpaceDE/>
                          <w:autoSpaceDN/>
                          <w:adjustRightInd/>
                          <w:spacing w:after="0"/>
                          <w:textAlignment w:val="auto"/>
                          <w:rPr>
                            <w:color w:val="000000"/>
                          </w:rPr>
                        </w:pPr>
                        <w:proofErr w:type="spellStart"/>
                        <w:r>
                          <w:rPr>
                            <w:color w:val="000000"/>
                          </w:rPr>
                          <w:t>cqiReduction</w:t>
                        </w:r>
                        <w:proofErr w:type="spellEnd"/>
                      </w:p>
                    </w:txbxContent>
                  </v:textbox>
                </v:shape>
                <v:shape id="Double Bracket 7" style="position:absolute;left:27798;top:6984;width:24724;height:10535;visibility:visible;mso-wrap-style:square;v-text-anchor:middle" o:spid="_x0000_s1029" strokecolor="#4472c4" strokeweight=".5pt" type="#_x0000_t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">
                  <v:stroke joinstyle="miter"/>
                  <v:textbox>
                    <w:txbxContent>
                      <w:p w:rsidR="006534C3" w:rsidP="006534C3" w:rsidRDefault="006534C3" w14:paraId="658B1F7A" w14:textId="77777777">
                        <w:pPr>
                          <w:jc w:val="both"/>
                          <w:rPr>
                            <w:rFonts w:cstheme="minorBidi"/>
                            <w:color w:val="000000"/>
                          </w:rPr>
                        </w:pPr>
                        <w:r>
                          <w:rPr>
                            <w:rFonts w:cstheme="minorBidi"/>
                            <w:color w:val="000000"/>
                          </w:rPr>
                          <w:t>sub-configuration#2</w:t>
                        </w:r>
                      </w:p>
                      <w:p w:rsidR="006534C3" w:rsidP="001533FC" w:rsidRDefault="006534C3" w14:paraId="2866DE28" w14:textId="5F9B6547">
                        <w:pPr>
                          <w:pStyle w:val="ListParagraph"/>
                          <w:numPr>
                            <w:ilvl w:val="0"/>
                            <w:numId w:val="41"/>
                          </w:numPr>
                          <w:tabs>
                            <w:tab w:val="left" w:pos="720"/>
                          </w:tabs>
                          <w:autoSpaceDE/>
                          <w:autoSpaceDN/>
                          <w:adjustRightInd/>
                          <w:spacing w:after="0"/>
                          <w:jc w:val="both"/>
                          <w:rPr>
                            <w:color w:val="000000"/>
                          </w:rPr>
                        </w:pPr>
                        <w:proofErr w:type="spellStart"/>
                        <w:r>
                          <w:rPr>
                            <w:color w:val="000000"/>
                          </w:rPr>
                          <w:t>additionalPowerControlOffset</w:t>
                        </w:r>
                        <w:proofErr w:type="spellEnd"/>
                        <w:r>
                          <w:rPr>
                            <w:color w:val="000000"/>
                          </w:rPr>
                          <w:t xml:space="preserve"> = -</w:t>
                        </w:r>
                        <w:r w:rsidR="00F926D0">
                          <w:rPr>
                            <w:color w:val="000000"/>
                          </w:rPr>
                          <w:t>3</w:t>
                        </w:r>
                        <w:r>
                          <w:rPr>
                            <w:color w:val="000000"/>
                          </w:rPr>
                          <w:t xml:space="preserve">dB  </w:t>
                        </w:r>
                      </w:p>
                      <w:p w:rsidR="006534C3" w:rsidP="001533FC" w:rsidRDefault="006534C3" w14:paraId="4D289C1F" w14:textId="77777777">
                        <w:pPr>
                          <w:pStyle w:val="ListParagraph"/>
                          <w:numPr>
                            <w:ilvl w:val="0"/>
                            <w:numId w:val="41"/>
                          </w:numPr>
                          <w:tabs>
                            <w:tab w:val="left" w:pos="720"/>
                          </w:tabs>
                          <w:autoSpaceDE/>
                          <w:autoSpaceDN/>
                          <w:adjustRightInd/>
                          <w:spacing w:after="0"/>
                          <w:jc w:val="both"/>
                          <w:rPr>
                            <w:color w:val="000000"/>
                          </w:rPr>
                        </w:pPr>
                        <w:proofErr w:type="spellStart"/>
                        <w:r>
                          <w:rPr>
                            <w:color w:val="000000"/>
                          </w:rPr>
                          <w:t>powerReductionCriteria</w:t>
                        </w:r>
                        <w:proofErr w:type="spellEnd"/>
                      </w:p>
                      <w:p w:rsidR="006534C3" w:rsidP="001533FC" w:rsidRDefault="006534C3" w14:paraId="4E16F1B4" w14:textId="77777777">
                        <w:pPr>
                          <w:pStyle w:val="ListParagraph"/>
                          <w:numPr>
                            <w:ilvl w:val="1"/>
                            <w:numId w:val="41"/>
                          </w:numPr>
                          <w:tabs>
                            <w:tab w:val="left" w:pos="720"/>
                          </w:tabs>
                          <w:autoSpaceDE/>
                          <w:autoSpaceDN/>
                          <w:adjustRightInd/>
                          <w:spacing w:after="0"/>
                          <w:jc w:val="both"/>
                          <w:textAlignment w:val="auto"/>
                          <w:rPr>
                            <w:color w:val="000000"/>
                          </w:rPr>
                        </w:pPr>
                        <w:proofErr w:type="spellStart"/>
                        <w:r>
                          <w:rPr>
                            <w:color w:val="000000"/>
                          </w:rPr>
                          <w:t>riReduction</w:t>
                        </w:r>
                        <w:proofErr w:type="spellEnd"/>
                        <w:r>
                          <w:rPr>
                            <w:color w:val="000000"/>
                          </w:rPr>
                          <w:t xml:space="preserve"> </w:t>
                        </w:r>
                      </w:p>
                    </w:txbxContent>
                  </v:textbox>
                </v:shape>
                <v:shapetype id="_x0000_t202" coordsize="21600,21600" o:spt="202" path="m,l,21600r21600,l21600,xe">
                  <v:stroke joinstyle="miter"/>
                  <v:path gradientshapeok="t" o:connecttype="rect"/>
                </v:shapetype>
                <v:shape id="TextBox 10" style="position:absolute;top:2286;width:25647;height:4470;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v:textbox>
                    <w:txbxContent>
                      <w:p w:rsidR="006534C3" w:rsidP="006534C3" w:rsidRDefault="006534C3" w14:paraId="6AE8B968" w14:textId="77777777">
                        <w:pPr>
                          <w:spacing w:after="0"/>
                          <w:contextualSpacing/>
                          <w:rPr>
                            <w:color w:val="000000"/>
                          </w:rPr>
                        </w:pPr>
                        <w:r>
                          <w:rPr>
                            <w:color w:val="000000"/>
                          </w:rPr>
                          <w:t>CSI-</w:t>
                        </w:r>
                        <w:proofErr w:type="spellStart"/>
                        <w:r>
                          <w:rPr>
                            <w:color w:val="000000"/>
                          </w:rPr>
                          <w:t>ReportConfig</w:t>
                        </w:r>
                        <w:proofErr w:type="spellEnd"/>
                        <w:r>
                          <w:rPr>
                            <w:color w:val="000000"/>
                          </w:rPr>
                          <w:t xml:space="preserve"> </w:t>
                        </w:r>
                      </w:p>
                      <w:p w:rsidR="006534C3" w:rsidP="006534C3" w:rsidRDefault="006534C3" w14:paraId="527AAE03" w14:textId="77777777">
                        <w:pPr>
                          <w:spacing w:after="0"/>
                          <w:contextualSpacing/>
                          <w:rPr>
                            <w:color w:val="000000"/>
                          </w:rPr>
                        </w:pPr>
                        <w:r>
                          <w:rPr>
                            <w:color w:val="000000"/>
                          </w:rPr>
                          <w:t xml:space="preserve">   list-of-sub-configurations</w:t>
                        </w:r>
                      </w:p>
                    </w:txbxContent>
                  </v:textbox>
                </v:shape>
                <w10:anchorlock/>
              </v:group>
            </w:pict>
          </mc:Fallback>
        </mc:AlternateContent>
      </w:r>
    </w:p>
    <w:p w14:paraId="2B52F7C1" w14:textId="64F0CF4C" w:rsidR="00EC2D8A" w:rsidRDefault="00264B4F" w:rsidP="004C020B">
      <w:pPr>
        <w:jc w:val="both"/>
        <w:rPr>
          <w:rFonts w:eastAsia="Times New Roman"/>
          <w:b/>
          <w:bCs/>
          <w:sz w:val="22"/>
          <w:szCs w:val="22"/>
        </w:rPr>
      </w:pPr>
      <w:r w:rsidRPr="5B287BBB">
        <w:rPr>
          <w:rFonts w:eastAsia="Times New Roman"/>
          <w:b/>
          <w:bCs/>
          <w:sz w:val="22"/>
          <w:szCs w:val="22"/>
        </w:rPr>
        <w:t xml:space="preserve">Proposal </w:t>
      </w:r>
      <w:r w:rsidR="00F43F1A">
        <w:rPr>
          <w:rFonts w:eastAsia="Times New Roman"/>
          <w:b/>
          <w:bCs/>
          <w:sz w:val="22"/>
          <w:szCs w:val="22"/>
        </w:rPr>
        <w:t>23</w:t>
      </w:r>
      <w:r w:rsidRPr="5B287BBB">
        <w:rPr>
          <w:rFonts w:eastAsia="Times New Roman"/>
          <w:b/>
          <w:bCs/>
          <w:sz w:val="22"/>
          <w:szCs w:val="22"/>
        </w:rPr>
        <w:t>: CSI report</w:t>
      </w:r>
      <w:r>
        <w:rPr>
          <w:rFonts w:eastAsia="Times New Roman"/>
          <w:b/>
          <w:bCs/>
          <w:sz w:val="22"/>
          <w:szCs w:val="22"/>
        </w:rPr>
        <w:t>ing is enhanced by</w:t>
      </w:r>
      <w:r w:rsidRPr="5B287BBB">
        <w:rPr>
          <w:rFonts w:eastAsia="Times New Roman"/>
          <w:b/>
          <w:bCs/>
          <w:sz w:val="22"/>
          <w:szCs w:val="22"/>
        </w:rPr>
        <w:t xml:space="preserve"> </w:t>
      </w:r>
      <w:r>
        <w:rPr>
          <w:rFonts w:eastAsia="Times New Roman"/>
          <w:b/>
          <w:bCs/>
          <w:sz w:val="22"/>
          <w:szCs w:val="22"/>
        </w:rPr>
        <w:t xml:space="preserve">adding information </w:t>
      </w:r>
      <w:r w:rsidR="003A28BB">
        <w:rPr>
          <w:rFonts w:eastAsia="Times New Roman"/>
          <w:b/>
          <w:bCs/>
          <w:sz w:val="22"/>
          <w:szCs w:val="22"/>
        </w:rPr>
        <w:t xml:space="preserve">on </w:t>
      </w:r>
      <w:r>
        <w:rPr>
          <w:rFonts w:eastAsia="Times New Roman"/>
          <w:b/>
          <w:bCs/>
          <w:sz w:val="22"/>
          <w:szCs w:val="22"/>
        </w:rPr>
        <w:t>how much PDSCH power can be reduced</w:t>
      </w:r>
      <w:r w:rsidR="005D6611">
        <w:rPr>
          <w:rFonts w:eastAsia="Times New Roman"/>
          <w:b/>
          <w:bCs/>
          <w:sz w:val="22"/>
          <w:szCs w:val="22"/>
        </w:rPr>
        <w:t xml:space="preserve"> </w:t>
      </w:r>
      <w:r w:rsidR="003B0BED">
        <w:rPr>
          <w:rFonts w:eastAsia="Times New Roman"/>
          <w:b/>
          <w:bCs/>
          <w:sz w:val="22"/>
          <w:szCs w:val="22"/>
        </w:rPr>
        <w:t>while</w:t>
      </w:r>
      <w:r w:rsidR="009673BF">
        <w:rPr>
          <w:rFonts w:eastAsia="Times New Roman"/>
          <w:b/>
          <w:bCs/>
          <w:sz w:val="22"/>
          <w:szCs w:val="22"/>
        </w:rPr>
        <w:t xml:space="preserve"> still maintain</w:t>
      </w:r>
      <w:r w:rsidR="00641BAF">
        <w:rPr>
          <w:rFonts w:eastAsia="Times New Roman"/>
          <w:b/>
          <w:bCs/>
          <w:sz w:val="22"/>
          <w:szCs w:val="22"/>
        </w:rPr>
        <w:t>ing</w:t>
      </w:r>
      <w:r w:rsidR="009673BF">
        <w:rPr>
          <w:rFonts w:eastAsia="Times New Roman"/>
          <w:b/>
          <w:bCs/>
          <w:sz w:val="22"/>
          <w:szCs w:val="22"/>
        </w:rPr>
        <w:t xml:space="preserve"> the </w:t>
      </w:r>
      <w:r w:rsidR="008E63B4">
        <w:rPr>
          <w:rFonts w:eastAsia="Times New Roman"/>
          <w:b/>
          <w:bCs/>
          <w:sz w:val="22"/>
          <w:szCs w:val="22"/>
        </w:rPr>
        <w:t>acceptable</w:t>
      </w:r>
      <w:r w:rsidR="0096442A">
        <w:rPr>
          <w:rFonts w:eastAsia="Times New Roman"/>
          <w:b/>
          <w:bCs/>
          <w:sz w:val="22"/>
          <w:szCs w:val="22"/>
        </w:rPr>
        <w:t xml:space="preserve"> performance </w:t>
      </w:r>
      <w:r w:rsidR="002E4FC8">
        <w:rPr>
          <w:rFonts w:eastAsia="Times New Roman"/>
          <w:b/>
          <w:bCs/>
          <w:sz w:val="22"/>
          <w:szCs w:val="22"/>
        </w:rPr>
        <w:t>level as determined</w:t>
      </w:r>
      <w:r w:rsidR="003E3A9F">
        <w:rPr>
          <w:rFonts w:eastAsia="Times New Roman"/>
          <w:b/>
          <w:bCs/>
          <w:sz w:val="22"/>
          <w:szCs w:val="22"/>
        </w:rPr>
        <w:t xml:space="preserve"> and configured </w:t>
      </w:r>
      <w:r w:rsidR="00566D69">
        <w:rPr>
          <w:rFonts w:eastAsia="Times New Roman"/>
          <w:b/>
          <w:bCs/>
          <w:sz w:val="22"/>
          <w:szCs w:val="22"/>
        </w:rPr>
        <w:t>by the network</w:t>
      </w:r>
      <w:r w:rsidR="0000555B">
        <w:rPr>
          <w:rFonts w:eastAsia="Times New Roman"/>
          <w:b/>
          <w:bCs/>
          <w:sz w:val="22"/>
          <w:szCs w:val="22"/>
        </w:rPr>
        <w:t>.</w:t>
      </w:r>
    </w:p>
    <w:p w14:paraId="5500421B" w14:textId="77777777" w:rsidR="00965BD8" w:rsidRDefault="00965BD8" w:rsidP="00965BD8">
      <w:pPr>
        <w:jc w:val="both"/>
        <w:rPr>
          <w:sz w:val="22"/>
          <w:szCs w:val="22"/>
        </w:rPr>
      </w:pPr>
      <w:r>
        <w:rPr>
          <w:sz w:val="22"/>
          <w:szCs w:val="22"/>
        </w:rPr>
        <w:t>Regarding dynamic adaptation of CSI-RS power, our opinion is that RAN1 should first focus on power adaptation between CSI-RS and PDSCH according to the work item description. Reduction of CSI-RS power due to type 2 adaptation could be a way to reduce PDSCH power if the power offset between CSI-RS and PDSCH is kept constant. Whether this is considered in Rel-18 should be discussed later.</w:t>
      </w:r>
    </w:p>
    <w:p w14:paraId="05F4FA41" w14:textId="0ECDA12E" w:rsidR="00965BD8" w:rsidRDefault="00965BD8" w:rsidP="00965BD8">
      <w:pPr>
        <w:jc w:val="both"/>
        <w:rPr>
          <w:sz w:val="22"/>
          <w:szCs w:val="22"/>
          <w:lang w:val="en-US"/>
        </w:rPr>
      </w:pPr>
      <w:r w:rsidRPr="003A046D">
        <w:rPr>
          <w:b/>
          <w:bCs/>
          <w:sz w:val="22"/>
          <w:szCs w:val="22"/>
        </w:rPr>
        <w:t>Proposal</w:t>
      </w:r>
      <w:r>
        <w:rPr>
          <w:b/>
          <w:bCs/>
          <w:sz w:val="22"/>
          <w:szCs w:val="22"/>
        </w:rPr>
        <w:t xml:space="preserve"> </w:t>
      </w:r>
      <w:r w:rsidR="00F43F1A">
        <w:rPr>
          <w:b/>
          <w:bCs/>
          <w:sz w:val="22"/>
          <w:szCs w:val="22"/>
        </w:rPr>
        <w:t>2</w:t>
      </w:r>
      <w:r w:rsidR="00DC407D">
        <w:rPr>
          <w:b/>
          <w:bCs/>
          <w:sz w:val="22"/>
          <w:szCs w:val="22"/>
        </w:rPr>
        <w:t>4</w:t>
      </w:r>
      <w:r w:rsidRPr="003A046D">
        <w:rPr>
          <w:b/>
          <w:bCs/>
          <w:sz w:val="22"/>
          <w:szCs w:val="22"/>
        </w:rPr>
        <w:t xml:space="preserve">: </w:t>
      </w:r>
      <w:r>
        <w:rPr>
          <w:b/>
          <w:bCs/>
          <w:sz w:val="22"/>
          <w:szCs w:val="22"/>
        </w:rPr>
        <w:t>For PDSCH power reduction, RAN1 focus is on power adaptation between CSI-RS and PDSCH.</w:t>
      </w:r>
    </w:p>
    <w:p w14:paraId="1F321833" w14:textId="64134733" w:rsidR="00191043" w:rsidRPr="00191043" w:rsidRDefault="006F682C" w:rsidP="004C020B">
      <w:pPr>
        <w:jc w:val="both"/>
        <w:rPr>
          <w:sz w:val="22"/>
          <w:szCs w:val="22"/>
          <w:lang w:val="en-US"/>
        </w:rPr>
      </w:pPr>
      <w:r>
        <w:rPr>
          <w:sz w:val="22"/>
          <w:szCs w:val="22"/>
          <w:lang w:val="en-US"/>
        </w:rPr>
        <w:t xml:space="preserve">Regarding the </w:t>
      </w:r>
      <w:r w:rsidR="00E5256D">
        <w:rPr>
          <w:sz w:val="22"/>
          <w:szCs w:val="22"/>
          <w:lang w:val="en-US"/>
        </w:rPr>
        <w:t xml:space="preserve">need to </w:t>
      </w:r>
      <w:r>
        <w:rPr>
          <w:sz w:val="22"/>
          <w:szCs w:val="22"/>
          <w:lang w:val="en-US"/>
        </w:rPr>
        <w:t xml:space="preserve">support </w:t>
      </w:r>
      <w:r w:rsidR="00126834">
        <w:rPr>
          <w:sz w:val="22"/>
          <w:szCs w:val="22"/>
          <w:lang w:val="en-US"/>
        </w:rPr>
        <w:t>A1-1-power in the RAN1</w:t>
      </w:r>
      <w:r w:rsidR="009E05EA">
        <w:rPr>
          <w:sz w:val="22"/>
          <w:szCs w:val="22"/>
          <w:lang w:val="en-US"/>
        </w:rPr>
        <w:t>#112bis agreement,</w:t>
      </w:r>
      <w:r w:rsidR="00126834">
        <w:rPr>
          <w:sz w:val="22"/>
          <w:szCs w:val="22"/>
          <w:lang w:val="en-US"/>
        </w:rPr>
        <w:t xml:space="preserve"> </w:t>
      </w:r>
      <w:r w:rsidR="009E05EA">
        <w:rPr>
          <w:sz w:val="22"/>
          <w:szCs w:val="22"/>
          <w:lang w:val="en-US"/>
        </w:rPr>
        <w:t>i</w:t>
      </w:r>
      <w:r w:rsidR="00CB5E89">
        <w:rPr>
          <w:sz w:val="22"/>
          <w:szCs w:val="22"/>
          <w:lang w:val="en-US"/>
        </w:rPr>
        <w:t>t is easy to see that in the scenario of A1-1</w:t>
      </w:r>
      <w:r w:rsidR="001C17ED">
        <w:rPr>
          <w:sz w:val="22"/>
          <w:szCs w:val="22"/>
          <w:lang w:val="en-US"/>
        </w:rPr>
        <w:t>-</w:t>
      </w:r>
      <w:r w:rsidR="00CB5E89">
        <w:rPr>
          <w:sz w:val="22"/>
          <w:szCs w:val="22"/>
          <w:lang w:val="en-US"/>
        </w:rPr>
        <w:t xml:space="preserve">power, a resource </w:t>
      </w:r>
      <w:r w:rsidR="004E50D9">
        <w:rPr>
          <w:sz w:val="22"/>
          <w:szCs w:val="22"/>
          <w:lang w:val="en-US"/>
        </w:rPr>
        <w:t xml:space="preserve">has </w:t>
      </w:r>
      <w:r w:rsidR="00CB5E89">
        <w:rPr>
          <w:sz w:val="22"/>
          <w:szCs w:val="22"/>
          <w:lang w:val="en-US"/>
        </w:rPr>
        <w:t>only one power offset value. Moreover, in A1-2</w:t>
      </w:r>
      <w:r w:rsidR="001E00D8">
        <w:rPr>
          <w:sz w:val="22"/>
          <w:szCs w:val="22"/>
          <w:lang w:val="en-US"/>
        </w:rPr>
        <w:t>-</w:t>
      </w:r>
      <w:r w:rsidR="00CB5E89">
        <w:rPr>
          <w:sz w:val="22"/>
          <w:szCs w:val="22"/>
          <w:lang w:val="en-US"/>
        </w:rPr>
        <w:t>power, each recourse can have one or more power offset values. Therefore, A1-</w:t>
      </w:r>
      <w:r w:rsidR="004B3D78">
        <w:rPr>
          <w:sz w:val="22"/>
          <w:szCs w:val="22"/>
          <w:lang w:val="en-US"/>
        </w:rPr>
        <w:t>1-</w:t>
      </w:r>
      <w:r w:rsidR="00CB5E89">
        <w:rPr>
          <w:sz w:val="22"/>
          <w:szCs w:val="22"/>
          <w:lang w:val="en-US"/>
        </w:rPr>
        <w:t>power is already</w:t>
      </w:r>
      <w:r w:rsidR="00545870">
        <w:rPr>
          <w:sz w:val="22"/>
          <w:szCs w:val="22"/>
          <w:lang w:val="en-US"/>
        </w:rPr>
        <w:t xml:space="preserve"> supported by </w:t>
      </w:r>
      <w:r w:rsidR="00CB5E89">
        <w:rPr>
          <w:sz w:val="22"/>
          <w:szCs w:val="22"/>
          <w:lang w:val="en-US"/>
        </w:rPr>
        <w:t>A1-</w:t>
      </w:r>
      <w:r w:rsidR="00545870">
        <w:rPr>
          <w:sz w:val="22"/>
          <w:szCs w:val="22"/>
          <w:lang w:val="en-US"/>
        </w:rPr>
        <w:t>2-</w:t>
      </w:r>
      <w:r w:rsidR="00CB5E89">
        <w:rPr>
          <w:sz w:val="22"/>
          <w:szCs w:val="22"/>
          <w:lang w:val="en-US"/>
        </w:rPr>
        <w:t xml:space="preserve">power.  </w:t>
      </w:r>
    </w:p>
    <w:p w14:paraId="3113BDFB" w14:textId="01AD0CF3" w:rsidR="6915EBEE" w:rsidRPr="0000555B" w:rsidRDefault="00FA1D54" w:rsidP="00B07284">
      <w:pPr>
        <w:jc w:val="both"/>
        <w:rPr>
          <w:b/>
          <w:sz w:val="22"/>
          <w:szCs w:val="22"/>
        </w:rPr>
      </w:pPr>
      <w:r w:rsidRPr="00614AD2">
        <w:rPr>
          <w:b/>
          <w:bCs/>
          <w:sz w:val="22"/>
          <w:szCs w:val="22"/>
        </w:rPr>
        <w:t xml:space="preserve">Proposal </w:t>
      </w:r>
      <w:r w:rsidR="00F43F1A">
        <w:rPr>
          <w:b/>
          <w:bCs/>
          <w:sz w:val="22"/>
          <w:szCs w:val="22"/>
        </w:rPr>
        <w:t>2</w:t>
      </w:r>
      <w:r w:rsidR="00DC407D">
        <w:rPr>
          <w:b/>
          <w:bCs/>
          <w:sz w:val="22"/>
          <w:szCs w:val="22"/>
        </w:rPr>
        <w:t>5</w:t>
      </w:r>
      <w:r w:rsidRPr="00614AD2">
        <w:rPr>
          <w:b/>
          <w:bCs/>
          <w:sz w:val="22"/>
          <w:szCs w:val="22"/>
        </w:rPr>
        <w:t xml:space="preserve">: </w:t>
      </w:r>
      <w:r w:rsidR="0055320D">
        <w:rPr>
          <w:b/>
          <w:bCs/>
          <w:sz w:val="22"/>
          <w:szCs w:val="22"/>
        </w:rPr>
        <w:t xml:space="preserve">Configuration </w:t>
      </w:r>
      <w:r w:rsidR="00472D43" w:rsidRPr="00614AD2">
        <w:rPr>
          <w:b/>
          <w:bCs/>
          <w:sz w:val="22"/>
          <w:szCs w:val="22"/>
        </w:rPr>
        <w:t>A1-1</w:t>
      </w:r>
      <w:r w:rsidR="008B11D9">
        <w:rPr>
          <w:b/>
          <w:bCs/>
          <w:sz w:val="22"/>
          <w:szCs w:val="22"/>
        </w:rPr>
        <w:t>-</w:t>
      </w:r>
      <w:r w:rsidR="00472D43" w:rsidRPr="0000555B">
        <w:rPr>
          <w:b/>
          <w:bCs/>
          <w:sz w:val="22"/>
          <w:szCs w:val="22"/>
        </w:rPr>
        <w:t xml:space="preserve">power is not needed </w:t>
      </w:r>
      <w:r w:rsidR="002E7D79">
        <w:rPr>
          <w:b/>
          <w:bCs/>
          <w:sz w:val="22"/>
          <w:szCs w:val="22"/>
        </w:rPr>
        <w:t>as</w:t>
      </w:r>
      <w:r w:rsidR="00472D43" w:rsidRPr="00614AD2">
        <w:rPr>
          <w:b/>
          <w:bCs/>
          <w:sz w:val="22"/>
          <w:szCs w:val="22"/>
        </w:rPr>
        <w:t xml:space="preserve"> it is</w:t>
      </w:r>
      <w:r w:rsidR="002E7D79">
        <w:rPr>
          <w:b/>
          <w:bCs/>
          <w:sz w:val="22"/>
          <w:szCs w:val="22"/>
        </w:rPr>
        <w:t xml:space="preserve"> just</w:t>
      </w:r>
      <w:r w:rsidR="00472D43" w:rsidRPr="00614AD2">
        <w:rPr>
          <w:b/>
          <w:bCs/>
          <w:sz w:val="22"/>
          <w:szCs w:val="22"/>
        </w:rPr>
        <w:t xml:space="preserve"> a special case of </w:t>
      </w:r>
      <w:r w:rsidR="001A5B38">
        <w:rPr>
          <w:b/>
          <w:bCs/>
          <w:sz w:val="22"/>
          <w:szCs w:val="22"/>
        </w:rPr>
        <w:t xml:space="preserve">the </w:t>
      </w:r>
      <w:r w:rsidR="00472D43" w:rsidRPr="00614AD2">
        <w:rPr>
          <w:b/>
          <w:bCs/>
          <w:sz w:val="22"/>
          <w:szCs w:val="22"/>
        </w:rPr>
        <w:t>A1-2</w:t>
      </w:r>
      <w:r w:rsidR="008B11D9">
        <w:rPr>
          <w:b/>
          <w:bCs/>
          <w:sz w:val="22"/>
          <w:szCs w:val="22"/>
        </w:rPr>
        <w:t>-</w:t>
      </w:r>
      <w:r w:rsidR="00472D43" w:rsidRPr="0000555B">
        <w:rPr>
          <w:b/>
          <w:bCs/>
          <w:sz w:val="22"/>
          <w:szCs w:val="22"/>
        </w:rPr>
        <w:t>power.</w:t>
      </w:r>
    </w:p>
    <w:p w14:paraId="3D5F1F6C" w14:textId="66CCEEF5" w:rsidR="6915EBEE" w:rsidRPr="003906AC" w:rsidRDefault="003906AC" w:rsidP="003906AC">
      <w:pPr>
        <w:pStyle w:val="Heading2"/>
        <w:ind w:left="578" w:hanging="578"/>
        <w:rPr>
          <w:lang w:val="en-US"/>
        </w:rPr>
      </w:pPr>
      <w:r>
        <w:rPr>
          <w:lang w:val="en-US"/>
        </w:rPr>
        <w:t>Indication of PDSCH power change</w:t>
      </w:r>
    </w:p>
    <w:p w14:paraId="5455C243" w14:textId="76C82E1A" w:rsidR="00914614" w:rsidRDefault="00914614" w:rsidP="00A8406C">
      <w:pPr>
        <w:jc w:val="both"/>
        <w:rPr>
          <w:sz w:val="22"/>
          <w:szCs w:val="22"/>
        </w:rPr>
      </w:pPr>
      <w:r>
        <w:rPr>
          <w:sz w:val="22"/>
          <w:szCs w:val="22"/>
        </w:rPr>
        <w:t xml:space="preserve">In the RAN1#112 meeting </w:t>
      </w:r>
      <w:r w:rsidR="006D367F">
        <w:rPr>
          <w:sz w:val="22"/>
          <w:szCs w:val="22"/>
        </w:rPr>
        <w:t xml:space="preserve">it </w:t>
      </w:r>
      <w:r>
        <w:rPr>
          <w:sz w:val="22"/>
          <w:szCs w:val="22"/>
        </w:rPr>
        <w:t>was agreed</w:t>
      </w:r>
      <w:r w:rsidR="006D367F">
        <w:rPr>
          <w:sz w:val="22"/>
          <w:szCs w:val="22"/>
        </w:rPr>
        <w:t xml:space="preserve"> to further discuss on the need </w:t>
      </w:r>
      <w:r w:rsidR="00D543FB">
        <w:rPr>
          <w:sz w:val="22"/>
          <w:szCs w:val="22"/>
        </w:rPr>
        <w:t>of</w:t>
      </w:r>
      <w:r w:rsidR="006D367F">
        <w:rPr>
          <w:sz w:val="22"/>
          <w:szCs w:val="22"/>
        </w:rPr>
        <w:t xml:space="preserve"> </w:t>
      </w:r>
      <w:r w:rsidR="00A85FC9">
        <w:rPr>
          <w:sz w:val="22"/>
          <w:szCs w:val="22"/>
        </w:rPr>
        <w:t xml:space="preserve">a </w:t>
      </w:r>
      <w:r w:rsidR="00A85FC9" w:rsidRPr="5B287BBB">
        <w:rPr>
          <w:rFonts w:eastAsia="Times New Roman"/>
          <w:sz w:val="22"/>
          <w:szCs w:val="22"/>
        </w:rPr>
        <w:t xml:space="preserve">dynamic indication </w:t>
      </w:r>
      <w:r w:rsidR="00A85FC9">
        <w:rPr>
          <w:sz w:val="22"/>
          <w:szCs w:val="22"/>
        </w:rPr>
        <w:t xml:space="preserve">of the </w:t>
      </w:r>
      <w:r w:rsidR="006C098C">
        <w:rPr>
          <w:sz w:val="22"/>
          <w:szCs w:val="22"/>
        </w:rPr>
        <w:t xml:space="preserve">PDSCH power change </w:t>
      </w:r>
      <w:r w:rsidR="00D543FB">
        <w:rPr>
          <w:sz w:val="22"/>
          <w:szCs w:val="22"/>
        </w:rPr>
        <w:t xml:space="preserve">to the UE for </w:t>
      </w:r>
      <w:r w:rsidR="009E7D10">
        <w:rPr>
          <w:sz w:val="22"/>
          <w:szCs w:val="22"/>
        </w:rPr>
        <w:t>assis</w:t>
      </w:r>
      <w:r w:rsidR="00B95E27">
        <w:rPr>
          <w:sz w:val="22"/>
          <w:szCs w:val="22"/>
        </w:rPr>
        <w:t xml:space="preserve">ting its </w:t>
      </w:r>
      <w:r w:rsidR="009E7D10">
        <w:rPr>
          <w:sz w:val="22"/>
          <w:szCs w:val="22"/>
        </w:rPr>
        <w:t>PDSCH reception</w:t>
      </w:r>
      <w:r w:rsidR="00C07117">
        <w:rPr>
          <w:sz w:val="22"/>
          <w:szCs w:val="22"/>
        </w:rPr>
        <w:t xml:space="preserve"> (see the yellow highlights)</w:t>
      </w:r>
      <w:r>
        <w:rPr>
          <w:sz w:val="22"/>
          <w:szCs w:val="22"/>
        </w:rPr>
        <w:t>:</w:t>
      </w:r>
    </w:p>
    <w:tbl>
      <w:tblPr>
        <w:tblStyle w:val="TableGrid"/>
        <w:tblW w:w="0" w:type="auto"/>
        <w:tblLook w:val="04A0" w:firstRow="1" w:lastRow="0" w:firstColumn="1" w:lastColumn="0" w:noHBand="0" w:noVBand="1"/>
      </w:tblPr>
      <w:tblGrid>
        <w:gridCol w:w="9962"/>
      </w:tblGrid>
      <w:tr w:rsidR="00914614" w14:paraId="1BEE97FC" w14:textId="77777777" w:rsidTr="00584C7F">
        <w:tc>
          <w:tcPr>
            <w:tcW w:w="9962" w:type="dxa"/>
          </w:tcPr>
          <w:p w14:paraId="005868C2" w14:textId="2E120788" w:rsidR="00914614" w:rsidRPr="004F7E3B" w:rsidRDefault="00914614" w:rsidP="00EF6CF1">
            <w:pPr>
              <w:overflowPunct/>
              <w:autoSpaceDE/>
              <w:autoSpaceDN/>
              <w:adjustRightInd/>
              <w:spacing w:after="0"/>
              <w:jc w:val="both"/>
              <w:textAlignment w:val="auto"/>
              <w:rPr>
                <w:rFonts w:eastAsia="Times New Roman"/>
                <w:lang w:val="en-US" w:eastAsia="fr-FR"/>
              </w:rPr>
            </w:pPr>
            <w:r w:rsidRPr="004F7E3B">
              <w:rPr>
                <w:rFonts w:ascii="Times" w:eastAsia="Batang" w:hAnsi="Times"/>
                <w:b/>
                <w:bCs/>
                <w:color w:val="001135"/>
                <w:kern w:val="24"/>
                <w:highlight w:val="green"/>
                <w:lang w:val="en-US" w:eastAsia="fr-FR"/>
              </w:rPr>
              <w:t>Agreement</w:t>
            </w:r>
            <w:r w:rsidR="001E26A2">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5AB777EC" w14:textId="77777777" w:rsidR="00914614" w:rsidRPr="008537BD" w:rsidRDefault="00914614" w:rsidP="001533FC">
            <w:pPr>
              <w:numPr>
                <w:ilvl w:val="0"/>
                <w:numId w:val="20"/>
              </w:numPr>
              <w:overflowPunct/>
              <w:autoSpaceDE/>
              <w:autoSpaceDN/>
              <w:adjustRightInd/>
              <w:spacing w:after="0"/>
              <w:contextualSpacing/>
              <w:jc w:val="both"/>
              <w:textAlignment w:val="auto"/>
              <w:rPr>
                <w:rFonts w:eastAsia="Times New Roman"/>
                <w:color w:val="000000" w:themeColor="text1"/>
                <w:lang w:val="en-US" w:eastAsia="fr-FR"/>
              </w:rPr>
            </w:pPr>
            <w:r w:rsidRPr="008537BD">
              <w:rPr>
                <w:rFonts w:ascii="Times" w:eastAsia="Batang" w:hAnsi="Times"/>
                <w:color w:val="000000" w:themeColor="text1"/>
                <w:kern w:val="24"/>
                <w:lang w:eastAsia="fr-FR"/>
              </w:rPr>
              <w:t>Whether there is a need for transition time per adaptation (for UE)</w:t>
            </w:r>
          </w:p>
          <w:p w14:paraId="4B808156" w14:textId="77777777" w:rsidR="00914614" w:rsidRPr="004F7E3B" w:rsidRDefault="00914614" w:rsidP="001533FC">
            <w:pPr>
              <w:numPr>
                <w:ilvl w:val="0"/>
                <w:numId w:val="20"/>
              </w:numPr>
              <w:overflowPunct/>
              <w:autoSpaceDE/>
              <w:autoSpaceDN/>
              <w:adjustRightInd/>
              <w:spacing w:after="0"/>
              <w:contextualSpacing/>
              <w:jc w:val="both"/>
              <w:textAlignment w:val="auto"/>
              <w:rPr>
                <w:rFonts w:eastAsia="Times New Roman"/>
                <w:lang w:val="en-US" w:eastAsia="fr-FR"/>
              </w:rPr>
            </w:pPr>
            <w:r w:rsidRPr="008B561C">
              <w:rPr>
                <w:rFonts w:ascii="Times" w:eastAsia="PMingLiU" w:hAnsi="Times"/>
                <w:color w:val="001135"/>
                <w:kern w:val="24"/>
                <w:highlight w:val="yellow"/>
                <w:lang w:val="en-US" w:eastAsia="fr-FR"/>
              </w:rPr>
              <w:t>Whether/How to inform UE on</w:t>
            </w:r>
            <w:r w:rsidRPr="004F7E3B">
              <w:rPr>
                <w:rFonts w:ascii="Times" w:eastAsia="PMingLiU" w:hAnsi="Times"/>
                <w:color w:val="001135"/>
                <w:kern w:val="24"/>
                <w:lang w:val="en-US" w:eastAsia="fr-FR"/>
              </w:rPr>
              <w:t xml:space="preserve"> spatial adaptation pattern update and/or </w:t>
            </w:r>
            <w:r w:rsidRPr="008B561C">
              <w:rPr>
                <w:rFonts w:ascii="Times" w:eastAsia="PMingLiU" w:hAnsi="Times"/>
                <w:color w:val="001135"/>
                <w:kern w:val="24"/>
                <w:highlight w:val="yellow"/>
                <w:lang w:val="en-US" w:eastAsia="fr-FR"/>
              </w:rPr>
              <w:t>PDSCH/</w:t>
            </w:r>
            <w:r w:rsidRPr="004F7E3B">
              <w:rPr>
                <w:rFonts w:ascii="Times" w:eastAsia="PMingLiU" w:hAnsi="Times"/>
                <w:color w:val="001135"/>
                <w:kern w:val="24"/>
                <w:lang w:val="en-US" w:eastAsia="fr-FR"/>
              </w:rPr>
              <w:t xml:space="preserve">CSI-RS </w:t>
            </w:r>
            <w:r w:rsidRPr="008B561C">
              <w:rPr>
                <w:rFonts w:ascii="Times" w:eastAsia="PMingLiU" w:hAnsi="Times"/>
                <w:color w:val="001135"/>
                <w:kern w:val="24"/>
                <w:highlight w:val="yellow"/>
                <w:lang w:val="en-US" w:eastAsia="fr-FR"/>
              </w:rPr>
              <w:t>transmission power change due to adaptation.</w:t>
            </w:r>
          </w:p>
        </w:tc>
      </w:tr>
    </w:tbl>
    <w:p w14:paraId="7A1138FC" w14:textId="77777777" w:rsidR="006D367F" w:rsidRDefault="006D367F" w:rsidP="006D367F">
      <w:pPr>
        <w:jc w:val="both"/>
        <w:rPr>
          <w:rFonts w:eastAsia="Times New Roman"/>
          <w:sz w:val="22"/>
          <w:szCs w:val="22"/>
          <w:lang w:val="en-US"/>
        </w:rPr>
      </w:pPr>
    </w:p>
    <w:tbl>
      <w:tblPr>
        <w:tblStyle w:val="TableGrid"/>
        <w:tblW w:w="0" w:type="auto"/>
        <w:tblLayout w:type="fixed"/>
        <w:tblLook w:val="04A0" w:firstRow="1" w:lastRow="0" w:firstColumn="1" w:lastColumn="0" w:noHBand="0" w:noVBand="1"/>
      </w:tblPr>
      <w:tblGrid>
        <w:gridCol w:w="9960"/>
      </w:tblGrid>
      <w:tr w:rsidR="006D367F" w14:paraId="26AE8B1D" w14:textId="7777777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1C418E8" w14:textId="77777777" w:rsidR="006D367F" w:rsidRDefault="006D367F">
            <w:pPr>
              <w:spacing w:before="60" w:after="0"/>
            </w:pPr>
            <w:r w:rsidRPr="34EAAC4D">
              <w:rPr>
                <w:rFonts w:ascii="Times" w:eastAsia="Times" w:hAnsi="Times" w:cs="Times"/>
                <w:b/>
                <w:bCs/>
                <w:color w:val="001135"/>
                <w:highlight w:val="green"/>
              </w:rPr>
              <w:t>Agreement</w:t>
            </w:r>
            <w:r>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5AFC2B69" w14:textId="77777777" w:rsidR="006D367F" w:rsidRDefault="006D367F" w:rsidP="001533FC">
            <w:pPr>
              <w:pStyle w:val="ListParagraph"/>
              <w:numPr>
                <w:ilvl w:val="0"/>
                <w:numId w:val="24"/>
              </w:numPr>
            </w:pPr>
            <w:r>
              <w:t>Where/how to configure multiple power offset values</w:t>
            </w:r>
          </w:p>
          <w:p w14:paraId="171A3EA8" w14:textId="77777777" w:rsidR="006D367F" w:rsidRDefault="006D367F" w:rsidP="001533FC">
            <w:pPr>
              <w:pStyle w:val="ListParagraph"/>
              <w:numPr>
                <w:ilvl w:val="1"/>
                <w:numId w:val="24"/>
              </w:numPr>
            </w:pPr>
            <w:r w:rsidRPr="008B561C">
              <w:rPr>
                <w:highlight w:val="yellow"/>
              </w:rPr>
              <w:t>Whether/how one or more power offset values are dynamically indicated to UE for</w:t>
            </w:r>
            <w:r>
              <w:t xml:space="preserve"> CSI measurement/reporting, and </w:t>
            </w:r>
            <w:r w:rsidRPr="008B561C">
              <w:rPr>
                <w:highlight w:val="yellow"/>
              </w:rPr>
              <w:t>PDSCH reception</w:t>
            </w:r>
          </w:p>
          <w:p w14:paraId="64E25F89" w14:textId="77777777" w:rsidR="006D367F" w:rsidRDefault="006D367F" w:rsidP="001533FC">
            <w:pPr>
              <w:pStyle w:val="ListParagraph"/>
              <w:numPr>
                <w:ilvl w:val="1"/>
                <w:numId w:val="24"/>
              </w:numPr>
            </w:pPr>
            <w:r>
              <w:t>Overhead reduction for CSI reports associated with multiple power offset values between PDSCH and CSI-RS</w:t>
            </w:r>
          </w:p>
          <w:p w14:paraId="5B7806ED" w14:textId="77777777" w:rsidR="006D367F" w:rsidRDefault="006D367F" w:rsidP="001533FC">
            <w:pPr>
              <w:pStyle w:val="ListParagraph"/>
              <w:numPr>
                <w:ilvl w:val="1"/>
                <w:numId w:val="24"/>
              </w:numPr>
              <w:spacing w:after="60"/>
            </w:pPr>
            <w:r>
              <w:t>Whether other UE report content can be included</w:t>
            </w:r>
          </w:p>
        </w:tc>
      </w:tr>
    </w:tbl>
    <w:p w14:paraId="09A46EF9" w14:textId="4D68BC5C" w:rsidR="00A51B4A" w:rsidRDefault="002B2372" w:rsidP="002A1C1F">
      <w:pPr>
        <w:spacing w:before="120"/>
        <w:jc w:val="both"/>
        <w:rPr>
          <w:sz w:val="22"/>
          <w:szCs w:val="22"/>
        </w:rPr>
      </w:pPr>
      <w:r>
        <w:rPr>
          <w:sz w:val="22"/>
          <w:szCs w:val="22"/>
        </w:rPr>
        <w:t>As discussed above in section 2.3</w:t>
      </w:r>
      <w:r w:rsidR="59C76687" w:rsidRPr="38CDD03D">
        <w:rPr>
          <w:sz w:val="22"/>
          <w:szCs w:val="22"/>
        </w:rPr>
        <w:t>,</w:t>
      </w:r>
      <w:r>
        <w:rPr>
          <w:sz w:val="22"/>
          <w:szCs w:val="22"/>
        </w:rPr>
        <w:t xml:space="preserve"> indication </w:t>
      </w:r>
      <w:r w:rsidR="0B395947" w:rsidRPr="38CDD03D">
        <w:rPr>
          <w:sz w:val="22"/>
          <w:szCs w:val="22"/>
        </w:rPr>
        <w:t xml:space="preserve">of </w:t>
      </w:r>
      <w:r>
        <w:rPr>
          <w:sz w:val="22"/>
          <w:szCs w:val="22"/>
        </w:rPr>
        <w:t xml:space="preserve">spatial pattern change </w:t>
      </w:r>
      <w:r w:rsidR="005944BF">
        <w:rPr>
          <w:sz w:val="22"/>
          <w:szCs w:val="22"/>
        </w:rPr>
        <w:t xml:space="preserve">to the UE </w:t>
      </w:r>
      <w:r>
        <w:rPr>
          <w:sz w:val="22"/>
          <w:szCs w:val="22"/>
        </w:rPr>
        <w:t xml:space="preserve">would be beneficial. </w:t>
      </w:r>
      <w:r w:rsidR="005944BF">
        <w:rPr>
          <w:sz w:val="22"/>
          <w:szCs w:val="22"/>
        </w:rPr>
        <w:t>According to the agreement in RAN1#112</w:t>
      </w:r>
      <w:r w:rsidR="00B458D8">
        <w:rPr>
          <w:sz w:val="22"/>
          <w:szCs w:val="22"/>
        </w:rPr>
        <w:t>,</w:t>
      </w:r>
      <w:r w:rsidR="005944BF">
        <w:rPr>
          <w:sz w:val="22"/>
          <w:szCs w:val="22"/>
        </w:rPr>
        <w:t xml:space="preserve"> </w:t>
      </w:r>
      <w:r w:rsidR="00B458D8">
        <w:rPr>
          <w:sz w:val="22"/>
          <w:szCs w:val="22"/>
        </w:rPr>
        <w:t xml:space="preserve">informing UE on PDSCH transmission power change due to adaptation should also be considered. </w:t>
      </w:r>
      <w:r w:rsidR="249CAB18" w:rsidRPr="38CDD03D">
        <w:rPr>
          <w:sz w:val="22"/>
          <w:szCs w:val="22"/>
        </w:rPr>
        <w:t>In this section, we discuss about the</w:t>
      </w:r>
      <w:r>
        <w:rPr>
          <w:sz w:val="22"/>
          <w:szCs w:val="22"/>
        </w:rPr>
        <w:t xml:space="preserve"> PDSCH power change</w:t>
      </w:r>
      <w:r w:rsidR="59C76687" w:rsidRPr="38CDD03D">
        <w:rPr>
          <w:sz w:val="22"/>
          <w:szCs w:val="22"/>
        </w:rPr>
        <w:t xml:space="preserve"> indication</w:t>
      </w:r>
      <w:r w:rsidR="249CAB18" w:rsidRPr="38CDD03D">
        <w:rPr>
          <w:sz w:val="22"/>
          <w:szCs w:val="22"/>
        </w:rPr>
        <w:t>.</w:t>
      </w:r>
    </w:p>
    <w:p w14:paraId="1E7B9AE8" w14:textId="430E605C" w:rsidR="00941FDF" w:rsidRDefault="26ADCD3F" w:rsidP="00126FE3">
      <w:pPr>
        <w:spacing w:before="120"/>
        <w:jc w:val="both"/>
        <w:rPr>
          <w:sz w:val="22"/>
          <w:szCs w:val="22"/>
        </w:rPr>
      </w:pPr>
      <w:r w:rsidRPr="38CDD03D">
        <w:rPr>
          <w:sz w:val="22"/>
          <w:szCs w:val="22"/>
        </w:rPr>
        <w:t xml:space="preserve">Currently the UE </w:t>
      </w:r>
      <w:r w:rsidR="6F69E4D5" w:rsidRPr="38CDD03D">
        <w:rPr>
          <w:sz w:val="22"/>
          <w:szCs w:val="22"/>
        </w:rPr>
        <w:t>employs</w:t>
      </w:r>
      <w:r w:rsidRPr="38CDD03D">
        <w:rPr>
          <w:sz w:val="22"/>
          <w:szCs w:val="22"/>
        </w:rPr>
        <w:t xml:space="preserve"> </w:t>
      </w:r>
      <w:r w:rsidR="7C7989FE" w:rsidRPr="38CDD03D">
        <w:rPr>
          <w:sz w:val="22"/>
          <w:szCs w:val="22"/>
        </w:rPr>
        <w:t xml:space="preserve">already means </w:t>
      </w:r>
      <w:r w:rsidRPr="38CDD03D">
        <w:rPr>
          <w:sz w:val="22"/>
          <w:szCs w:val="22"/>
        </w:rPr>
        <w:t xml:space="preserve">to cope with relatively large changes in the received power level </w:t>
      </w:r>
      <w:proofErr w:type="gramStart"/>
      <w:r w:rsidRPr="38CDD03D">
        <w:rPr>
          <w:sz w:val="22"/>
          <w:szCs w:val="22"/>
        </w:rPr>
        <w:t>e.g.</w:t>
      </w:r>
      <w:proofErr w:type="gramEnd"/>
      <w:r w:rsidRPr="38CDD03D">
        <w:rPr>
          <w:sz w:val="22"/>
          <w:szCs w:val="22"/>
        </w:rPr>
        <w:t xml:space="preserve"> </w:t>
      </w:r>
      <w:r w:rsidR="13240508" w:rsidRPr="38CDD03D">
        <w:rPr>
          <w:sz w:val="22"/>
          <w:szCs w:val="22"/>
        </w:rPr>
        <w:t>because of</w:t>
      </w:r>
      <w:r w:rsidRPr="38CDD03D">
        <w:rPr>
          <w:sz w:val="22"/>
          <w:szCs w:val="22"/>
        </w:rPr>
        <w:t xml:space="preserve"> fading. However, the </w:t>
      </w:r>
      <w:r w:rsidR="7992939A" w:rsidRPr="38CDD03D">
        <w:rPr>
          <w:sz w:val="22"/>
          <w:szCs w:val="22"/>
        </w:rPr>
        <w:t xml:space="preserve">dynamic </w:t>
      </w:r>
      <w:r w:rsidR="74ED4E0D" w:rsidRPr="38CDD03D">
        <w:rPr>
          <w:sz w:val="22"/>
          <w:szCs w:val="22"/>
        </w:rPr>
        <w:t xml:space="preserve">PDSCH </w:t>
      </w:r>
      <w:r w:rsidR="51D7ABBB" w:rsidRPr="38CDD03D">
        <w:rPr>
          <w:sz w:val="22"/>
          <w:szCs w:val="22"/>
        </w:rPr>
        <w:t>power adap</w:t>
      </w:r>
      <w:r w:rsidR="2AE185E2" w:rsidRPr="38CDD03D">
        <w:rPr>
          <w:sz w:val="22"/>
          <w:szCs w:val="22"/>
        </w:rPr>
        <w:t>ta</w:t>
      </w:r>
      <w:r w:rsidR="51D7ABBB" w:rsidRPr="38CDD03D">
        <w:rPr>
          <w:sz w:val="22"/>
          <w:szCs w:val="22"/>
        </w:rPr>
        <w:t>tion</w:t>
      </w:r>
      <w:r w:rsidR="754DDF84" w:rsidRPr="38CDD03D">
        <w:rPr>
          <w:sz w:val="22"/>
          <w:szCs w:val="22"/>
        </w:rPr>
        <w:t>s</w:t>
      </w:r>
      <w:r w:rsidR="51D7ABBB" w:rsidRPr="38CDD03D">
        <w:rPr>
          <w:sz w:val="22"/>
          <w:szCs w:val="22"/>
        </w:rPr>
        <w:t xml:space="preserve"> </w:t>
      </w:r>
      <w:r w:rsidR="3C1B5B84" w:rsidRPr="38CDD03D">
        <w:rPr>
          <w:sz w:val="22"/>
          <w:szCs w:val="22"/>
        </w:rPr>
        <w:t xml:space="preserve">in Rel.18 </w:t>
      </w:r>
      <w:r w:rsidR="7C7989FE" w:rsidRPr="38CDD03D">
        <w:rPr>
          <w:sz w:val="22"/>
          <w:szCs w:val="22"/>
        </w:rPr>
        <w:t xml:space="preserve">may </w:t>
      </w:r>
      <w:r w:rsidRPr="38CDD03D">
        <w:rPr>
          <w:sz w:val="22"/>
          <w:szCs w:val="22"/>
        </w:rPr>
        <w:t xml:space="preserve">introduce </w:t>
      </w:r>
      <w:r w:rsidR="3489C4C4" w:rsidRPr="38CDD03D">
        <w:rPr>
          <w:sz w:val="22"/>
          <w:szCs w:val="22"/>
        </w:rPr>
        <w:t xml:space="preserve">fast and </w:t>
      </w:r>
      <w:r w:rsidRPr="38CDD03D">
        <w:rPr>
          <w:sz w:val="22"/>
          <w:szCs w:val="22"/>
        </w:rPr>
        <w:t>abrupt power changes</w:t>
      </w:r>
      <w:r w:rsidR="22BEC153" w:rsidRPr="38CDD03D">
        <w:rPr>
          <w:sz w:val="22"/>
          <w:szCs w:val="22"/>
        </w:rPr>
        <w:t>,</w:t>
      </w:r>
      <w:r w:rsidRPr="38CDD03D">
        <w:rPr>
          <w:sz w:val="22"/>
          <w:szCs w:val="22"/>
        </w:rPr>
        <w:t xml:space="preserve"> </w:t>
      </w:r>
      <w:r w:rsidR="3489C4C4" w:rsidRPr="38CDD03D">
        <w:rPr>
          <w:sz w:val="22"/>
          <w:szCs w:val="22"/>
        </w:rPr>
        <w:t xml:space="preserve">which </w:t>
      </w:r>
      <w:r w:rsidRPr="38CDD03D">
        <w:rPr>
          <w:sz w:val="22"/>
          <w:szCs w:val="22"/>
        </w:rPr>
        <w:t xml:space="preserve">the UE may not be able to cope </w:t>
      </w:r>
      <w:r w:rsidR="5CCBA44D" w:rsidRPr="38CDD03D">
        <w:rPr>
          <w:sz w:val="22"/>
          <w:szCs w:val="22"/>
        </w:rPr>
        <w:t>with if</w:t>
      </w:r>
      <w:r w:rsidR="474543F3" w:rsidRPr="38CDD03D">
        <w:rPr>
          <w:sz w:val="22"/>
          <w:szCs w:val="22"/>
        </w:rPr>
        <w:t xml:space="preserve"> </w:t>
      </w:r>
      <w:r w:rsidR="51B58B25" w:rsidRPr="38CDD03D">
        <w:rPr>
          <w:sz w:val="22"/>
          <w:szCs w:val="22"/>
        </w:rPr>
        <w:t>the UE</w:t>
      </w:r>
      <w:r w:rsidR="474543F3" w:rsidRPr="38CDD03D">
        <w:rPr>
          <w:sz w:val="22"/>
          <w:szCs w:val="22"/>
        </w:rPr>
        <w:t xml:space="preserve"> is not aware of</w:t>
      </w:r>
      <w:r w:rsidR="6C1A113C" w:rsidRPr="38CDD03D">
        <w:rPr>
          <w:sz w:val="22"/>
          <w:szCs w:val="22"/>
        </w:rPr>
        <w:t xml:space="preserve"> them</w:t>
      </w:r>
      <w:r w:rsidR="14A4A7D6" w:rsidRPr="38CDD03D">
        <w:rPr>
          <w:sz w:val="22"/>
          <w:szCs w:val="22"/>
        </w:rPr>
        <w:t xml:space="preserve">. This is </w:t>
      </w:r>
      <w:r w:rsidR="33158C68" w:rsidRPr="38CDD03D">
        <w:rPr>
          <w:sz w:val="22"/>
          <w:szCs w:val="22"/>
        </w:rPr>
        <w:t xml:space="preserve">explained </w:t>
      </w:r>
      <w:r w:rsidR="14A4A7D6" w:rsidRPr="38CDD03D">
        <w:rPr>
          <w:sz w:val="22"/>
          <w:szCs w:val="22"/>
        </w:rPr>
        <w:t xml:space="preserve">for example </w:t>
      </w:r>
      <w:r w:rsidR="33158C68" w:rsidRPr="38CDD03D">
        <w:rPr>
          <w:sz w:val="22"/>
          <w:szCs w:val="22"/>
        </w:rPr>
        <w:t xml:space="preserve">in </w:t>
      </w:r>
      <w:r w:rsidR="00DA3E43">
        <w:rPr>
          <w:sz w:val="22"/>
          <w:szCs w:val="22"/>
        </w:rPr>
        <w:fldChar w:fldCharType="begin"/>
      </w:r>
      <w:r w:rsidR="00DA3E43">
        <w:rPr>
          <w:sz w:val="22"/>
          <w:szCs w:val="22"/>
        </w:rPr>
        <w:instrText xml:space="preserve"> REF _Ref134772066 \r \h </w:instrText>
      </w:r>
      <w:r w:rsidR="00DA3E43">
        <w:rPr>
          <w:sz w:val="22"/>
          <w:szCs w:val="22"/>
        </w:rPr>
      </w:r>
      <w:r w:rsidR="00DA3E43">
        <w:rPr>
          <w:sz w:val="22"/>
          <w:szCs w:val="22"/>
        </w:rPr>
        <w:fldChar w:fldCharType="separate"/>
      </w:r>
      <w:r w:rsidR="00DA3E43">
        <w:rPr>
          <w:sz w:val="22"/>
          <w:szCs w:val="22"/>
        </w:rPr>
        <w:t>[2]</w:t>
      </w:r>
      <w:r w:rsidR="00DA3E43">
        <w:rPr>
          <w:sz w:val="22"/>
          <w:szCs w:val="22"/>
        </w:rPr>
        <w:fldChar w:fldCharType="end"/>
      </w:r>
      <w:r w:rsidR="22BEC153" w:rsidRPr="38CDD03D">
        <w:rPr>
          <w:sz w:val="22"/>
          <w:szCs w:val="22"/>
        </w:rPr>
        <w:t xml:space="preserve">. </w:t>
      </w:r>
      <w:r w:rsidR="756999D1" w:rsidRPr="38CDD03D">
        <w:rPr>
          <w:sz w:val="22"/>
          <w:szCs w:val="22"/>
        </w:rPr>
        <w:t>In fact, f</w:t>
      </w:r>
      <w:r w:rsidR="7845B953" w:rsidRPr="38CDD03D">
        <w:rPr>
          <w:sz w:val="22"/>
          <w:szCs w:val="22"/>
        </w:rPr>
        <w:t>ast and abrupt</w:t>
      </w:r>
      <w:r w:rsidR="22BEC153" w:rsidRPr="38CDD03D">
        <w:rPr>
          <w:sz w:val="22"/>
          <w:szCs w:val="22"/>
        </w:rPr>
        <w:t xml:space="preserve"> </w:t>
      </w:r>
      <w:r w:rsidR="7845B953" w:rsidRPr="38CDD03D">
        <w:rPr>
          <w:sz w:val="22"/>
          <w:szCs w:val="22"/>
        </w:rPr>
        <w:t xml:space="preserve">power changes </w:t>
      </w:r>
      <w:r w:rsidR="7D777706" w:rsidRPr="38CDD03D">
        <w:rPr>
          <w:sz w:val="22"/>
          <w:szCs w:val="22"/>
        </w:rPr>
        <w:t xml:space="preserve">may </w:t>
      </w:r>
      <w:r w:rsidR="22BEC153" w:rsidRPr="38CDD03D">
        <w:rPr>
          <w:sz w:val="22"/>
          <w:szCs w:val="22"/>
        </w:rPr>
        <w:t>result</w:t>
      </w:r>
      <w:r w:rsidR="7D777706" w:rsidRPr="38CDD03D">
        <w:rPr>
          <w:sz w:val="22"/>
          <w:szCs w:val="22"/>
        </w:rPr>
        <w:t xml:space="preserve"> </w:t>
      </w:r>
      <w:r w:rsidR="22BEC153" w:rsidRPr="38CDD03D">
        <w:rPr>
          <w:sz w:val="22"/>
          <w:szCs w:val="22"/>
        </w:rPr>
        <w:t xml:space="preserve">in </w:t>
      </w:r>
      <w:r w:rsidR="00F4F679" w:rsidRPr="38CDD03D">
        <w:rPr>
          <w:sz w:val="22"/>
          <w:szCs w:val="22"/>
        </w:rPr>
        <w:t xml:space="preserve">the ADC to </w:t>
      </w:r>
      <w:r w:rsidR="22BEC153" w:rsidRPr="38CDD03D">
        <w:rPr>
          <w:sz w:val="22"/>
          <w:szCs w:val="22"/>
        </w:rPr>
        <w:t>operat</w:t>
      </w:r>
      <w:r w:rsidR="00F4F679" w:rsidRPr="38CDD03D">
        <w:rPr>
          <w:sz w:val="22"/>
          <w:szCs w:val="22"/>
        </w:rPr>
        <w:t>e</w:t>
      </w:r>
      <w:r w:rsidR="22BEC153" w:rsidRPr="38CDD03D">
        <w:rPr>
          <w:sz w:val="22"/>
          <w:szCs w:val="22"/>
        </w:rPr>
        <w:t xml:space="preserve"> </w:t>
      </w:r>
      <w:r w:rsidR="7D777706" w:rsidRPr="38CDD03D">
        <w:rPr>
          <w:sz w:val="22"/>
          <w:szCs w:val="22"/>
        </w:rPr>
        <w:t>in sub-optimal regimes</w:t>
      </w:r>
      <w:r w:rsidR="22BEC153" w:rsidRPr="38CDD03D">
        <w:rPr>
          <w:sz w:val="22"/>
          <w:szCs w:val="22"/>
        </w:rPr>
        <w:t xml:space="preserve"> (</w:t>
      </w:r>
      <w:r w:rsidR="794B8F95" w:rsidRPr="38CDD03D">
        <w:rPr>
          <w:sz w:val="22"/>
          <w:szCs w:val="22"/>
        </w:rPr>
        <w:t>e.g.</w:t>
      </w:r>
      <w:r w:rsidR="008B561C">
        <w:rPr>
          <w:sz w:val="22"/>
          <w:szCs w:val="22"/>
        </w:rPr>
        <w:t>,</w:t>
      </w:r>
      <w:r w:rsidR="794B8F95" w:rsidRPr="38CDD03D">
        <w:rPr>
          <w:sz w:val="22"/>
          <w:szCs w:val="22"/>
        </w:rPr>
        <w:t xml:space="preserve"> </w:t>
      </w:r>
      <w:r w:rsidR="29142F25" w:rsidRPr="38CDD03D">
        <w:rPr>
          <w:sz w:val="22"/>
          <w:szCs w:val="22"/>
        </w:rPr>
        <w:t xml:space="preserve">UE’s AGC setting may not be </w:t>
      </w:r>
      <w:r w:rsidR="142AEC6A" w:rsidRPr="38CDD03D">
        <w:rPr>
          <w:sz w:val="22"/>
          <w:szCs w:val="22"/>
        </w:rPr>
        <w:t>optimal,</w:t>
      </w:r>
      <w:r w:rsidR="29142F25" w:rsidRPr="38CDD03D">
        <w:rPr>
          <w:sz w:val="22"/>
          <w:szCs w:val="22"/>
        </w:rPr>
        <w:t xml:space="preserve"> </w:t>
      </w:r>
      <w:r w:rsidR="21FE5EC3" w:rsidRPr="38CDD03D">
        <w:rPr>
          <w:sz w:val="22"/>
          <w:szCs w:val="22"/>
        </w:rPr>
        <w:t xml:space="preserve">and </w:t>
      </w:r>
      <w:r w:rsidR="1A2EE525" w:rsidRPr="38CDD03D">
        <w:rPr>
          <w:sz w:val="22"/>
          <w:szCs w:val="22"/>
        </w:rPr>
        <w:t xml:space="preserve">saturation may occur if a sudden increase of </w:t>
      </w:r>
      <w:r w:rsidR="7C180A63" w:rsidRPr="38CDD03D">
        <w:rPr>
          <w:sz w:val="22"/>
          <w:szCs w:val="22"/>
        </w:rPr>
        <w:t>transmit power is applied)</w:t>
      </w:r>
      <w:r w:rsidR="3C1B5B84" w:rsidRPr="38CDD03D">
        <w:rPr>
          <w:sz w:val="22"/>
          <w:szCs w:val="22"/>
        </w:rPr>
        <w:t>.</w:t>
      </w:r>
      <w:r w:rsidR="3159F729" w:rsidRPr="38CDD03D">
        <w:rPr>
          <w:sz w:val="22"/>
          <w:szCs w:val="22"/>
        </w:rPr>
        <w:t xml:space="preserve"> </w:t>
      </w:r>
      <w:r w:rsidR="7D6725AE" w:rsidRPr="38CDD03D">
        <w:rPr>
          <w:sz w:val="22"/>
          <w:szCs w:val="22"/>
        </w:rPr>
        <w:t xml:space="preserve">Therefore, when the network applies dynamic changes of the power of the PDSCH transmissions, the UE’s receiver might benefit </w:t>
      </w:r>
      <w:r w:rsidR="4C86765C" w:rsidRPr="38CDD03D">
        <w:rPr>
          <w:sz w:val="22"/>
          <w:szCs w:val="22"/>
        </w:rPr>
        <w:t>from</w:t>
      </w:r>
      <w:r w:rsidR="7D6725AE" w:rsidRPr="38CDD03D">
        <w:rPr>
          <w:sz w:val="22"/>
          <w:szCs w:val="22"/>
        </w:rPr>
        <w:t xml:space="preserve"> receiving some information about the power change </w:t>
      </w:r>
      <w:proofErr w:type="gramStart"/>
      <w:r w:rsidR="7D6725AE" w:rsidRPr="38CDD03D">
        <w:rPr>
          <w:sz w:val="22"/>
          <w:szCs w:val="22"/>
        </w:rPr>
        <w:t>in order to</w:t>
      </w:r>
      <w:proofErr w:type="gramEnd"/>
      <w:r w:rsidR="7D6725AE" w:rsidRPr="38CDD03D">
        <w:rPr>
          <w:sz w:val="22"/>
          <w:szCs w:val="22"/>
        </w:rPr>
        <w:t xml:space="preserve"> optimize its </w:t>
      </w:r>
      <w:r w:rsidR="08EE0795" w:rsidRPr="38CDD03D">
        <w:rPr>
          <w:sz w:val="22"/>
          <w:szCs w:val="22"/>
        </w:rPr>
        <w:t>processing</w:t>
      </w:r>
      <w:r w:rsidR="7D6725AE" w:rsidRPr="38CDD03D">
        <w:rPr>
          <w:sz w:val="22"/>
          <w:szCs w:val="22"/>
        </w:rPr>
        <w:t>.</w:t>
      </w:r>
    </w:p>
    <w:p w14:paraId="461E3ACB" w14:textId="26F598C8" w:rsidR="00941FDF" w:rsidRPr="008B561C" w:rsidRDefault="00941FDF" w:rsidP="00126FE3">
      <w:pPr>
        <w:spacing w:before="120"/>
        <w:jc w:val="both"/>
        <w:rPr>
          <w:b/>
          <w:sz w:val="22"/>
          <w:szCs w:val="22"/>
        </w:rPr>
      </w:pPr>
      <w:r w:rsidRPr="008B561C">
        <w:rPr>
          <w:b/>
          <w:sz w:val="22"/>
          <w:szCs w:val="22"/>
        </w:rPr>
        <w:t xml:space="preserve">Observation </w:t>
      </w:r>
      <w:r w:rsidR="00F43F1A">
        <w:rPr>
          <w:b/>
          <w:sz w:val="22"/>
          <w:szCs w:val="22"/>
        </w:rPr>
        <w:t>1</w:t>
      </w:r>
      <w:r w:rsidR="00471DF1">
        <w:rPr>
          <w:b/>
          <w:sz w:val="22"/>
          <w:szCs w:val="22"/>
        </w:rPr>
        <w:t>5</w:t>
      </w:r>
      <w:r w:rsidRPr="008B561C">
        <w:rPr>
          <w:b/>
          <w:sz w:val="22"/>
          <w:szCs w:val="22"/>
        </w:rPr>
        <w:t xml:space="preserve">: The </w:t>
      </w:r>
      <w:r w:rsidRPr="008B561C">
        <w:rPr>
          <w:b/>
          <w:bCs/>
          <w:sz w:val="22"/>
          <w:szCs w:val="22"/>
        </w:rPr>
        <w:t xml:space="preserve">UE might benefit </w:t>
      </w:r>
      <w:r w:rsidR="001E1754" w:rsidRPr="008B561C">
        <w:rPr>
          <w:b/>
          <w:bCs/>
          <w:sz w:val="22"/>
          <w:szCs w:val="22"/>
        </w:rPr>
        <w:t>from</w:t>
      </w:r>
      <w:r w:rsidRPr="008B561C">
        <w:rPr>
          <w:b/>
          <w:bCs/>
          <w:sz w:val="22"/>
          <w:szCs w:val="22"/>
        </w:rPr>
        <w:t xml:space="preserve"> receiving some information about the </w:t>
      </w:r>
      <w:r w:rsidR="001E1754" w:rsidRPr="008B561C">
        <w:rPr>
          <w:b/>
          <w:bCs/>
          <w:sz w:val="22"/>
          <w:szCs w:val="22"/>
        </w:rPr>
        <w:t xml:space="preserve">PDSCH </w:t>
      </w:r>
      <w:r w:rsidRPr="008B561C">
        <w:rPr>
          <w:b/>
          <w:bCs/>
          <w:sz w:val="22"/>
          <w:szCs w:val="22"/>
        </w:rPr>
        <w:t xml:space="preserve">power change </w:t>
      </w:r>
      <w:proofErr w:type="gramStart"/>
      <w:r w:rsidRPr="008B561C">
        <w:rPr>
          <w:b/>
          <w:bCs/>
          <w:sz w:val="22"/>
          <w:szCs w:val="22"/>
        </w:rPr>
        <w:t>in order to</w:t>
      </w:r>
      <w:proofErr w:type="gramEnd"/>
      <w:r w:rsidRPr="008B561C">
        <w:rPr>
          <w:b/>
          <w:bCs/>
          <w:sz w:val="22"/>
          <w:szCs w:val="22"/>
        </w:rPr>
        <w:t xml:space="preserve"> optimize its processing</w:t>
      </w:r>
      <w:r w:rsidR="00A737FC" w:rsidRPr="008B561C">
        <w:rPr>
          <w:b/>
          <w:bCs/>
          <w:sz w:val="22"/>
          <w:szCs w:val="22"/>
        </w:rPr>
        <w:t xml:space="preserve"> related to PDSCH reception</w:t>
      </w:r>
      <w:r w:rsidRPr="008B561C">
        <w:rPr>
          <w:b/>
          <w:bCs/>
          <w:sz w:val="22"/>
          <w:szCs w:val="22"/>
        </w:rPr>
        <w:t>.</w:t>
      </w:r>
    </w:p>
    <w:p w14:paraId="4D6FD02A" w14:textId="4D1D9C49" w:rsidR="00EB2509" w:rsidRPr="008B561C" w:rsidRDefault="7D6725AE" w:rsidP="00126FE3">
      <w:pPr>
        <w:spacing w:before="120"/>
        <w:jc w:val="both"/>
        <w:rPr>
          <w:sz w:val="22"/>
          <w:szCs w:val="22"/>
        </w:rPr>
      </w:pPr>
      <w:r w:rsidRPr="008B561C">
        <w:rPr>
          <w:sz w:val="22"/>
          <w:szCs w:val="22"/>
        </w:rPr>
        <w:t xml:space="preserve">The network could in principle send a transmission power change indication every time the power level is changed. However, such </w:t>
      </w:r>
      <w:r w:rsidR="00B11AA2" w:rsidRPr="008B561C">
        <w:rPr>
          <w:sz w:val="22"/>
          <w:szCs w:val="22"/>
        </w:rPr>
        <w:t xml:space="preserve">an </w:t>
      </w:r>
      <w:r w:rsidRPr="008B561C">
        <w:rPr>
          <w:sz w:val="22"/>
          <w:szCs w:val="22"/>
        </w:rPr>
        <w:t>indication would increase the signalling overhead and, in turn, the energy consumption, which is undesired.</w:t>
      </w:r>
      <w:r w:rsidR="4FAA8969" w:rsidRPr="008B561C">
        <w:rPr>
          <w:sz w:val="22"/>
          <w:szCs w:val="22"/>
        </w:rPr>
        <w:t xml:space="preserve"> </w:t>
      </w:r>
      <w:r w:rsidR="76D3F7B8" w:rsidRPr="008B561C">
        <w:rPr>
          <w:sz w:val="22"/>
          <w:szCs w:val="22"/>
        </w:rPr>
        <w:t>Therefore, i</w:t>
      </w:r>
      <w:r w:rsidR="6F097137" w:rsidRPr="008B561C">
        <w:rPr>
          <w:sz w:val="22"/>
          <w:szCs w:val="22"/>
        </w:rPr>
        <w:t xml:space="preserve">t may be beneficial </w:t>
      </w:r>
      <w:r w:rsidR="76D3F7B8" w:rsidRPr="008B561C">
        <w:rPr>
          <w:sz w:val="22"/>
          <w:szCs w:val="22"/>
        </w:rPr>
        <w:t xml:space="preserve">to minimize the provided indications from the network to the UE only to those cases where it is </w:t>
      </w:r>
      <w:r w:rsidR="1AAC5C44" w:rsidRPr="008B561C">
        <w:rPr>
          <w:sz w:val="22"/>
          <w:szCs w:val="22"/>
        </w:rPr>
        <w:t>beneficial</w:t>
      </w:r>
      <w:r w:rsidR="5458618A" w:rsidRPr="008B561C">
        <w:rPr>
          <w:sz w:val="22"/>
          <w:szCs w:val="22"/>
        </w:rPr>
        <w:t>/needed by</w:t>
      </w:r>
      <w:r w:rsidR="1AAC5C44" w:rsidRPr="008B561C">
        <w:rPr>
          <w:sz w:val="22"/>
          <w:szCs w:val="22"/>
        </w:rPr>
        <w:t xml:space="preserve"> the UE</w:t>
      </w:r>
      <w:r w:rsidR="75427BB8" w:rsidRPr="008B561C">
        <w:rPr>
          <w:sz w:val="22"/>
          <w:szCs w:val="22"/>
        </w:rPr>
        <w:t xml:space="preserve">. The cases where the indication </w:t>
      </w:r>
      <w:r w:rsidR="20959789" w:rsidRPr="008B561C">
        <w:rPr>
          <w:sz w:val="22"/>
          <w:szCs w:val="22"/>
        </w:rPr>
        <w:t>is beneficial</w:t>
      </w:r>
      <w:r w:rsidR="08ABC5DF" w:rsidRPr="008B561C">
        <w:rPr>
          <w:sz w:val="22"/>
          <w:szCs w:val="22"/>
        </w:rPr>
        <w:t>/ne</w:t>
      </w:r>
      <w:r w:rsidR="4F5AE3CC" w:rsidRPr="008B561C">
        <w:rPr>
          <w:sz w:val="22"/>
          <w:szCs w:val="22"/>
        </w:rPr>
        <w:t>cessary for</w:t>
      </w:r>
      <w:r w:rsidR="20959789" w:rsidRPr="008B561C">
        <w:rPr>
          <w:sz w:val="22"/>
          <w:szCs w:val="22"/>
        </w:rPr>
        <w:t xml:space="preserve"> the UE may include </w:t>
      </w:r>
      <w:r w:rsidR="0D7173D4" w:rsidRPr="008B561C">
        <w:rPr>
          <w:sz w:val="22"/>
          <w:szCs w:val="22"/>
        </w:rPr>
        <w:t xml:space="preserve">cases </w:t>
      </w:r>
      <w:r w:rsidR="5686E4D5" w:rsidRPr="008B561C">
        <w:rPr>
          <w:sz w:val="22"/>
          <w:szCs w:val="22"/>
        </w:rPr>
        <w:t>when the power change is large</w:t>
      </w:r>
      <w:r w:rsidR="6F3CE5C5" w:rsidRPr="008B561C">
        <w:rPr>
          <w:sz w:val="22"/>
          <w:szCs w:val="22"/>
        </w:rPr>
        <w:t xml:space="preserve"> (high power change </w:t>
      </w:r>
      <w:r w:rsidR="372FFF4C" w:rsidRPr="008B561C">
        <w:rPr>
          <w:sz w:val="22"/>
          <w:szCs w:val="22"/>
        </w:rPr>
        <w:t>range</w:t>
      </w:r>
      <w:r w:rsidR="6F3CE5C5" w:rsidRPr="008B561C">
        <w:rPr>
          <w:sz w:val="22"/>
          <w:szCs w:val="22"/>
        </w:rPr>
        <w:t>)</w:t>
      </w:r>
      <w:r w:rsidR="5686E4D5" w:rsidRPr="008B561C">
        <w:rPr>
          <w:sz w:val="22"/>
          <w:szCs w:val="22"/>
        </w:rPr>
        <w:t xml:space="preserve"> and</w:t>
      </w:r>
      <w:r w:rsidR="65ACE15F" w:rsidRPr="008B561C">
        <w:rPr>
          <w:sz w:val="22"/>
          <w:szCs w:val="22"/>
        </w:rPr>
        <w:t>/or too fast</w:t>
      </w:r>
      <w:r w:rsidR="20959789" w:rsidRPr="008B561C">
        <w:rPr>
          <w:sz w:val="22"/>
          <w:szCs w:val="22"/>
        </w:rPr>
        <w:t xml:space="preserve"> (</w:t>
      </w:r>
      <w:r w:rsidR="6F3CE5C5" w:rsidRPr="008B561C">
        <w:rPr>
          <w:sz w:val="22"/>
          <w:szCs w:val="22"/>
        </w:rPr>
        <w:t>high</w:t>
      </w:r>
      <w:r w:rsidR="20959789" w:rsidRPr="008B561C">
        <w:rPr>
          <w:sz w:val="22"/>
          <w:szCs w:val="22"/>
        </w:rPr>
        <w:t xml:space="preserve"> power change rate)</w:t>
      </w:r>
      <w:r w:rsidR="1401ACF2" w:rsidRPr="008B561C">
        <w:rPr>
          <w:sz w:val="22"/>
          <w:szCs w:val="22"/>
        </w:rPr>
        <w:t xml:space="preserve">. </w:t>
      </w:r>
      <w:r w:rsidR="2E2798AC" w:rsidRPr="008B561C">
        <w:rPr>
          <w:sz w:val="22"/>
          <w:szCs w:val="22"/>
        </w:rPr>
        <w:t>Such indications</w:t>
      </w:r>
      <w:r w:rsidR="0EB04AD3" w:rsidRPr="008B561C">
        <w:rPr>
          <w:sz w:val="22"/>
          <w:szCs w:val="22"/>
        </w:rPr>
        <w:t xml:space="preserve"> would </w:t>
      </w:r>
      <w:r w:rsidR="65ACE15F" w:rsidRPr="008B561C">
        <w:rPr>
          <w:sz w:val="22"/>
          <w:szCs w:val="22"/>
        </w:rPr>
        <w:t xml:space="preserve">allow </w:t>
      </w:r>
      <w:r w:rsidR="1401ACF2" w:rsidRPr="008B561C">
        <w:rPr>
          <w:sz w:val="22"/>
          <w:szCs w:val="22"/>
        </w:rPr>
        <w:t>the network</w:t>
      </w:r>
      <w:r w:rsidR="65ACE15F" w:rsidRPr="008B561C">
        <w:rPr>
          <w:sz w:val="22"/>
          <w:szCs w:val="22"/>
        </w:rPr>
        <w:t xml:space="preserve"> </w:t>
      </w:r>
      <w:r w:rsidR="54CDDBE8" w:rsidRPr="008B561C">
        <w:rPr>
          <w:sz w:val="22"/>
          <w:szCs w:val="22"/>
        </w:rPr>
        <w:t xml:space="preserve">to </w:t>
      </w:r>
      <w:r w:rsidR="47035545" w:rsidRPr="008B561C">
        <w:rPr>
          <w:sz w:val="22"/>
          <w:szCs w:val="22"/>
        </w:rPr>
        <w:t>optimiz</w:t>
      </w:r>
      <w:r w:rsidR="1864B17C" w:rsidRPr="008B561C">
        <w:rPr>
          <w:sz w:val="22"/>
          <w:szCs w:val="22"/>
        </w:rPr>
        <w:t>e</w:t>
      </w:r>
      <w:r w:rsidR="47035545" w:rsidRPr="008B561C">
        <w:rPr>
          <w:sz w:val="22"/>
          <w:szCs w:val="22"/>
        </w:rPr>
        <w:t xml:space="preserve"> power adaptations</w:t>
      </w:r>
      <w:r w:rsidR="1864B17C" w:rsidRPr="008B561C">
        <w:rPr>
          <w:sz w:val="22"/>
          <w:szCs w:val="22"/>
        </w:rPr>
        <w:t xml:space="preserve"> flexibly</w:t>
      </w:r>
      <w:r w:rsidR="47035545" w:rsidRPr="008B561C">
        <w:rPr>
          <w:sz w:val="22"/>
          <w:szCs w:val="22"/>
        </w:rPr>
        <w:t xml:space="preserve"> for increased energy saving, while enab</w:t>
      </w:r>
      <w:r w:rsidR="372FFF4C" w:rsidRPr="008B561C">
        <w:rPr>
          <w:sz w:val="22"/>
          <w:szCs w:val="22"/>
        </w:rPr>
        <w:t>ling the UE to optimize its processing properly</w:t>
      </w:r>
      <w:r w:rsidR="0D0AC7E4" w:rsidRPr="008B561C">
        <w:rPr>
          <w:sz w:val="22"/>
          <w:szCs w:val="22"/>
        </w:rPr>
        <w:t xml:space="preserve"> and cope with the network </w:t>
      </w:r>
      <w:r w:rsidR="3FA56821" w:rsidRPr="008B561C">
        <w:rPr>
          <w:sz w:val="22"/>
          <w:szCs w:val="22"/>
        </w:rPr>
        <w:t>adaptations</w:t>
      </w:r>
      <w:r w:rsidR="372FFF4C" w:rsidRPr="008B561C">
        <w:rPr>
          <w:sz w:val="22"/>
          <w:szCs w:val="22"/>
        </w:rPr>
        <w:t>.</w:t>
      </w:r>
      <w:r w:rsidR="47035545" w:rsidRPr="008B561C">
        <w:rPr>
          <w:sz w:val="22"/>
          <w:szCs w:val="22"/>
        </w:rPr>
        <w:t xml:space="preserve"> </w:t>
      </w:r>
    </w:p>
    <w:p w14:paraId="7AE471E7" w14:textId="228DB6D7" w:rsidR="00063FA7" w:rsidRPr="008B561C" w:rsidRDefault="00063FA7" w:rsidP="00126FE3">
      <w:pPr>
        <w:spacing w:before="120"/>
        <w:jc w:val="both"/>
        <w:rPr>
          <w:b/>
          <w:sz w:val="22"/>
          <w:szCs w:val="22"/>
        </w:rPr>
      </w:pPr>
      <w:r w:rsidRPr="008B561C">
        <w:rPr>
          <w:b/>
          <w:sz w:val="22"/>
          <w:szCs w:val="22"/>
        </w:rPr>
        <w:t>Observation</w:t>
      </w:r>
      <w:r w:rsidR="00D71FD6">
        <w:rPr>
          <w:b/>
          <w:sz w:val="22"/>
          <w:szCs w:val="22"/>
        </w:rPr>
        <w:t xml:space="preserve"> </w:t>
      </w:r>
      <w:r w:rsidR="008C53B2">
        <w:rPr>
          <w:b/>
          <w:sz w:val="22"/>
          <w:szCs w:val="22"/>
        </w:rPr>
        <w:t>1</w:t>
      </w:r>
      <w:r w:rsidR="00471DF1">
        <w:rPr>
          <w:b/>
          <w:sz w:val="22"/>
          <w:szCs w:val="22"/>
        </w:rPr>
        <w:t>6</w:t>
      </w:r>
      <w:r w:rsidRPr="008B561C">
        <w:rPr>
          <w:b/>
          <w:sz w:val="22"/>
          <w:szCs w:val="22"/>
        </w:rPr>
        <w:t xml:space="preserve">: It </w:t>
      </w:r>
      <w:r w:rsidR="0034629A" w:rsidRPr="008B561C">
        <w:rPr>
          <w:b/>
          <w:sz w:val="22"/>
          <w:szCs w:val="22"/>
        </w:rPr>
        <w:t>is</w:t>
      </w:r>
      <w:r w:rsidRPr="008B561C">
        <w:rPr>
          <w:b/>
          <w:sz w:val="22"/>
          <w:szCs w:val="22"/>
        </w:rPr>
        <w:t xml:space="preserve"> beneficial to minimize (signalling and energy consumption of</w:t>
      </w:r>
      <w:r w:rsidR="00A60380" w:rsidRPr="008B561C">
        <w:rPr>
          <w:b/>
          <w:sz w:val="22"/>
          <w:szCs w:val="22"/>
        </w:rPr>
        <w:t>) the</w:t>
      </w:r>
      <w:r w:rsidRPr="008B561C">
        <w:rPr>
          <w:b/>
          <w:sz w:val="22"/>
          <w:szCs w:val="22"/>
        </w:rPr>
        <w:t xml:space="preserve"> </w:t>
      </w:r>
      <w:r w:rsidRPr="008B561C">
        <w:rPr>
          <w:b/>
          <w:bCs/>
          <w:sz w:val="22"/>
          <w:szCs w:val="22"/>
        </w:rPr>
        <w:t xml:space="preserve">PDSCH power change </w:t>
      </w:r>
      <w:r w:rsidRPr="008B561C">
        <w:rPr>
          <w:b/>
          <w:sz w:val="22"/>
          <w:szCs w:val="22"/>
        </w:rPr>
        <w:t>indication</w:t>
      </w:r>
      <w:r w:rsidR="00E876E4" w:rsidRPr="008B561C">
        <w:rPr>
          <w:b/>
          <w:sz w:val="22"/>
          <w:szCs w:val="22"/>
        </w:rPr>
        <w:t>s</w:t>
      </w:r>
      <w:r w:rsidRPr="008B561C">
        <w:rPr>
          <w:b/>
          <w:sz w:val="22"/>
          <w:szCs w:val="22"/>
        </w:rPr>
        <w:t xml:space="preserve"> </w:t>
      </w:r>
      <w:r w:rsidR="00061C0A" w:rsidRPr="008B561C">
        <w:rPr>
          <w:b/>
          <w:sz w:val="22"/>
          <w:szCs w:val="22"/>
        </w:rPr>
        <w:t>by providing</w:t>
      </w:r>
      <w:r w:rsidR="004F56CA" w:rsidRPr="008B561C">
        <w:rPr>
          <w:b/>
          <w:sz w:val="22"/>
          <w:szCs w:val="22"/>
        </w:rPr>
        <w:t xml:space="preserve"> the indication o</w:t>
      </w:r>
      <w:r w:rsidRPr="008B561C">
        <w:rPr>
          <w:b/>
          <w:sz w:val="22"/>
          <w:szCs w:val="22"/>
        </w:rPr>
        <w:t xml:space="preserve">nly </w:t>
      </w:r>
      <w:r w:rsidR="004F56CA" w:rsidRPr="008B561C">
        <w:rPr>
          <w:b/>
          <w:sz w:val="22"/>
          <w:szCs w:val="22"/>
        </w:rPr>
        <w:t>in</w:t>
      </w:r>
      <w:r w:rsidRPr="008B561C">
        <w:rPr>
          <w:b/>
          <w:sz w:val="22"/>
          <w:szCs w:val="22"/>
        </w:rPr>
        <w:t xml:space="preserve"> those cases where </w:t>
      </w:r>
      <w:r w:rsidR="000645FA" w:rsidRPr="008B561C">
        <w:rPr>
          <w:b/>
          <w:sz w:val="22"/>
          <w:szCs w:val="22"/>
        </w:rPr>
        <w:t>it</w:t>
      </w:r>
      <w:r w:rsidRPr="008B561C">
        <w:rPr>
          <w:b/>
          <w:sz w:val="22"/>
          <w:szCs w:val="22"/>
        </w:rPr>
        <w:t xml:space="preserve"> is </w:t>
      </w:r>
      <w:r w:rsidR="00CA2383" w:rsidRPr="008B561C">
        <w:rPr>
          <w:b/>
          <w:sz w:val="22"/>
          <w:szCs w:val="22"/>
        </w:rPr>
        <w:t>needed</w:t>
      </w:r>
      <w:r w:rsidRPr="008B561C">
        <w:rPr>
          <w:b/>
          <w:sz w:val="22"/>
          <w:szCs w:val="22"/>
        </w:rPr>
        <w:t xml:space="preserve"> for the UE</w:t>
      </w:r>
      <w:r w:rsidR="00AB280F" w:rsidRPr="008B561C">
        <w:rPr>
          <w:b/>
          <w:sz w:val="22"/>
          <w:szCs w:val="22"/>
        </w:rPr>
        <w:t xml:space="preserve"> processing</w:t>
      </w:r>
      <w:r w:rsidR="00471E78" w:rsidRPr="008B561C">
        <w:rPr>
          <w:b/>
          <w:sz w:val="22"/>
          <w:szCs w:val="22"/>
        </w:rPr>
        <w:t>,</w:t>
      </w:r>
      <w:r w:rsidR="000645FA" w:rsidRPr="008B561C">
        <w:rPr>
          <w:b/>
          <w:sz w:val="22"/>
          <w:szCs w:val="22"/>
        </w:rPr>
        <w:t xml:space="preserve"> such as</w:t>
      </w:r>
      <w:r w:rsidR="00061C0A" w:rsidRPr="008B561C">
        <w:rPr>
          <w:b/>
          <w:sz w:val="22"/>
          <w:szCs w:val="22"/>
        </w:rPr>
        <w:t xml:space="preserve"> if</w:t>
      </w:r>
      <w:r w:rsidR="000645FA" w:rsidRPr="008B561C">
        <w:rPr>
          <w:b/>
          <w:sz w:val="22"/>
          <w:szCs w:val="22"/>
        </w:rPr>
        <w:t xml:space="preserve"> </w:t>
      </w:r>
      <w:r w:rsidR="00931D3F" w:rsidRPr="008B561C">
        <w:rPr>
          <w:b/>
          <w:sz w:val="22"/>
          <w:szCs w:val="22"/>
        </w:rPr>
        <w:t xml:space="preserve">the </w:t>
      </w:r>
      <w:r w:rsidR="000645FA" w:rsidRPr="008B561C">
        <w:rPr>
          <w:b/>
          <w:sz w:val="22"/>
          <w:szCs w:val="22"/>
        </w:rPr>
        <w:t>power change rate</w:t>
      </w:r>
      <w:r w:rsidR="00061C0A" w:rsidRPr="008B561C">
        <w:rPr>
          <w:b/>
          <w:sz w:val="22"/>
          <w:szCs w:val="22"/>
        </w:rPr>
        <w:t xml:space="preserve"> is high and/or </w:t>
      </w:r>
      <w:r w:rsidR="00901EA0" w:rsidRPr="008B561C">
        <w:rPr>
          <w:b/>
          <w:sz w:val="22"/>
          <w:szCs w:val="22"/>
        </w:rPr>
        <w:t xml:space="preserve">the </w:t>
      </w:r>
      <w:r w:rsidR="00061C0A" w:rsidRPr="008B561C">
        <w:rPr>
          <w:b/>
          <w:sz w:val="22"/>
          <w:szCs w:val="22"/>
        </w:rPr>
        <w:t>power change is large</w:t>
      </w:r>
      <w:r w:rsidRPr="008B561C">
        <w:rPr>
          <w:b/>
          <w:sz w:val="22"/>
          <w:szCs w:val="22"/>
        </w:rPr>
        <w:t>.</w:t>
      </w:r>
    </w:p>
    <w:p w14:paraId="68AECC15" w14:textId="39EA8E45" w:rsidR="00D13A91" w:rsidRPr="008B561C" w:rsidRDefault="004A6E1F" w:rsidP="00126FE3">
      <w:pPr>
        <w:spacing w:before="120"/>
        <w:jc w:val="both"/>
        <w:rPr>
          <w:sz w:val="22"/>
          <w:szCs w:val="22"/>
        </w:rPr>
      </w:pPr>
      <w:r w:rsidRPr="008B561C">
        <w:rPr>
          <w:rFonts w:eastAsia="Times New Roman"/>
          <w:sz w:val="22"/>
          <w:szCs w:val="22"/>
        </w:rPr>
        <w:t>As the need and benefit from such indication</w:t>
      </w:r>
      <w:r w:rsidR="00DB214F" w:rsidRPr="008B561C">
        <w:rPr>
          <w:rFonts w:eastAsia="Times New Roman"/>
          <w:sz w:val="22"/>
          <w:szCs w:val="22"/>
        </w:rPr>
        <w:t>s</w:t>
      </w:r>
      <w:r w:rsidRPr="008B561C">
        <w:rPr>
          <w:rFonts w:eastAsia="Times New Roman"/>
          <w:sz w:val="22"/>
          <w:szCs w:val="22"/>
        </w:rPr>
        <w:t xml:space="preserve"> may </w:t>
      </w:r>
      <w:r w:rsidR="000C7473" w:rsidRPr="008B561C">
        <w:rPr>
          <w:rFonts w:eastAsia="Times New Roman"/>
          <w:sz w:val="22"/>
          <w:szCs w:val="22"/>
        </w:rPr>
        <w:t>differ for different</w:t>
      </w:r>
      <w:r w:rsidRPr="008B561C">
        <w:rPr>
          <w:rFonts w:eastAsia="Times New Roman"/>
          <w:sz w:val="22"/>
          <w:szCs w:val="22"/>
        </w:rPr>
        <w:t xml:space="preserve"> UE</w:t>
      </w:r>
      <w:r w:rsidR="000C7473" w:rsidRPr="008B561C">
        <w:rPr>
          <w:rFonts w:eastAsia="Times New Roman"/>
          <w:sz w:val="22"/>
          <w:szCs w:val="22"/>
        </w:rPr>
        <w:t>s</w:t>
      </w:r>
      <w:r w:rsidRPr="008B561C">
        <w:rPr>
          <w:rFonts w:eastAsia="Times New Roman"/>
          <w:sz w:val="22"/>
          <w:szCs w:val="22"/>
        </w:rPr>
        <w:t xml:space="preserve">, </w:t>
      </w:r>
      <w:r w:rsidR="000C7473" w:rsidRPr="008B561C">
        <w:rPr>
          <w:rFonts w:eastAsia="Times New Roman"/>
          <w:sz w:val="22"/>
          <w:szCs w:val="22"/>
        </w:rPr>
        <w:t xml:space="preserve">it may be considered whether </w:t>
      </w:r>
      <w:r w:rsidR="00D13A91" w:rsidRPr="008B561C">
        <w:rPr>
          <w:rFonts w:eastAsia="Times New Roman"/>
          <w:sz w:val="22"/>
          <w:szCs w:val="22"/>
        </w:rPr>
        <w:t xml:space="preserve">the UE </w:t>
      </w:r>
      <w:r w:rsidR="000C7473" w:rsidRPr="008B561C">
        <w:rPr>
          <w:rFonts w:eastAsia="Times New Roman"/>
          <w:sz w:val="22"/>
          <w:szCs w:val="22"/>
        </w:rPr>
        <w:t xml:space="preserve">could </w:t>
      </w:r>
      <w:r w:rsidR="006204FC" w:rsidRPr="008B561C">
        <w:rPr>
          <w:rFonts w:eastAsia="Times New Roman"/>
          <w:sz w:val="22"/>
          <w:szCs w:val="22"/>
        </w:rPr>
        <w:t>indicate</w:t>
      </w:r>
      <w:r w:rsidR="00D13A91" w:rsidRPr="008B561C">
        <w:rPr>
          <w:rFonts w:eastAsia="Times New Roman"/>
          <w:sz w:val="22"/>
          <w:szCs w:val="22"/>
        </w:rPr>
        <w:t xml:space="preserve"> when it benefits from the indication (e.g.</w:t>
      </w:r>
      <w:r w:rsidR="008B561C" w:rsidRPr="008B561C">
        <w:rPr>
          <w:rFonts w:eastAsia="Times New Roman"/>
          <w:sz w:val="22"/>
          <w:szCs w:val="22"/>
        </w:rPr>
        <w:t>,</w:t>
      </w:r>
      <w:r w:rsidR="00D13A91" w:rsidRPr="008B561C">
        <w:rPr>
          <w:rFonts w:eastAsia="Times New Roman"/>
          <w:sz w:val="22"/>
          <w:szCs w:val="22"/>
        </w:rPr>
        <w:t xml:space="preserve"> by indicating its need, or by indicating a </w:t>
      </w:r>
      <w:r w:rsidR="00D13A91" w:rsidRPr="008B561C">
        <w:rPr>
          <w:sz w:val="22"/>
          <w:szCs w:val="22"/>
        </w:rPr>
        <w:t>power change rate or range which the UE can/cannot cope with).</w:t>
      </w:r>
    </w:p>
    <w:p w14:paraId="34C31D76" w14:textId="4929A2C0" w:rsidR="00461DC5" w:rsidRDefault="00B2319D" w:rsidP="00E954D2">
      <w:pPr>
        <w:spacing w:after="0"/>
        <w:jc w:val="both"/>
        <w:rPr>
          <w:rFonts w:eastAsia="Times New Roman"/>
          <w:b/>
          <w:bCs/>
          <w:sz w:val="22"/>
          <w:szCs w:val="22"/>
        </w:rPr>
      </w:pPr>
      <w:r w:rsidRPr="008B561C">
        <w:rPr>
          <w:rFonts w:eastAsia="Times New Roman"/>
          <w:b/>
          <w:bCs/>
          <w:sz w:val="22"/>
          <w:szCs w:val="22"/>
        </w:rPr>
        <w:t xml:space="preserve">Proposal </w:t>
      </w:r>
      <w:r w:rsidR="00683462">
        <w:rPr>
          <w:rFonts w:eastAsia="Times New Roman"/>
          <w:b/>
          <w:bCs/>
          <w:sz w:val="22"/>
          <w:szCs w:val="22"/>
        </w:rPr>
        <w:t>26</w:t>
      </w:r>
      <w:r w:rsidRPr="008B561C">
        <w:rPr>
          <w:rFonts w:eastAsia="Times New Roman"/>
          <w:b/>
          <w:bCs/>
          <w:sz w:val="22"/>
          <w:szCs w:val="22"/>
        </w:rPr>
        <w:t xml:space="preserve">: </w:t>
      </w:r>
      <w:r w:rsidR="00AC37E1" w:rsidRPr="008B561C">
        <w:rPr>
          <w:rFonts w:eastAsia="Times New Roman"/>
          <w:b/>
          <w:bCs/>
          <w:sz w:val="22"/>
          <w:szCs w:val="22"/>
        </w:rPr>
        <w:t xml:space="preserve">Define </w:t>
      </w:r>
      <w:r w:rsidR="0056569F" w:rsidRPr="008B561C">
        <w:rPr>
          <w:rFonts w:eastAsia="Times New Roman"/>
          <w:b/>
          <w:bCs/>
          <w:sz w:val="22"/>
          <w:szCs w:val="22"/>
        </w:rPr>
        <w:t>PDSCH transmission change indication</w:t>
      </w:r>
      <w:r w:rsidR="00AC37E1" w:rsidRPr="008B561C">
        <w:rPr>
          <w:rFonts w:eastAsia="Times New Roman"/>
          <w:b/>
          <w:bCs/>
          <w:sz w:val="22"/>
          <w:szCs w:val="22"/>
        </w:rPr>
        <w:t xml:space="preserve"> </w:t>
      </w:r>
      <w:r w:rsidR="008D254B" w:rsidRPr="008B561C">
        <w:rPr>
          <w:rFonts w:eastAsia="Times New Roman"/>
          <w:b/>
          <w:bCs/>
          <w:sz w:val="22"/>
          <w:szCs w:val="22"/>
        </w:rPr>
        <w:t xml:space="preserve">limited to </w:t>
      </w:r>
      <w:r w:rsidR="00903749" w:rsidRPr="008B561C">
        <w:rPr>
          <w:rFonts w:eastAsia="Times New Roman"/>
          <w:b/>
          <w:bCs/>
          <w:sz w:val="22"/>
          <w:szCs w:val="22"/>
        </w:rPr>
        <w:t>cases whe</w:t>
      </w:r>
      <w:r w:rsidR="00DB7A9C" w:rsidRPr="008B561C">
        <w:rPr>
          <w:rFonts w:eastAsia="Times New Roman"/>
          <w:b/>
          <w:bCs/>
          <w:sz w:val="22"/>
          <w:szCs w:val="22"/>
        </w:rPr>
        <w:t>re it is beneficial for the UE</w:t>
      </w:r>
      <w:r w:rsidR="006A76DF" w:rsidRPr="008B561C">
        <w:rPr>
          <w:rFonts w:eastAsia="Times New Roman"/>
          <w:b/>
          <w:bCs/>
          <w:sz w:val="22"/>
          <w:szCs w:val="22"/>
        </w:rPr>
        <w:t>.</w:t>
      </w:r>
      <w:r w:rsidR="00DB7A9C">
        <w:rPr>
          <w:rFonts w:eastAsia="Times New Roman"/>
          <w:b/>
          <w:bCs/>
          <w:sz w:val="22"/>
          <w:szCs w:val="22"/>
        </w:rPr>
        <w:t xml:space="preserve"> </w:t>
      </w:r>
    </w:p>
    <w:p w14:paraId="2D35AB92" w14:textId="7660B54B" w:rsidR="00461DC5" w:rsidRPr="00461DC5" w:rsidRDefault="00483B62" w:rsidP="001533FC">
      <w:pPr>
        <w:pStyle w:val="ListParagraph"/>
        <w:numPr>
          <w:ilvl w:val="0"/>
          <w:numId w:val="25"/>
        </w:numPr>
        <w:spacing w:after="0"/>
        <w:jc w:val="both"/>
        <w:rPr>
          <w:b/>
          <w:sz w:val="22"/>
          <w:szCs w:val="22"/>
        </w:rPr>
      </w:pPr>
      <w:r>
        <w:rPr>
          <w:rFonts w:eastAsia="Times New Roman"/>
          <w:b/>
          <w:bCs/>
          <w:sz w:val="22"/>
          <w:szCs w:val="22"/>
        </w:rPr>
        <w:t xml:space="preserve">FFS </w:t>
      </w:r>
      <w:r w:rsidR="006A76DF">
        <w:rPr>
          <w:rFonts w:eastAsia="Times New Roman"/>
          <w:b/>
          <w:bCs/>
          <w:sz w:val="22"/>
          <w:szCs w:val="22"/>
        </w:rPr>
        <w:t xml:space="preserve">Discuss in which cases the indication is beneficial </w:t>
      </w:r>
      <w:r w:rsidR="00373EFB">
        <w:rPr>
          <w:rFonts w:eastAsia="Times New Roman"/>
          <w:b/>
          <w:bCs/>
          <w:sz w:val="22"/>
          <w:szCs w:val="22"/>
        </w:rPr>
        <w:t xml:space="preserve">to the UE </w:t>
      </w:r>
      <w:r w:rsidR="006A76DF">
        <w:rPr>
          <w:rFonts w:eastAsia="Times New Roman"/>
          <w:b/>
          <w:bCs/>
          <w:sz w:val="22"/>
          <w:szCs w:val="22"/>
        </w:rPr>
        <w:t>(e.g.</w:t>
      </w:r>
      <w:r w:rsidR="008B561C">
        <w:rPr>
          <w:rFonts w:eastAsia="Times New Roman"/>
          <w:b/>
          <w:bCs/>
          <w:sz w:val="22"/>
          <w:szCs w:val="22"/>
        </w:rPr>
        <w:t>,</w:t>
      </w:r>
      <w:r w:rsidR="006A76DF">
        <w:rPr>
          <w:rFonts w:eastAsia="Times New Roman"/>
          <w:b/>
          <w:bCs/>
          <w:sz w:val="22"/>
          <w:szCs w:val="22"/>
        </w:rPr>
        <w:t xml:space="preserve"> </w:t>
      </w:r>
      <w:r w:rsidR="006A76DF" w:rsidRPr="00061C0A">
        <w:rPr>
          <w:b/>
          <w:sz w:val="22"/>
          <w:szCs w:val="22"/>
        </w:rPr>
        <w:t>if power change rate is high and/or power change is large</w:t>
      </w:r>
      <w:r w:rsidR="006A76DF">
        <w:rPr>
          <w:b/>
          <w:sz w:val="22"/>
          <w:szCs w:val="22"/>
        </w:rPr>
        <w:t>)</w:t>
      </w:r>
    </w:p>
    <w:p w14:paraId="5C864511" w14:textId="5EFA0DA6" w:rsidR="00461DC5" w:rsidRPr="00461DC5" w:rsidRDefault="006A76DF" w:rsidP="001533FC">
      <w:pPr>
        <w:pStyle w:val="ListParagraph"/>
        <w:numPr>
          <w:ilvl w:val="0"/>
          <w:numId w:val="25"/>
        </w:numPr>
        <w:spacing w:before="120"/>
        <w:jc w:val="both"/>
        <w:rPr>
          <w:b/>
          <w:sz w:val="22"/>
          <w:szCs w:val="22"/>
        </w:rPr>
      </w:pPr>
      <w:r>
        <w:rPr>
          <w:rFonts w:eastAsia="Times New Roman"/>
          <w:b/>
          <w:bCs/>
          <w:sz w:val="22"/>
          <w:szCs w:val="22"/>
        </w:rPr>
        <w:t xml:space="preserve">FFS Discuss </w:t>
      </w:r>
      <w:r w:rsidR="00797103">
        <w:rPr>
          <w:rFonts w:eastAsia="Times New Roman"/>
          <w:b/>
          <w:bCs/>
          <w:sz w:val="22"/>
          <w:szCs w:val="22"/>
        </w:rPr>
        <w:t xml:space="preserve">whether the UE </w:t>
      </w:r>
      <w:r w:rsidR="003E2339">
        <w:rPr>
          <w:rFonts w:eastAsia="Times New Roman"/>
          <w:b/>
          <w:bCs/>
          <w:sz w:val="22"/>
          <w:szCs w:val="22"/>
        </w:rPr>
        <w:t xml:space="preserve">should </w:t>
      </w:r>
      <w:r>
        <w:rPr>
          <w:rFonts w:eastAsia="Times New Roman"/>
          <w:b/>
          <w:bCs/>
          <w:sz w:val="22"/>
          <w:szCs w:val="22"/>
        </w:rPr>
        <w:t>provide</w:t>
      </w:r>
      <w:r w:rsidR="00797103">
        <w:rPr>
          <w:rFonts w:eastAsia="Times New Roman"/>
          <w:b/>
          <w:bCs/>
          <w:sz w:val="22"/>
          <w:szCs w:val="22"/>
        </w:rPr>
        <w:t xml:space="preserve"> </w:t>
      </w:r>
      <w:r w:rsidR="003E2339">
        <w:rPr>
          <w:rFonts w:eastAsia="Times New Roman"/>
          <w:b/>
          <w:bCs/>
          <w:sz w:val="22"/>
          <w:szCs w:val="22"/>
        </w:rPr>
        <w:t xml:space="preserve">information related to </w:t>
      </w:r>
      <w:r w:rsidR="00C22457">
        <w:rPr>
          <w:rFonts w:eastAsia="Times New Roman"/>
          <w:b/>
          <w:bCs/>
          <w:sz w:val="22"/>
          <w:szCs w:val="22"/>
        </w:rPr>
        <w:t>when</w:t>
      </w:r>
      <w:r w:rsidR="00373EFB">
        <w:rPr>
          <w:rFonts w:eastAsia="Times New Roman"/>
          <w:b/>
          <w:bCs/>
          <w:sz w:val="22"/>
          <w:szCs w:val="22"/>
        </w:rPr>
        <w:t xml:space="preserve"> </w:t>
      </w:r>
      <w:r w:rsidR="0037488B">
        <w:rPr>
          <w:rFonts w:eastAsia="Times New Roman"/>
          <w:b/>
          <w:bCs/>
          <w:sz w:val="22"/>
          <w:szCs w:val="22"/>
        </w:rPr>
        <w:t>it benefits from the indication (e.g.</w:t>
      </w:r>
      <w:r w:rsidR="008B561C">
        <w:rPr>
          <w:rFonts w:eastAsia="Times New Roman"/>
          <w:b/>
          <w:bCs/>
          <w:sz w:val="22"/>
          <w:szCs w:val="22"/>
        </w:rPr>
        <w:t>,</w:t>
      </w:r>
      <w:r w:rsidR="0037488B">
        <w:rPr>
          <w:rFonts w:eastAsia="Times New Roman"/>
          <w:b/>
          <w:bCs/>
          <w:sz w:val="22"/>
          <w:szCs w:val="22"/>
        </w:rPr>
        <w:t xml:space="preserve"> by indicating its need</w:t>
      </w:r>
      <w:r w:rsidR="000F658A">
        <w:rPr>
          <w:rFonts w:eastAsia="Times New Roman"/>
          <w:b/>
          <w:bCs/>
          <w:sz w:val="22"/>
          <w:szCs w:val="22"/>
        </w:rPr>
        <w:t>,</w:t>
      </w:r>
      <w:r w:rsidR="0037488B">
        <w:rPr>
          <w:rFonts w:eastAsia="Times New Roman"/>
          <w:b/>
          <w:bCs/>
          <w:sz w:val="22"/>
          <w:szCs w:val="22"/>
        </w:rPr>
        <w:t xml:space="preserve"> or </w:t>
      </w:r>
      <w:r w:rsidR="000F658A">
        <w:rPr>
          <w:rFonts w:eastAsia="Times New Roman"/>
          <w:b/>
          <w:bCs/>
          <w:sz w:val="22"/>
          <w:szCs w:val="22"/>
        </w:rPr>
        <w:t xml:space="preserve">by indicating </w:t>
      </w:r>
      <w:r w:rsidR="0037488B">
        <w:rPr>
          <w:rFonts w:eastAsia="Times New Roman"/>
          <w:b/>
          <w:bCs/>
          <w:sz w:val="22"/>
          <w:szCs w:val="22"/>
        </w:rPr>
        <w:t xml:space="preserve">a </w:t>
      </w:r>
      <w:r w:rsidR="0037488B" w:rsidRPr="00061C0A">
        <w:rPr>
          <w:b/>
          <w:sz w:val="22"/>
          <w:szCs w:val="22"/>
        </w:rPr>
        <w:t xml:space="preserve">power change rate </w:t>
      </w:r>
      <w:r w:rsidR="0037488B">
        <w:rPr>
          <w:b/>
          <w:sz w:val="22"/>
          <w:szCs w:val="22"/>
        </w:rPr>
        <w:t xml:space="preserve">or range </w:t>
      </w:r>
      <w:r w:rsidR="002F0620" w:rsidRPr="002F0620">
        <w:rPr>
          <w:b/>
          <w:sz w:val="22"/>
          <w:szCs w:val="22"/>
        </w:rPr>
        <w:t>which the UE can/cannot cope with</w:t>
      </w:r>
      <w:r w:rsidR="002F0620">
        <w:rPr>
          <w:b/>
          <w:sz w:val="22"/>
          <w:szCs w:val="22"/>
        </w:rPr>
        <w:t>).</w:t>
      </w:r>
    </w:p>
    <w:p w14:paraId="6C194E34" w14:textId="77777777" w:rsidR="005E4BD1" w:rsidRDefault="005E4BD1" w:rsidP="008B561C">
      <w:pPr>
        <w:rPr>
          <w:strike/>
          <w:lang w:eastAsia="zh-CN"/>
        </w:rPr>
      </w:pPr>
    </w:p>
    <w:p w14:paraId="73A865C2" w14:textId="666EFBF7" w:rsidR="00633A6A" w:rsidRPr="007646C4" w:rsidRDefault="009E7100" w:rsidP="00633A6A">
      <w:pPr>
        <w:pStyle w:val="Heading1"/>
        <w:tabs>
          <w:tab w:val="num" w:pos="709"/>
        </w:tabs>
        <w:ind w:left="709" w:hanging="709"/>
        <w:rPr>
          <w:lang w:val="en-US"/>
        </w:rPr>
      </w:pPr>
      <w:r>
        <w:rPr>
          <w:lang w:val="en-US"/>
        </w:rPr>
        <w:t>Joint operation of SD and PD adaptations</w:t>
      </w:r>
    </w:p>
    <w:p w14:paraId="31BEE02C" w14:textId="1B51F6DF" w:rsidR="00633A6A" w:rsidRPr="00685BF3" w:rsidRDefault="00633A6A" w:rsidP="00633A6A">
      <w:pPr>
        <w:jc w:val="both"/>
        <w:rPr>
          <w:bCs/>
          <w:sz w:val="22"/>
          <w:szCs w:val="22"/>
        </w:rPr>
      </w:pPr>
      <w:r>
        <w:rPr>
          <w:bCs/>
          <w:sz w:val="22"/>
          <w:szCs w:val="22"/>
        </w:rPr>
        <w:t>In RAN1#113, the below agreement was made regarding the support of</w:t>
      </w:r>
      <w:r w:rsidR="00EA5BD3">
        <w:rPr>
          <w:bCs/>
          <w:sz w:val="22"/>
          <w:szCs w:val="22"/>
        </w:rPr>
        <w:t xml:space="preserve"> </w:t>
      </w:r>
      <w:r>
        <w:rPr>
          <w:bCs/>
          <w:sz w:val="22"/>
          <w:szCs w:val="22"/>
        </w:rPr>
        <w:t xml:space="preserve">joint operation of </w:t>
      </w:r>
      <w:r w:rsidR="00012EC1">
        <w:rPr>
          <w:bCs/>
          <w:sz w:val="22"/>
          <w:szCs w:val="22"/>
        </w:rPr>
        <w:t xml:space="preserve">the </w:t>
      </w:r>
      <w:r>
        <w:rPr>
          <w:bCs/>
          <w:sz w:val="22"/>
          <w:szCs w:val="22"/>
        </w:rPr>
        <w:t xml:space="preserve">spatial domain (SD) and power domain (PD) adaptations. As can be noticed, this is a high-level agreement without any details. </w:t>
      </w:r>
    </w:p>
    <w:tbl>
      <w:tblPr>
        <w:tblStyle w:val="TableGrid3"/>
        <w:tblW w:w="0" w:type="auto"/>
        <w:tblLook w:val="04A0" w:firstRow="1" w:lastRow="0" w:firstColumn="1" w:lastColumn="0" w:noHBand="0" w:noVBand="1"/>
      </w:tblPr>
      <w:tblGrid>
        <w:gridCol w:w="9962"/>
      </w:tblGrid>
      <w:tr w:rsidR="00633A6A" w:rsidRPr="00B75F46" w14:paraId="5E63D2A3" w14:textId="77777777" w:rsidTr="00D20E20">
        <w:tc>
          <w:tcPr>
            <w:tcW w:w="9962" w:type="dxa"/>
          </w:tcPr>
          <w:p w14:paraId="02AAB4FB" w14:textId="77777777" w:rsidR="00633A6A" w:rsidRPr="00B75F46" w:rsidRDefault="00633A6A" w:rsidP="00D20E20">
            <w:pPr>
              <w:overflowPunct/>
              <w:autoSpaceDE/>
              <w:autoSpaceDN/>
              <w:adjustRightInd/>
              <w:spacing w:after="0"/>
              <w:textAlignment w:val="auto"/>
              <w:rPr>
                <w:rFonts w:eastAsia="Times New Roman"/>
                <w:color w:val="000000" w:themeColor="text1"/>
                <w:sz w:val="24"/>
                <w:szCs w:val="24"/>
                <w:lang w:val="en-US" w:eastAsia="fr-FR"/>
              </w:rPr>
            </w:pPr>
            <w:r w:rsidRPr="00B75F46">
              <w:rPr>
                <w:rFonts w:ascii="Times" w:eastAsia="Batang" w:hAnsi="Times"/>
                <w:b/>
                <w:bCs/>
                <w:color w:val="000000" w:themeColor="text1"/>
                <w:kern w:val="24"/>
                <w:sz w:val="21"/>
                <w:szCs w:val="21"/>
                <w:highlight w:val="green"/>
                <w:lang w:eastAsia="fr-FR"/>
              </w:rPr>
              <w:t>Agreement</w:t>
            </w:r>
          </w:p>
          <w:p w14:paraId="69EDAF1D" w14:textId="77777777" w:rsidR="00633A6A" w:rsidRPr="00B75F46" w:rsidRDefault="00633A6A" w:rsidP="00D20E20">
            <w:pPr>
              <w:overflowPunct/>
              <w:autoSpaceDE/>
              <w:autoSpaceDN/>
              <w:adjustRightInd/>
              <w:spacing w:after="0"/>
              <w:textAlignment w:val="auto"/>
              <w:rPr>
                <w:rFonts w:eastAsia="Times New Roman"/>
                <w:color w:val="000000" w:themeColor="text1"/>
                <w:sz w:val="24"/>
                <w:szCs w:val="24"/>
                <w:lang w:val="en-US" w:eastAsia="fr-FR"/>
              </w:rPr>
            </w:pPr>
            <w:r w:rsidRPr="00B75F46">
              <w:rPr>
                <w:rFonts w:ascii="Times" w:eastAsia="Batang" w:hAnsi="Times"/>
                <w:color w:val="000000" w:themeColor="text1"/>
                <w:kern w:val="24"/>
                <w:sz w:val="21"/>
                <w:szCs w:val="21"/>
                <w:lang w:eastAsia="fr-FR"/>
              </w:rPr>
              <w:t>Joint operation of SD and PD adaptation is supported.</w:t>
            </w:r>
          </w:p>
        </w:tc>
      </w:tr>
    </w:tbl>
    <w:p w14:paraId="3A8B5915" w14:textId="77777777" w:rsidR="00C22476" w:rsidRDefault="00C22476" w:rsidP="00C22476">
      <w:pPr>
        <w:spacing w:after="0"/>
        <w:jc w:val="both"/>
        <w:rPr>
          <w:bCs/>
          <w:sz w:val="22"/>
          <w:szCs w:val="22"/>
        </w:rPr>
      </w:pPr>
      <w:bookmarkStart w:id="17" w:name="_Hlk141086672"/>
    </w:p>
    <w:p w14:paraId="7FA41431" w14:textId="087619B3" w:rsidR="00633A6A" w:rsidRDefault="00633A6A" w:rsidP="00C22476">
      <w:pPr>
        <w:spacing w:after="0"/>
        <w:jc w:val="both"/>
        <w:rPr>
          <w:bCs/>
          <w:sz w:val="22"/>
          <w:szCs w:val="22"/>
        </w:rPr>
      </w:pPr>
      <w:r>
        <w:rPr>
          <w:bCs/>
          <w:sz w:val="22"/>
          <w:szCs w:val="22"/>
        </w:rPr>
        <w:t>In our view, the joint operation of SD and PD adaptations should only be supported with minimum specs effort. Considering at least the baseline</w:t>
      </w:r>
      <w:r w:rsidR="00C17E77">
        <w:rPr>
          <w:bCs/>
          <w:sz w:val="22"/>
          <w:szCs w:val="22"/>
        </w:rPr>
        <w:t xml:space="preserve"> </w:t>
      </w:r>
      <w:r w:rsidR="00226B40">
        <w:rPr>
          <w:bCs/>
          <w:sz w:val="22"/>
          <w:szCs w:val="22"/>
        </w:rPr>
        <w:t>framework</w:t>
      </w:r>
      <w:r w:rsidR="00FF39C7">
        <w:rPr>
          <w:bCs/>
          <w:sz w:val="22"/>
          <w:szCs w:val="22"/>
        </w:rPr>
        <w:t>/case</w:t>
      </w:r>
      <w:r>
        <w:rPr>
          <w:bCs/>
          <w:sz w:val="22"/>
          <w:szCs w:val="22"/>
        </w:rPr>
        <w:t xml:space="preserve">, a sub-configuration for any of these two adaptations would </w:t>
      </w:r>
      <w:r w:rsidR="00145397">
        <w:rPr>
          <w:bCs/>
          <w:sz w:val="22"/>
          <w:szCs w:val="22"/>
        </w:rPr>
        <w:t xml:space="preserve">potentially </w:t>
      </w:r>
      <w:r>
        <w:rPr>
          <w:bCs/>
          <w:sz w:val="22"/>
          <w:szCs w:val="22"/>
        </w:rPr>
        <w:t>consist of</w:t>
      </w:r>
      <w:r w:rsidR="00BF309A">
        <w:rPr>
          <w:bCs/>
          <w:sz w:val="22"/>
          <w:szCs w:val="22"/>
        </w:rPr>
        <w:t xml:space="preserve"> or correspond to</w:t>
      </w:r>
      <w:r>
        <w:rPr>
          <w:bCs/>
          <w:sz w:val="22"/>
          <w:szCs w:val="22"/>
        </w:rPr>
        <w:t>: one or more CSI-RS resources and a power control offset.</w:t>
      </w:r>
    </w:p>
    <w:p w14:paraId="54A786CC" w14:textId="77777777" w:rsidR="00633A6A" w:rsidRDefault="00633A6A" w:rsidP="00633A6A">
      <w:pPr>
        <w:jc w:val="both"/>
        <w:rPr>
          <w:bCs/>
          <w:sz w:val="22"/>
          <w:szCs w:val="22"/>
        </w:rPr>
      </w:pPr>
      <w:r>
        <w:rPr>
          <w:bCs/>
          <w:sz w:val="22"/>
          <w:szCs w:val="22"/>
        </w:rPr>
        <w:t xml:space="preserve">Hence, from CSI acquisition perspective, the joint operation of SD and PD adaptations would simply consist in the </w:t>
      </w:r>
      <w:proofErr w:type="spellStart"/>
      <w:r>
        <w:rPr>
          <w:bCs/>
          <w:sz w:val="22"/>
          <w:szCs w:val="22"/>
        </w:rPr>
        <w:t>gNB</w:t>
      </w:r>
      <w:proofErr w:type="spellEnd"/>
      <w:r>
        <w:rPr>
          <w:bCs/>
          <w:sz w:val="22"/>
          <w:szCs w:val="22"/>
        </w:rPr>
        <w:t xml:space="preserve"> configuring/indicating a UE to compute CSIs for a mix of SD and PD sub-configurations.</w:t>
      </w:r>
    </w:p>
    <w:p w14:paraId="39EB28A3" w14:textId="327F2DB4" w:rsidR="00633A6A" w:rsidRPr="00CF4C18" w:rsidRDefault="00633A6A" w:rsidP="00633A6A">
      <w:pPr>
        <w:jc w:val="both"/>
        <w:rPr>
          <w:b/>
          <w:sz w:val="22"/>
          <w:szCs w:val="22"/>
          <w:lang w:val="en-US"/>
        </w:rPr>
      </w:pPr>
      <w:r w:rsidRPr="00CF4C18">
        <w:rPr>
          <w:b/>
          <w:sz w:val="22"/>
          <w:szCs w:val="22"/>
          <w:lang w:val="en-US"/>
        </w:rPr>
        <w:t xml:space="preserve">Observation </w:t>
      </w:r>
      <w:r w:rsidR="008C53B2">
        <w:rPr>
          <w:b/>
          <w:sz w:val="22"/>
          <w:szCs w:val="22"/>
          <w:lang w:val="en-US"/>
        </w:rPr>
        <w:t>1</w:t>
      </w:r>
      <w:r w:rsidR="00471DF1">
        <w:rPr>
          <w:b/>
          <w:sz w:val="22"/>
          <w:szCs w:val="22"/>
          <w:lang w:val="en-US"/>
        </w:rPr>
        <w:t>7</w:t>
      </w:r>
      <w:r w:rsidRPr="00CF4C18">
        <w:rPr>
          <w:b/>
          <w:sz w:val="22"/>
          <w:szCs w:val="22"/>
          <w:lang w:val="en-US"/>
        </w:rPr>
        <w:t xml:space="preserve">: </w:t>
      </w:r>
      <w:r w:rsidR="002A25B8">
        <w:rPr>
          <w:b/>
          <w:sz w:val="22"/>
          <w:szCs w:val="22"/>
          <w:lang w:val="en-US"/>
        </w:rPr>
        <w:t>At least for the baseline framework, f</w:t>
      </w:r>
      <w:r w:rsidRPr="00CF4C18">
        <w:rPr>
          <w:b/>
          <w:sz w:val="22"/>
          <w:szCs w:val="22"/>
          <w:lang w:val="en-US"/>
        </w:rPr>
        <w:t xml:space="preserve">rom CSI acquisition perspective, the joint operation of SD and PD adaptation </w:t>
      </w:r>
      <w:r w:rsidRPr="00CF4C18">
        <w:rPr>
          <w:b/>
          <w:sz w:val="22"/>
          <w:szCs w:val="22"/>
        </w:rPr>
        <w:t xml:space="preserve">would simply consist in the </w:t>
      </w:r>
      <w:proofErr w:type="spellStart"/>
      <w:r w:rsidRPr="00CF4C18">
        <w:rPr>
          <w:b/>
          <w:sz w:val="22"/>
          <w:szCs w:val="22"/>
        </w:rPr>
        <w:t>gNB</w:t>
      </w:r>
      <w:proofErr w:type="spellEnd"/>
      <w:r w:rsidRPr="00CF4C18">
        <w:rPr>
          <w:b/>
          <w:sz w:val="22"/>
          <w:szCs w:val="22"/>
        </w:rPr>
        <w:t xml:space="preserve"> configuring/indicating a UE to compute CSIs for </w:t>
      </w:r>
      <w:r w:rsidR="008005C6" w:rsidRPr="00CF4C18">
        <w:rPr>
          <w:b/>
          <w:sz w:val="22"/>
          <w:szCs w:val="22"/>
        </w:rPr>
        <w:t>sub-configurations</w:t>
      </w:r>
      <w:r w:rsidR="00D74EA1">
        <w:rPr>
          <w:b/>
          <w:sz w:val="22"/>
          <w:szCs w:val="22"/>
        </w:rPr>
        <w:t xml:space="preserve"> enabling a mix</w:t>
      </w:r>
      <w:r w:rsidRPr="00CF4C18">
        <w:rPr>
          <w:b/>
          <w:sz w:val="22"/>
          <w:szCs w:val="22"/>
        </w:rPr>
        <w:t xml:space="preserve"> of SD and PD</w:t>
      </w:r>
      <w:r w:rsidR="008005C6">
        <w:rPr>
          <w:b/>
          <w:sz w:val="22"/>
          <w:szCs w:val="22"/>
        </w:rPr>
        <w:t xml:space="preserve"> adaptations</w:t>
      </w:r>
      <w:r>
        <w:rPr>
          <w:b/>
          <w:sz w:val="22"/>
          <w:szCs w:val="22"/>
        </w:rPr>
        <w:t>.</w:t>
      </w:r>
    </w:p>
    <w:p w14:paraId="0D82B79B" w14:textId="77777777" w:rsidR="00633A6A" w:rsidRDefault="00633A6A" w:rsidP="00633A6A">
      <w:pPr>
        <w:spacing w:after="0"/>
        <w:jc w:val="both"/>
        <w:rPr>
          <w:bCs/>
          <w:sz w:val="22"/>
          <w:szCs w:val="22"/>
        </w:rPr>
      </w:pPr>
      <w:r>
        <w:rPr>
          <w:bCs/>
          <w:sz w:val="22"/>
          <w:szCs w:val="22"/>
        </w:rPr>
        <w:t>Consider the following example of CSI-RS resources and power control offsets:</w:t>
      </w:r>
    </w:p>
    <w:p w14:paraId="6ACA663C" w14:textId="77777777" w:rsidR="00633A6A" w:rsidRPr="007736F3" w:rsidRDefault="00633A6A" w:rsidP="00633A6A">
      <w:pPr>
        <w:pStyle w:val="ListParagraph"/>
        <w:numPr>
          <w:ilvl w:val="0"/>
          <w:numId w:val="18"/>
        </w:numPr>
        <w:spacing w:after="0"/>
        <w:jc w:val="both"/>
        <w:rPr>
          <w:bCs/>
          <w:sz w:val="22"/>
          <w:szCs w:val="22"/>
        </w:rPr>
      </w:pPr>
      <w:r w:rsidRPr="007736F3">
        <w:rPr>
          <w:bCs/>
          <w:sz w:val="22"/>
          <w:szCs w:val="22"/>
        </w:rPr>
        <w:t xml:space="preserve">CSI-RS resource #1; </w:t>
      </w:r>
      <w:proofErr w:type="spellStart"/>
      <w:r w:rsidRPr="007736F3">
        <w:rPr>
          <w:bCs/>
          <w:sz w:val="22"/>
          <w:szCs w:val="22"/>
        </w:rPr>
        <w:t>powerControlOffset</w:t>
      </w:r>
      <w:proofErr w:type="spellEnd"/>
      <w:r w:rsidRPr="007736F3">
        <w:rPr>
          <w:bCs/>
          <w:sz w:val="22"/>
          <w:szCs w:val="22"/>
        </w:rPr>
        <w:t xml:space="preserve"> #1, </w:t>
      </w:r>
      <w:proofErr w:type="spellStart"/>
      <w:r w:rsidRPr="007736F3">
        <w:rPr>
          <w:bCs/>
          <w:sz w:val="22"/>
          <w:szCs w:val="22"/>
        </w:rPr>
        <w:t>powerControlOffset</w:t>
      </w:r>
      <w:proofErr w:type="spellEnd"/>
      <w:r w:rsidRPr="007736F3">
        <w:rPr>
          <w:bCs/>
          <w:sz w:val="22"/>
          <w:szCs w:val="22"/>
        </w:rPr>
        <w:t xml:space="preserve"> #2.</w:t>
      </w:r>
    </w:p>
    <w:p w14:paraId="71C0FD16" w14:textId="77777777" w:rsidR="00633A6A" w:rsidRPr="007736F3" w:rsidRDefault="00633A6A" w:rsidP="00633A6A">
      <w:pPr>
        <w:pStyle w:val="ListParagraph"/>
        <w:numPr>
          <w:ilvl w:val="0"/>
          <w:numId w:val="18"/>
        </w:numPr>
        <w:jc w:val="both"/>
        <w:rPr>
          <w:bCs/>
          <w:sz w:val="22"/>
          <w:szCs w:val="22"/>
        </w:rPr>
      </w:pPr>
      <w:r w:rsidRPr="007736F3">
        <w:rPr>
          <w:bCs/>
          <w:sz w:val="22"/>
          <w:szCs w:val="22"/>
        </w:rPr>
        <w:t xml:space="preserve">CSI-RS resource #2; </w:t>
      </w:r>
      <w:proofErr w:type="spellStart"/>
      <w:r w:rsidRPr="007736F3">
        <w:rPr>
          <w:bCs/>
          <w:sz w:val="22"/>
          <w:szCs w:val="22"/>
        </w:rPr>
        <w:t>powerControlOffset</w:t>
      </w:r>
      <w:proofErr w:type="spellEnd"/>
      <w:r w:rsidRPr="007736F3">
        <w:rPr>
          <w:bCs/>
          <w:sz w:val="22"/>
          <w:szCs w:val="22"/>
        </w:rPr>
        <w:t xml:space="preserve"> #3.</w:t>
      </w:r>
    </w:p>
    <w:p w14:paraId="13BA2769" w14:textId="77777777" w:rsidR="00633A6A" w:rsidRDefault="00633A6A" w:rsidP="00633A6A">
      <w:pPr>
        <w:spacing w:after="0"/>
        <w:jc w:val="both"/>
        <w:rPr>
          <w:bCs/>
          <w:sz w:val="22"/>
          <w:szCs w:val="22"/>
        </w:rPr>
      </w:pPr>
      <w:r>
        <w:rPr>
          <w:bCs/>
          <w:sz w:val="22"/>
          <w:szCs w:val="22"/>
        </w:rPr>
        <w:t xml:space="preserve">Using the above example, three sub-configurations could be formed considering the baseline framework: </w:t>
      </w:r>
    </w:p>
    <w:p w14:paraId="6786A8B4" w14:textId="77777777" w:rsidR="00633A6A" w:rsidRPr="00AD09D1" w:rsidRDefault="00633A6A" w:rsidP="00633A6A">
      <w:pPr>
        <w:pStyle w:val="ListParagraph"/>
        <w:numPr>
          <w:ilvl w:val="0"/>
          <w:numId w:val="51"/>
        </w:numPr>
        <w:spacing w:after="0"/>
        <w:jc w:val="both"/>
        <w:rPr>
          <w:bCs/>
          <w:sz w:val="22"/>
          <w:szCs w:val="22"/>
        </w:rPr>
      </w:pPr>
      <w:r>
        <w:rPr>
          <w:bCs/>
          <w:sz w:val="22"/>
          <w:szCs w:val="22"/>
        </w:rPr>
        <w:t>s</w:t>
      </w:r>
      <w:r w:rsidRPr="00AD09D1">
        <w:rPr>
          <w:bCs/>
          <w:sz w:val="22"/>
          <w:szCs w:val="22"/>
        </w:rPr>
        <w:t xml:space="preserve">ub-configuration #1: CSI-RS resource #1; </w:t>
      </w:r>
      <w:proofErr w:type="spellStart"/>
      <w:r w:rsidRPr="00AD09D1">
        <w:rPr>
          <w:bCs/>
          <w:sz w:val="22"/>
          <w:szCs w:val="22"/>
        </w:rPr>
        <w:t>powerControlOffset</w:t>
      </w:r>
      <w:proofErr w:type="spellEnd"/>
      <w:r w:rsidRPr="00AD09D1">
        <w:rPr>
          <w:bCs/>
          <w:sz w:val="22"/>
          <w:szCs w:val="22"/>
        </w:rPr>
        <w:t xml:space="preserve"> #1</w:t>
      </w:r>
    </w:p>
    <w:p w14:paraId="3402FF1F" w14:textId="77777777" w:rsidR="00633A6A" w:rsidRPr="00AD09D1" w:rsidRDefault="00633A6A" w:rsidP="00633A6A">
      <w:pPr>
        <w:pStyle w:val="ListParagraph"/>
        <w:numPr>
          <w:ilvl w:val="0"/>
          <w:numId w:val="51"/>
        </w:numPr>
        <w:jc w:val="both"/>
        <w:rPr>
          <w:bCs/>
          <w:sz w:val="22"/>
          <w:szCs w:val="22"/>
        </w:rPr>
      </w:pPr>
      <w:r>
        <w:rPr>
          <w:bCs/>
          <w:sz w:val="22"/>
          <w:szCs w:val="22"/>
        </w:rPr>
        <w:t>s</w:t>
      </w:r>
      <w:r w:rsidRPr="00AD09D1">
        <w:rPr>
          <w:bCs/>
          <w:sz w:val="22"/>
          <w:szCs w:val="22"/>
        </w:rPr>
        <w:t xml:space="preserve">ub-configuration #2: CSI-RS resource #1; </w:t>
      </w:r>
      <w:proofErr w:type="spellStart"/>
      <w:r w:rsidRPr="00AD09D1">
        <w:rPr>
          <w:bCs/>
          <w:sz w:val="22"/>
          <w:szCs w:val="22"/>
        </w:rPr>
        <w:t>powerControlOffset</w:t>
      </w:r>
      <w:proofErr w:type="spellEnd"/>
      <w:r w:rsidRPr="00AD09D1">
        <w:rPr>
          <w:bCs/>
          <w:sz w:val="22"/>
          <w:szCs w:val="22"/>
        </w:rPr>
        <w:t xml:space="preserve"> #2</w:t>
      </w:r>
    </w:p>
    <w:p w14:paraId="72021A28" w14:textId="77777777" w:rsidR="00633A6A" w:rsidRPr="00AD09D1" w:rsidRDefault="00633A6A" w:rsidP="00633A6A">
      <w:pPr>
        <w:pStyle w:val="ListParagraph"/>
        <w:numPr>
          <w:ilvl w:val="0"/>
          <w:numId w:val="51"/>
        </w:numPr>
        <w:jc w:val="both"/>
        <w:rPr>
          <w:bCs/>
          <w:sz w:val="22"/>
          <w:szCs w:val="22"/>
        </w:rPr>
      </w:pPr>
      <w:r>
        <w:rPr>
          <w:bCs/>
          <w:sz w:val="22"/>
          <w:szCs w:val="22"/>
        </w:rPr>
        <w:t>s</w:t>
      </w:r>
      <w:r w:rsidRPr="00AD09D1">
        <w:rPr>
          <w:bCs/>
          <w:sz w:val="22"/>
          <w:szCs w:val="22"/>
        </w:rPr>
        <w:t xml:space="preserve">ub-configuration #3: CSI-RS resource #2; </w:t>
      </w:r>
      <w:proofErr w:type="spellStart"/>
      <w:r w:rsidRPr="00AD09D1">
        <w:rPr>
          <w:bCs/>
          <w:sz w:val="22"/>
          <w:szCs w:val="22"/>
        </w:rPr>
        <w:t>powerControlOffset</w:t>
      </w:r>
      <w:proofErr w:type="spellEnd"/>
      <w:r w:rsidRPr="00AD09D1">
        <w:rPr>
          <w:bCs/>
          <w:sz w:val="22"/>
          <w:szCs w:val="22"/>
        </w:rPr>
        <w:t xml:space="preserve"> #3</w:t>
      </w:r>
    </w:p>
    <w:p w14:paraId="55B25ED3" w14:textId="131EC8F0" w:rsidR="00633A6A" w:rsidRDefault="00633A6A" w:rsidP="00633A6A">
      <w:pPr>
        <w:jc w:val="both"/>
        <w:rPr>
          <w:bCs/>
          <w:sz w:val="22"/>
          <w:szCs w:val="22"/>
        </w:rPr>
      </w:pPr>
      <w:r>
        <w:rPr>
          <w:bCs/>
          <w:sz w:val="22"/>
          <w:szCs w:val="22"/>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w:t>
      </w:r>
      <w:r w:rsidRPr="00AD09D1">
        <w:rPr>
          <w:bCs/>
          <w:sz w:val="22"/>
          <w:szCs w:val="22"/>
        </w:rPr>
        <w:t>ub-configuration</w:t>
      </w:r>
      <w:r>
        <w:rPr>
          <w:bCs/>
          <w:sz w:val="22"/>
          <w:szCs w:val="22"/>
        </w:rPr>
        <w:t>s</w:t>
      </w:r>
      <w:r w:rsidRPr="00AD09D1">
        <w:rPr>
          <w:bCs/>
          <w:sz w:val="22"/>
          <w:szCs w:val="22"/>
        </w:rPr>
        <w:t xml:space="preserve"> #1</w:t>
      </w:r>
      <w:r>
        <w:rPr>
          <w:bCs/>
          <w:sz w:val="22"/>
          <w:szCs w:val="22"/>
        </w:rPr>
        <w:t>, #2, and #3.</w:t>
      </w:r>
    </w:p>
    <w:p w14:paraId="36ECACE1" w14:textId="1FC286E5" w:rsidR="00633A6A" w:rsidRDefault="00633A6A" w:rsidP="00633A6A">
      <w:pPr>
        <w:jc w:val="both"/>
        <w:rPr>
          <w:bCs/>
          <w:sz w:val="22"/>
          <w:szCs w:val="22"/>
        </w:rPr>
      </w:pPr>
      <w:r>
        <w:rPr>
          <w:bCs/>
          <w:sz w:val="22"/>
          <w:szCs w:val="22"/>
        </w:rPr>
        <w:t>Based on the above, it seems that</w:t>
      </w:r>
      <w:r w:rsidR="00B1164B">
        <w:rPr>
          <w:bCs/>
          <w:sz w:val="22"/>
          <w:szCs w:val="22"/>
        </w:rPr>
        <w:t xml:space="preserve"> </w:t>
      </w:r>
      <w:r>
        <w:rPr>
          <w:bCs/>
          <w:sz w:val="22"/>
          <w:szCs w:val="22"/>
        </w:rPr>
        <w:t xml:space="preserve">the joint operation of SD and PD adaptations can be supported without any special considerations except </w:t>
      </w:r>
      <w:r w:rsidR="00391C7A">
        <w:rPr>
          <w:bCs/>
          <w:sz w:val="22"/>
          <w:szCs w:val="22"/>
        </w:rPr>
        <w:t xml:space="preserve">a </w:t>
      </w:r>
      <w:r>
        <w:rPr>
          <w:bCs/>
          <w:sz w:val="22"/>
          <w:szCs w:val="22"/>
        </w:rPr>
        <w:t>potential need for configuring/indicating more sub-configurations.</w:t>
      </w:r>
    </w:p>
    <w:p w14:paraId="30B1009E" w14:textId="7DE75121" w:rsidR="00633A6A" w:rsidRPr="00BD1546" w:rsidRDefault="00633A6A" w:rsidP="00633A6A">
      <w:pPr>
        <w:jc w:val="both"/>
        <w:rPr>
          <w:b/>
          <w:sz w:val="22"/>
          <w:szCs w:val="22"/>
          <w:lang w:val="en-US"/>
        </w:rPr>
      </w:pPr>
      <w:r w:rsidRPr="00BD1546">
        <w:rPr>
          <w:b/>
          <w:sz w:val="22"/>
          <w:szCs w:val="22"/>
          <w:lang w:val="en-US"/>
        </w:rPr>
        <w:t xml:space="preserve">Observation </w:t>
      </w:r>
      <w:r w:rsidR="008C53B2">
        <w:rPr>
          <w:b/>
          <w:sz w:val="22"/>
          <w:szCs w:val="22"/>
          <w:lang w:val="en-US"/>
        </w:rPr>
        <w:t>1</w:t>
      </w:r>
      <w:r w:rsidR="00471DF1">
        <w:rPr>
          <w:b/>
          <w:sz w:val="22"/>
          <w:szCs w:val="22"/>
          <w:lang w:val="en-US"/>
        </w:rPr>
        <w:t>8</w:t>
      </w:r>
      <w:r w:rsidRPr="00BD1546">
        <w:rPr>
          <w:b/>
          <w:sz w:val="22"/>
          <w:szCs w:val="22"/>
          <w:lang w:val="en-US"/>
        </w:rPr>
        <w:t xml:space="preserve">: </w:t>
      </w:r>
      <w:r w:rsidR="0029582D">
        <w:rPr>
          <w:b/>
          <w:sz w:val="22"/>
          <w:szCs w:val="22"/>
          <w:lang w:val="en-US"/>
        </w:rPr>
        <w:t>T</w:t>
      </w:r>
      <w:r w:rsidRPr="00BD1546">
        <w:rPr>
          <w:b/>
          <w:sz w:val="22"/>
          <w:szCs w:val="22"/>
        </w:rPr>
        <w:t>he joint operation of SD and PD adaptations c</w:t>
      </w:r>
      <w:r w:rsidR="001118BE">
        <w:rPr>
          <w:b/>
          <w:sz w:val="22"/>
          <w:szCs w:val="22"/>
        </w:rPr>
        <w:t>ould</w:t>
      </w:r>
      <w:r w:rsidRPr="00BD1546">
        <w:rPr>
          <w:b/>
          <w:sz w:val="22"/>
          <w:szCs w:val="22"/>
        </w:rPr>
        <w:t xml:space="preserve"> be supported without any special considerations</w:t>
      </w:r>
      <w:r w:rsidR="000E1E9E">
        <w:rPr>
          <w:b/>
          <w:sz w:val="22"/>
          <w:szCs w:val="22"/>
        </w:rPr>
        <w:t>,</w:t>
      </w:r>
      <w:r w:rsidRPr="00BD1546">
        <w:rPr>
          <w:b/>
          <w:sz w:val="22"/>
          <w:szCs w:val="22"/>
        </w:rPr>
        <w:t xml:space="preserve"> except </w:t>
      </w:r>
      <w:r w:rsidR="009B3C4E">
        <w:rPr>
          <w:b/>
          <w:sz w:val="22"/>
          <w:szCs w:val="22"/>
        </w:rPr>
        <w:t xml:space="preserve">a </w:t>
      </w:r>
      <w:r w:rsidRPr="00BD1546">
        <w:rPr>
          <w:b/>
          <w:sz w:val="22"/>
          <w:szCs w:val="22"/>
        </w:rPr>
        <w:t>potential need for configuring/indicating more sub-configurations</w:t>
      </w:r>
      <w:r w:rsidR="00F94B7F">
        <w:rPr>
          <w:b/>
          <w:sz w:val="22"/>
          <w:szCs w:val="22"/>
        </w:rPr>
        <w:t xml:space="preserve"> in a CSI report configuration</w:t>
      </w:r>
      <w:r w:rsidRPr="00BD1546">
        <w:rPr>
          <w:b/>
          <w:sz w:val="22"/>
          <w:szCs w:val="22"/>
        </w:rPr>
        <w:t>.</w:t>
      </w:r>
    </w:p>
    <w:bookmarkEnd w:id="17"/>
    <w:p w14:paraId="11716ED0" w14:textId="23B47D0F" w:rsidR="00633A6A" w:rsidRDefault="00633A6A" w:rsidP="00633A6A">
      <w:pPr>
        <w:jc w:val="both"/>
        <w:rPr>
          <w:b/>
          <w:sz w:val="22"/>
          <w:szCs w:val="22"/>
          <w:lang w:val="en-US"/>
        </w:rPr>
      </w:pPr>
      <w:r>
        <w:rPr>
          <w:b/>
          <w:sz w:val="22"/>
          <w:szCs w:val="22"/>
          <w:lang w:val="en-US"/>
        </w:rPr>
        <w:t>Proposal</w:t>
      </w:r>
      <w:r w:rsidRPr="00CF4C18">
        <w:rPr>
          <w:b/>
          <w:sz w:val="22"/>
          <w:szCs w:val="22"/>
          <w:lang w:val="en-US"/>
        </w:rPr>
        <w:t xml:space="preserve"> </w:t>
      </w:r>
      <w:r w:rsidR="00683462">
        <w:rPr>
          <w:b/>
          <w:sz w:val="22"/>
          <w:szCs w:val="22"/>
          <w:lang w:val="en-US"/>
        </w:rPr>
        <w:t>27</w:t>
      </w:r>
      <w:r w:rsidRPr="00CF4C18">
        <w:rPr>
          <w:b/>
          <w:sz w:val="22"/>
          <w:szCs w:val="22"/>
          <w:lang w:val="en-US"/>
        </w:rPr>
        <w:t xml:space="preserve">: </w:t>
      </w:r>
      <w:r w:rsidR="00611FE3" w:rsidRPr="00BD1546">
        <w:rPr>
          <w:b/>
          <w:sz w:val="22"/>
          <w:szCs w:val="22"/>
        </w:rPr>
        <w:t xml:space="preserve">At least for the baseline </w:t>
      </w:r>
      <w:r w:rsidR="00611FE3">
        <w:rPr>
          <w:b/>
          <w:sz w:val="22"/>
          <w:szCs w:val="22"/>
        </w:rPr>
        <w:t>framework, f</w:t>
      </w:r>
      <w:r w:rsidRPr="00CF4C18">
        <w:rPr>
          <w:b/>
          <w:sz w:val="22"/>
          <w:szCs w:val="22"/>
          <w:lang w:val="en-US"/>
        </w:rPr>
        <w:t xml:space="preserve">rom CSI acquisition perspective, the </w:t>
      </w:r>
      <w:r w:rsidR="00F27FAA">
        <w:rPr>
          <w:b/>
          <w:sz w:val="22"/>
          <w:szCs w:val="22"/>
          <w:lang w:val="en-US"/>
        </w:rPr>
        <w:t xml:space="preserve">agreed </w:t>
      </w:r>
      <w:r w:rsidRPr="00CF4C18">
        <w:rPr>
          <w:b/>
          <w:sz w:val="22"/>
          <w:szCs w:val="22"/>
          <w:lang w:val="en-US"/>
        </w:rPr>
        <w:t>joint operation of SD and PD adaptation</w:t>
      </w:r>
      <w:r w:rsidR="004C1E2E">
        <w:rPr>
          <w:b/>
          <w:sz w:val="22"/>
          <w:szCs w:val="22"/>
          <w:lang w:val="en-US"/>
        </w:rPr>
        <w:t>s</w:t>
      </w:r>
      <w:r w:rsidRPr="00CF4C18">
        <w:rPr>
          <w:b/>
          <w:sz w:val="22"/>
          <w:szCs w:val="22"/>
          <w:lang w:val="en-US"/>
        </w:rPr>
        <w:t xml:space="preserve"> </w:t>
      </w:r>
      <w:r w:rsidR="000E06A2">
        <w:rPr>
          <w:b/>
          <w:sz w:val="22"/>
          <w:szCs w:val="22"/>
        </w:rPr>
        <w:t xml:space="preserve">should be enabled </w:t>
      </w:r>
      <w:r w:rsidR="0032350E">
        <w:rPr>
          <w:b/>
          <w:sz w:val="22"/>
          <w:szCs w:val="22"/>
        </w:rPr>
        <w:t>by allowing</w:t>
      </w:r>
      <w:r w:rsidRPr="00CF4C18">
        <w:rPr>
          <w:b/>
          <w:sz w:val="22"/>
          <w:szCs w:val="22"/>
        </w:rPr>
        <w:t xml:space="preserve"> the </w:t>
      </w:r>
      <w:proofErr w:type="spellStart"/>
      <w:r w:rsidRPr="00CF4C18">
        <w:rPr>
          <w:b/>
          <w:sz w:val="22"/>
          <w:szCs w:val="22"/>
        </w:rPr>
        <w:t>gNB</w:t>
      </w:r>
      <w:proofErr w:type="spellEnd"/>
      <w:r>
        <w:rPr>
          <w:b/>
          <w:sz w:val="22"/>
          <w:szCs w:val="22"/>
        </w:rPr>
        <w:t xml:space="preserve"> </w:t>
      </w:r>
      <w:r w:rsidRPr="00CF4C18">
        <w:rPr>
          <w:b/>
          <w:sz w:val="22"/>
          <w:szCs w:val="22"/>
        </w:rPr>
        <w:t xml:space="preserve">configuring/indicating a UE to compute CSIs for </w:t>
      </w:r>
      <w:r w:rsidR="008005C6" w:rsidRPr="00CF4C18">
        <w:rPr>
          <w:b/>
          <w:sz w:val="22"/>
          <w:szCs w:val="22"/>
        </w:rPr>
        <w:t>sub-configurations</w:t>
      </w:r>
      <w:r w:rsidR="008005C6">
        <w:rPr>
          <w:b/>
          <w:sz w:val="22"/>
          <w:szCs w:val="22"/>
        </w:rPr>
        <w:t xml:space="preserve"> </w:t>
      </w:r>
      <w:r w:rsidR="006866F3">
        <w:rPr>
          <w:b/>
          <w:sz w:val="22"/>
          <w:szCs w:val="22"/>
        </w:rPr>
        <w:t xml:space="preserve">enabling </w:t>
      </w:r>
      <w:r w:rsidRPr="00CF4C18">
        <w:rPr>
          <w:b/>
          <w:sz w:val="22"/>
          <w:szCs w:val="22"/>
        </w:rPr>
        <w:t xml:space="preserve">a mix of SD and PD </w:t>
      </w:r>
      <w:r w:rsidR="008005C6">
        <w:rPr>
          <w:b/>
          <w:sz w:val="22"/>
          <w:szCs w:val="22"/>
        </w:rPr>
        <w:t>adaptations</w:t>
      </w:r>
      <w:r w:rsidR="00AD082C">
        <w:rPr>
          <w:b/>
          <w:sz w:val="22"/>
          <w:szCs w:val="22"/>
        </w:rPr>
        <w:t>,</w:t>
      </w:r>
      <w:r w:rsidR="00320591">
        <w:rPr>
          <w:b/>
          <w:sz w:val="22"/>
          <w:szCs w:val="22"/>
        </w:rPr>
        <w:t xml:space="preserve"> without</w:t>
      </w:r>
      <w:r w:rsidR="00895C3D">
        <w:rPr>
          <w:b/>
          <w:sz w:val="22"/>
          <w:szCs w:val="22"/>
        </w:rPr>
        <w:t xml:space="preserve"> </w:t>
      </w:r>
      <w:r w:rsidR="00BC53FA">
        <w:rPr>
          <w:b/>
          <w:sz w:val="22"/>
          <w:szCs w:val="22"/>
        </w:rPr>
        <w:t xml:space="preserve">(additional) </w:t>
      </w:r>
      <w:r w:rsidR="00895C3D">
        <w:rPr>
          <w:b/>
          <w:sz w:val="22"/>
          <w:szCs w:val="22"/>
        </w:rPr>
        <w:t>specification impact</w:t>
      </w:r>
      <w:r w:rsidR="00611FE3">
        <w:rPr>
          <w:b/>
          <w:sz w:val="22"/>
          <w:szCs w:val="22"/>
        </w:rPr>
        <w:t>.</w:t>
      </w:r>
    </w:p>
    <w:p w14:paraId="6983F210" w14:textId="77777777" w:rsidR="00633A6A" w:rsidRPr="00A94888" w:rsidRDefault="00633A6A" w:rsidP="008B561C">
      <w:pPr>
        <w:rPr>
          <w:strike/>
          <w:lang w:eastAsia="zh-CN"/>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7A9E1464" w:rsidR="00B85547" w:rsidRDefault="004E3023" w:rsidP="00744D99">
      <w:pPr>
        <w:jc w:val="both"/>
        <w:rPr>
          <w:bCs/>
          <w:sz w:val="22"/>
          <w:szCs w:val="22"/>
        </w:rPr>
      </w:pPr>
      <w:r w:rsidRPr="00744D99">
        <w:rPr>
          <w:bCs/>
          <w:sz w:val="22"/>
          <w:szCs w:val="22"/>
        </w:rPr>
        <w:t>In this contribution, we have the following observations and proposals:</w:t>
      </w:r>
    </w:p>
    <w:p w14:paraId="5B1936F5" w14:textId="30966A37" w:rsidR="004D5962" w:rsidRPr="007D694F" w:rsidRDefault="009E0616" w:rsidP="004D5962">
      <w:pPr>
        <w:jc w:val="both"/>
        <w:rPr>
          <w:rFonts w:eastAsia="Times New Roman"/>
          <w:sz w:val="22"/>
          <w:szCs w:val="22"/>
          <w:u w:val="single"/>
        </w:rPr>
      </w:pPr>
      <w:r w:rsidRPr="009E0616">
        <w:rPr>
          <w:rFonts w:eastAsia="Times New Roman"/>
          <w:sz w:val="22"/>
          <w:szCs w:val="22"/>
          <w:u w:val="single"/>
        </w:rPr>
        <w:t xml:space="preserve">On the techniques in </w:t>
      </w:r>
      <w:r>
        <w:rPr>
          <w:rFonts w:eastAsia="Times New Roman"/>
          <w:sz w:val="22"/>
          <w:szCs w:val="22"/>
          <w:u w:val="single"/>
        </w:rPr>
        <w:t>spatial</w:t>
      </w:r>
      <w:r w:rsidRPr="009E0616">
        <w:rPr>
          <w:rFonts w:eastAsia="Times New Roman"/>
          <w:sz w:val="22"/>
          <w:szCs w:val="22"/>
          <w:u w:val="single"/>
        </w:rPr>
        <w:t xml:space="preserve"> domain:</w:t>
      </w:r>
    </w:p>
    <w:p w14:paraId="3163F9ED" w14:textId="77777777" w:rsidR="002B49B7" w:rsidRPr="000D3C59" w:rsidRDefault="002B49B7" w:rsidP="00F01E7B">
      <w:pPr>
        <w:spacing w:after="120"/>
        <w:jc w:val="both"/>
        <w:rPr>
          <w:b/>
          <w:bCs/>
          <w:sz w:val="22"/>
          <w:szCs w:val="22"/>
        </w:rPr>
      </w:pPr>
      <w:r w:rsidRPr="000D3C59">
        <w:rPr>
          <w:b/>
          <w:bCs/>
          <w:sz w:val="22"/>
          <w:szCs w:val="22"/>
        </w:rPr>
        <w:t xml:space="preserve">Observation </w:t>
      </w:r>
      <w:r>
        <w:rPr>
          <w:b/>
          <w:bCs/>
          <w:sz w:val="22"/>
          <w:szCs w:val="22"/>
        </w:rPr>
        <w:t>1</w:t>
      </w:r>
      <w:r w:rsidRPr="000D3C59">
        <w:rPr>
          <w:b/>
          <w:bCs/>
          <w:sz w:val="22"/>
          <w:szCs w:val="22"/>
        </w:rPr>
        <w:t xml:space="preserve">: When the number of spatial elements (such as antenna ports or </w:t>
      </w:r>
      <w:proofErr w:type="spellStart"/>
      <w:r w:rsidRPr="000D3C59">
        <w:rPr>
          <w:b/>
          <w:bCs/>
          <w:sz w:val="22"/>
          <w:szCs w:val="22"/>
        </w:rPr>
        <w:t>TxRUs</w:t>
      </w:r>
      <w:proofErr w:type="spellEnd"/>
      <w:r w:rsidRPr="000D3C59">
        <w:rPr>
          <w:b/>
          <w:bCs/>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6C055935" w14:textId="77777777" w:rsidR="002B49B7" w:rsidRDefault="002B49B7" w:rsidP="00F01E7B">
      <w:pPr>
        <w:spacing w:after="120"/>
        <w:jc w:val="both"/>
        <w:rPr>
          <w:b/>
          <w:bCs/>
          <w:sz w:val="22"/>
          <w:szCs w:val="22"/>
        </w:rPr>
      </w:pPr>
      <w:r w:rsidRPr="008020B1">
        <w:rPr>
          <w:b/>
          <w:bCs/>
          <w:sz w:val="22"/>
          <w:szCs w:val="22"/>
        </w:rPr>
        <w:t>Observation</w:t>
      </w:r>
      <w:r>
        <w:rPr>
          <w:b/>
          <w:bCs/>
          <w:sz w:val="22"/>
          <w:szCs w:val="22"/>
        </w:rPr>
        <w:t xml:space="preserve"> 2</w:t>
      </w:r>
      <w:r w:rsidRPr="008020B1">
        <w:rPr>
          <w:b/>
          <w:bCs/>
          <w:sz w:val="22"/>
          <w:szCs w:val="22"/>
        </w:rPr>
        <w:t>:</w:t>
      </w:r>
      <w:r>
        <w:rPr>
          <w:b/>
          <w:bCs/>
          <w:sz w:val="22"/>
          <w:szCs w:val="22"/>
        </w:rPr>
        <w:t xml:space="preserve"> Adapting the sub-band configuration for different sub-configurations (corresponding to different spatial patterns)</w:t>
      </w:r>
      <w:r w:rsidDel="00863944">
        <w:rPr>
          <w:b/>
          <w:bCs/>
          <w:sz w:val="22"/>
          <w:szCs w:val="22"/>
        </w:rPr>
        <w:t xml:space="preserve"> </w:t>
      </w:r>
      <w:r>
        <w:rPr>
          <w:b/>
          <w:bCs/>
          <w:sz w:val="22"/>
          <w:szCs w:val="22"/>
        </w:rPr>
        <w:t xml:space="preserve">would allow </w:t>
      </w:r>
      <w:r w:rsidRPr="00BC39B3">
        <w:rPr>
          <w:b/>
          <w:bCs/>
          <w:sz w:val="22"/>
          <w:szCs w:val="22"/>
        </w:rPr>
        <w:t>reduc</w:t>
      </w:r>
      <w:r>
        <w:rPr>
          <w:b/>
          <w:bCs/>
          <w:sz w:val="22"/>
          <w:szCs w:val="22"/>
        </w:rPr>
        <w:t>ing</w:t>
      </w:r>
      <w:r w:rsidRPr="00BC39B3">
        <w:rPr>
          <w:b/>
          <w:bCs/>
          <w:sz w:val="22"/>
          <w:szCs w:val="22"/>
        </w:rPr>
        <w:t xml:space="preserve">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5C60FCA8" w14:textId="77777777" w:rsidR="002B49B7" w:rsidRPr="00F027BF" w:rsidRDefault="002B49B7" w:rsidP="002B49B7">
      <w:pPr>
        <w:spacing w:after="0"/>
        <w:jc w:val="both"/>
        <w:rPr>
          <w:b/>
          <w:bCs/>
          <w:sz w:val="22"/>
          <w:szCs w:val="22"/>
        </w:rPr>
      </w:pPr>
      <w:r w:rsidRPr="00F027BF">
        <w:rPr>
          <w:b/>
          <w:bCs/>
          <w:sz w:val="22"/>
          <w:szCs w:val="22"/>
        </w:rPr>
        <w:t xml:space="preserve">Proposal </w:t>
      </w:r>
      <w:r>
        <w:rPr>
          <w:b/>
          <w:bCs/>
          <w:sz w:val="22"/>
          <w:szCs w:val="22"/>
        </w:rPr>
        <w:t>1</w:t>
      </w:r>
      <w:r w:rsidRPr="00F027BF">
        <w:rPr>
          <w:b/>
          <w:bCs/>
          <w:sz w:val="22"/>
          <w:szCs w:val="22"/>
        </w:rPr>
        <w:t>: For CSI report configuration for Type 1</w:t>
      </w:r>
      <w:r>
        <w:rPr>
          <w:b/>
          <w:bCs/>
          <w:sz w:val="22"/>
          <w:szCs w:val="22"/>
        </w:rPr>
        <w:t xml:space="preserve"> and Type 2</w:t>
      </w:r>
      <w:r w:rsidRPr="00F027BF">
        <w:rPr>
          <w:b/>
          <w:bCs/>
          <w:sz w:val="22"/>
          <w:szCs w:val="22"/>
        </w:rPr>
        <w:t xml:space="preserve"> spatial adaptation, support configuring different sub-band configurations (or more generally </w:t>
      </w:r>
      <w:proofErr w:type="spellStart"/>
      <w:r w:rsidRPr="00F027BF">
        <w:rPr>
          <w:b/>
          <w:bCs/>
          <w:sz w:val="22"/>
          <w:szCs w:val="22"/>
        </w:rPr>
        <w:t>reportFreqConfiguration</w:t>
      </w:r>
      <w:proofErr w:type="spellEnd"/>
      <w:r w:rsidRPr="00F027BF">
        <w:rPr>
          <w:b/>
          <w:bCs/>
          <w:sz w:val="22"/>
          <w:szCs w:val="22"/>
        </w:rPr>
        <w:t xml:space="preserve">) for different sub-configuration. </w:t>
      </w:r>
    </w:p>
    <w:p w14:paraId="2F8B68CB" w14:textId="5496B9A2" w:rsidR="00D151E7" w:rsidRPr="00EC1CDE" w:rsidRDefault="002B49B7" w:rsidP="00EC1CDE">
      <w:pPr>
        <w:pStyle w:val="ListParagraph"/>
        <w:numPr>
          <w:ilvl w:val="0"/>
          <w:numId w:val="47"/>
        </w:numPr>
        <w:spacing w:before="120" w:after="120"/>
        <w:jc w:val="both"/>
        <w:rPr>
          <w:b/>
          <w:bCs/>
          <w:sz w:val="22"/>
          <w:szCs w:val="22"/>
          <w:lang w:val="en-US"/>
        </w:rPr>
      </w:pPr>
      <w:r w:rsidRPr="00EC1CDE">
        <w:rPr>
          <w:b/>
          <w:bCs/>
          <w:sz w:val="22"/>
          <w:szCs w:val="22"/>
          <w:lang w:val="en-US"/>
        </w:rPr>
        <w:t>This doesn’t preclude two or more sub-configurations to have the same sub-band configuration.</w:t>
      </w:r>
    </w:p>
    <w:p w14:paraId="0E9CF9DA" w14:textId="510E0ED4" w:rsidR="002B49B7" w:rsidRPr="00AE2D28" w:rsidRDefault="002B49B7" w:rsidP="00D151E7">
      <w:pPr>
        <w:spacing w:after="120"/>
        <w:jc w:val="both"/>
        <w:rPr>
          <w:b/>
          <w:bCs/>
          <w:sz w:val="22"/>
          <w:szCs w:val="22"/>
          <w:lang w:val="en-US"/>
        </w:rPr>
      </w:pPr>
      <w:r w:rsidRPr="00AE2D28">
        <w:rPr>
          <w:b/>
          <w:bCs/>
          <w:sz w:val="22"/>
          <w:szCs w:val="22"/>
          <w:lang w:val="en-US"/>
        </w:rPr>
        <w:t xml:space="preserve">Proposal </w:t>
      </w:r>
      <w:r>
        <w:rPr>
          <w:b/>
          <w:bCs/>
          <w:sz w:val="22"/>
          <w:szCs w:val="22"/>
          <w:lang w:val="en-US"/>
        </w:rPr>
        <w:t>2</w:t>
      </w:r>
      <w:r w:rsidRPr="00AE2D28">
        <w:rPr>
          <w:b/>
          <w:bCs/>
          <w:sz w:val="22"/>
          <w:szCs w:val="22"/>
          <w:lang w:val="en-US"/>
        </w:rPr>
        <w:t xml:space="preserve">: </w:t>
      </w:r>
      <w:r>
        <w:rPr>
          <w:b/>
          <w:bCs/>
          <w:sz w:val="22"/>
          <w:szCs w:val="22"/>
          <w:lang w:val="en-US"/>
        </w:rPr>
        <w:t xml:space="preserve">RAN1 should avoid creating </w:t>
      </w:r>
      <w:r w:rsidRPr="007F65C0">
        <w:rPr>
          <w:b/>
          <w:bCs/>
          <w:sz w:val="22"/>
          <w:szCs w:val="22"/>
          <w:lang w:val="en-US"/>
        </w:rPr>
        <w:t xml:space="preserve">dependencies between </w:t>
      </w:r>
      <w:r>
        <w:rPr>
          <w:b/>
          <w:bCs/>
          <w:sz w:val="22"/>
          <w:szCs w:val="22"/>
          <w:lang w:val="en-US"/>
        </w:rPr>
        <w:t xml:space="preserve">CSIs </w:t>
      </w:r>
      <w:r w:rsidRPr="007F65C0">
        <w:rPr>
          <w:b/>
          <w:bCs/>
          <w:sz w:val="22"/>
          <w:szCs w:val="22"/>
          <w:lang w:val="en-US"/>
        </w:rPr>
        <w:t>of different sub-configurations as much as possible</w:t>
      </w:r>
      <w:r>
        <w:rPr>
          <w:b/>
          <w:bCs/>
          <w:sz w:val="22"/>
          <w:szCs w:val="22"/>
          <w:lang w:val="en-US"/>
        </w:rPr>
        <w:t xml:space="preserve"> when not needed/feasible.</w:t>
      </w:r>
    </w:p>
    <w:p w14:paraId="61A1E3F2" w14:textId="77777777" w:rsidR="002B49B7" w:rsidRDefault="002B49B7" w:rsidP="002B49B7">
      <w:pPr>
        <w:spacing w:before="120" w:after="120"/>
        <w:jc w:val="both"/>
        <w:rPr>
          <w:b/>
          <w:bCs/>
          <w:sz w:val="22"/>
          <w:szCs w:val="22"/>
          <w:lang w:val="en-US"/>
        </w:rPr>
      </w:pPr>
      <w:r w:rsidRPr="00CF6B7B">
        <w:rPr>
          <w:b/>
          <w:bCs/>
          <w:sz w:val="22"/>
          <w:szCs w:val="22"/>
          <w:lang w:val="en-US"/>
        </w:rPr>
        <w:t xml:space="preserve">Proposal </w:t>
      </w:r>
      <w:r>
        <w:rPr>
          <w:b/>
          <w:bCs/>
          <w:sz w:val="22"/>
          <w:szCs w:val="22"/>
          <w:lang w:val="en-US"/>
        </w:rPr>
        <w:t>3</w:t>
      </w:r>
      <w:r w:rsidRPr="00CF6B7B">
        <w:rPr>
          <w:b/>
          <w:bCs/>
          <w:sz w:val="22"/>
          <w:szCs w:val="22"/>
          <w:lang w:val="en-US"/>
        </w:rPr>
        <w:t xml:space="preserve">: </w:t>
      </w:r>
      <w:r>
        <w:rPr>
          <w:b/>
          <w:bCs/>
          <w:sz w:val="22"/>
          <w:szCs w:val="22"/>
          <w:lang w:val="en-US"/>
        </w:rPr>
        <w:t>For CRI reporting for Type 1/Type 2 SD adaptation, support the following legacy behavior but now per CSI report sub-configuration as follows:</w:t>
      </w:r>
    </w:p>
    <w:p w14:paraId="1AB2A730" w14:textId="77777777" w:rsidR="002B49B7" w:rsidRDefault="002B49B7" w:rsidP="002B49B7">
      <w:pPr>
        <w:pStyle w:val="ListParagraph"/>
        <w:numPr>
          <w:ilvl w:val="0"/>
          <w:numId w:val="47"/>
        </w:numPr>
        <w:spacing w:before="120" w:after="120"/>
        <w:jc w:val="both"/>
        <w:rPr>
          <w:b/>
          <w:bCs/>
          <w:sz w:val="22"/>
          <w:szCs w:val="22"/>
          <w:lang w:val="en-US"/>
        </w:rPr>
      </w:pPr>
      <w:r>
        <w:rPr>
          <w:b/>
          <w:bCs/>
          <w:sz w:val="22"/>
          <w:szCs w:val="22"/>
          <w:lang w:val="en-US"/>
        </w:rPr>
        <w:t>I</w:t>
      </w:r>
      <w:r w:rsidRPr="00C715B9">
        <w:rPr>
          <w:b/>
          <w:bCs/>
          <w:sz w:val="22"/>
          <w:szCs w:val="22"/>
          <w:lang w:val="en-US"/>
        </w:rPr>
        <w:t>f a sub-configuration includes or is associated with more than one CSI-RS resource</w:t>
      </w:r>
      <w:r>
        <w:rPr>
          <w:b/>
          <w:bCs/>
          <w:sz w:val="22"/>
          <w:szCs w:val="22"/>
          <w:lang w:val="en-US"/>
        </w:rPr>
        <w:t xml:space="preserve"> </w:t>
      </w:r>
      <w:r w:rsidRPr="007D22DE">
        <w:rPr>
          <w:b/>
          <w:bCs/>
          <w:sz w:val="22"/>
          <w:szCs w:val="22"/>
          <w:lang w:val="en-US"/>
        </w:rPr>
        <w:t>(for channel measurements)</w:t>
      </w:r>
      <w:r w:rsidRPr="00C715B9">
        <w:rPr>
          <w:b/>
          <w:bCs/>
          <w:sz w:val="22"/>
          <w:szCs w:val="22"/>
          <w:lang w:val="en-US"/>
        </w:rPr>
        <w:t xml:space="preserve">, then CRI selection and thus reporting is needed for that sub-configuration. </w:t>
      </w:r>
    </w:p>
    <w:p w14:paraId="52C4A1F8" w14:textId="77777777" w:rsidR="002B49B7" w:rsidRPr="00B361E9" w:rsidRDefault="002B49B7" w:rsidP="002B49B7">
      <w:pPr>
        <w:pStyle w:val="ListParagraph"/>
        <w:numPr>
          <w:ilvl w:val="0"/>
          <w:numId w:val="47"/>
        </w:numPr>
        <w:spacing w:before="120" w:after="120"/>
        <w:jc w:val="both"/>
        <w:rPr>
          <w:b/>
          <w:bCs/>
          <w:sz w:val="22"/>
          <w:szCs w:val="22"/>
          <w:lang w:val="en-US"/>
        </w:rPr>
      </w:pPr>
      <w:r w:rsidRPr="00C715B9">
        <w:rPr>
          <w:b/>
          <w:bCs/>
          <w:sz w:val="22"/>
          <w:szCs w:val="22"/>
          <w:lang w:val="en-US"/>
        </w:rPr>
        <w:t>Otherwise, if a sub-configuration includes or is associated with a single CSI-RS resource</w:t>
      </w:r>
      <w:r>
        <w:rPr>
          <w:b/>
          <w:bCs/>
          <w:sz w:val="22"/>
          <w:szCs w:val="22"/>
          <w:lang w:val="en-US"/>
        </w:rPr>
        <w:t xml:space="preserve"> </w:t>
      </w:r>
      <w:r w:rsidRPr="007D22DE">
        <w:rPr>
          <w:b/>
          <w:bCs/>
          <w:sz w:val="22"/>
          <w:szCs w:val="22"/>
          <w:lang w:val="en-US"/>
        </w:rPr>
        <w:t>(for channel measurements)</w:t>
      </w:r>
      <w:r>
        <w:rPr>
          <w:b/>
          <w:bCs/>
          <w:sz w:val="22"/>
          <w:szCs w:val="22"/>
          <w:lang w:val="en-US"/>
        </w:rPr>
        <w:t>,</w:t>
      </w:r>
      <w:r w:rsidRPr="00C715B9">
        <w:rPr>
          <w:b/>
          <w:bCs/>
          <w:sz w:val="22"/>
          <w:szCs w:val="22"/>
          <w:lang w:val="en-US"/>
        </w:rPr>
        <w:t xml:space="preserve"> then CRI reporting is not needed for that sub-configuration.</w:t>
      </w:r>
    </w:p>
    <w:p w14:paraId="7CDD2BA1" w14:textId="77777777" w:rsidR="002B49B7" w:rsidRPr="002F698A" w:rsidRDefault="002B49B7" w:rsidP="002B49B7">
      <w:pPr>
        <w:spacing w:before="120" w:after="120"/>
        <w:jc w:val="both"/>
        <w:rPr>
          <w:b/>
          <w:sz w:val="22"/>
          <w:szCs w:val="22"/>
          <w:lang w:val="en-US"/>
        </w:rPr>
      </w:pPr>
      <w:r w:rsidRPr="004823A1">
        <w:rPr>
          <w:b/>
          <w:bCs/>
          <w:sz w:val="22"/>
          <w:szCs w:val="22"/>
          <w:lang w:val="en-US"/>
        </w:rPr>
        <w:t xml:space="preserve">Proposal </w:t>
      </w:r>
      <w:r>
        <w:rPr>
          <w:b/>
          <w:bCs/>
          <w:sz w:val="22"/>
          <w:szCs w:val="22"/>
          <w:lang w:val="en-US"/>
        </w:rPr>
        <w:t>4</w:t>
      </w:r>
      <w:r w:rsidRPr="004823A1">
        <w:rPr>
          <w:b/>
          <w:bCs/>
          <w:sz w:val="22"/>
          <w:szCs w:val="22"/>
          <w:lang w:val="en-US"/>
        </w:rPr>
        <w:t xml:space="preserve">: </w:t>
      </w:r>
      <w:r>
        <w:rPr>
          <w:b/>
          <w:bCs/>
          <w:sz w:val="22"/>
          <w:szCs w:val="22"/>
          <w:lang w:val="en-US"/>
        </w:rPr>
        <w:t>For Type 1 SD adaptation, f</w:t>
      </w:r>
      <w:r w:rsidRPr="004823A1">
        <w:rPr>
          <w:b/>
          <w:bCs/>
          <w:sz w:val="22"/>
          <w:szCs w:val="22"/>
          <w:lang w:val="en-US"/>
        </w:rPr>
        <w:t xml:space="preserve">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deprioritize</w:t>
      </w:r>
      <w:r w:rsidRPr="004823A1">
        <w:rPr>
          <w:b/>
          <w:bCs/>
          <w:sz w:val="22"/>
          <w:szCs w:val="22"/>
          <w:lang w:val="en-US"/>
        </w:rPr>
        <w:t xml:space="preserve"> </w:t>
      </w:r>
      <w:r>
        <w:rPr>
          <w:b/>
          <w:bCs/>
          <w:sz w:val="22"/>
          <w:szCs w:val="22"/>
          <w:lang w:val="en-US"/>
        </w:rPr>
        <w:t>the scheme where a common PMI reporting could be configured among spatial patterns</w:t>
      </w:r>
      <w:r w:rsidRPr="004823A1">
        <w:rPr>
          <w:b/>
          <w:bCs/>
          <w:sz w:val="22"/>
          <w:szCs w:val="22"/>
          <w:lang w:val="en-US"/>
        </w:rPr>
        <w:t>.</w:t>
      </w:r>
    </w:p>
    <w:p w14:paraId="00D00932" w14:textId="77777777" w:rsidR="002B49B7" w:rsidRPr="004C47C9" w:rsidRDefault="002B49B7" w:rsidP="002B49B7">
      <w:pPr>
        <w:spacing w:before="120" w:after="120"/>
        <w:jc w:val="both"/>
        <w:rPr>
          <w:b/>
          <w:sz w:val="22"/>
          <w:szCs w:val="22"/>
          <w:lang w:val="en-US"/>
        </w:rPr>
      </w:pPr>
      <w:r w:rsidRPr="008E4CAC">
        <w:rPr>
          <w:b/>
          <w:sz w:val="22"/>
          <w:szCs w:val="22"/>
          <w:lang w:val="en-US"/>
        </w:rPr>
        <w:t xml:space="preserve">Proposal </w:t>
      </w:r>
      <w:r>
        <w:rPr>
          <w:b/>
          <w:sz w:val="22"/>
          <w:szCs w:val="22"/>
          <w:lang w:val="en-US"/>
        </w:rPr>
        <w:t>5</w:t>
      </w:r>
      <w:r w:rsidRPr="008E4CAC">
        <w:rPr>
          <w:b/>
          <w:sz w:val="22"/>
          <w:szCs w:val="22"/>
          <w:lang w:val="en-US"/>
        </w:rPr>
        <w:t xml:space="preserve">: For </w:t>
      </w:r>
      <w:r w:rsidRPr="008E4CAC">
        <w:rPr>
          <w:b/>
          <w:bCs/>
          <w:sz w:val="22"/>
          <w:szCs w:val="22"/>
          <w:lang w:val="en-US"/>
        </w:rPr>
        <w:t>PD adaptation</w:t>
      </w:r>
      <w:r>
        <w:rPr>
          <w:b/>
          <w:bCs/>
          <w:sz w:val="22"/>
          <w:szCs w:val="22"/>
          <w:lang w:val="en-US"/>
        </w:rPr>
        <w:t xml:space="preserve"> /</w:t>
      </w:r>
      <w:r w:rsidRPr="00364EFF">
        <w:rPr>
          <w:b/>
          <w:bCs/>
          <w:sz w:val="22"/>
          <w:szCs w:val="22"/>
          <w:lang w:val="en-US"/>
        </w:rPr>
        <w:t xml:space="preserve"> </w:t>
      </w:r>
      <w:r>
        <w:rPr>
          <w:b/>
          <w:bCs/>
          <w:sz w:val="22"/>
          <w:szCs w:val="22"/>
          <w:lang w:val="en-US"/>
        </w:rPr>
        <w:t xml:space="preserve">Type 2 </w:t>
      </w:r>
      <w:r w:rsidRPr="008E4CAC">
        <w:rPr>
          <w:b/>
          <w:sz w:val="22"/>
          <w:szCs w:val="22"/>
          <w:lang w:val="en-US"/>
        </w:rPr>
        <w:t xml:space="preserve">SD adaptation, </w:t>
      </w:r>
      <w:r>
        <w:rPr>
          <w:b/>
          <w:sz w:val="22"/>
          <w:szCs w:val="22"/>
          <w:lang w:val="en-US"/>
        </w:rPr>
        <w:t>deprioritize</w:t>
      </w:r>
      <w:r w:rsidRPr="008E4CAC">
        <w:rPr>
          <w:b/>
          <w:sz w:val="22"/>
          <w:szCs w:val="22"/>
          <w:lang w:val="en-US"/>
        </w:rPr>
        <w:t xml:space="preserve"> common/shared PMI schemes </w:t>
      </w:r>
      <w:r>
        <w:rPr>
          <w:b/>
          <w:sz w:val="22"/>
          <w:szCs w:val="22"/>
          <w:lang w:val="en-US"/>
        </w:rPr>
        <w:t>based on correlation properties which would require extensive discussions and evaluations</w:t>
      </w:r>
      <w:r w:rsidRPr="008E4CAC">
        <w:rPr>
          <w:b/>
          <w:sz w:val="22"/>
          <w:szCs w:val="22"/>
          <w:lang w:val="en-US"/>
        </w:rPr>
        <w:t>.</w:t>
      </w:r>
      <w:r w:rsidRPr="004C47C9">
        <w:rPr>
          <w:b/>
          <w:sz w:val="22"/>
          <w:szCs w:val="22"/>
          <w:lang w:val="en-US"/>
        </w:rPr>
        <w:t xml:space="preserve"> </w:t>
      </w:r>
    </w:p>
    <w:p w14:paraId="3EC8BBDA" w14:textId="77777777" w:rsidR="002B49B7" w:rsidRPr="00105A55" w:rsidRDefault="002B49B7" w:rsidP="002B49B7">
      <w:pPr>
        <w:spacing w:before="120" w:after="120"/>
        <w:jc w:val="both"/>
        <w:rPr>
          <w:b/>
          <w:bCs/>
          <w:sz w:val="22"/>
          <w:szCs w:val="22"/>
          <w:lang w:val="en-US"/>
        </w:rPr>
      </w:pPr>
      <w:r w:rsidRPr="00442BD1">
        <w:rPr>
          <w:b/>
          <w:bCs/>
          <w:sz w:val="22"/>
          <w:szCs w:val="22"/>
          <w:lang w:val="en-US"/>
        </w:rPr>
        <w:t xml:space="preserve">Observation </w:t>
      </w:r>
      <w:r>
        <w:rPr>
          <w:b/>
          <w:bCs/>
          <w:sz w:val="22"/>
          <w:szCs w:val="22"/>
          <w:lang w:val="en-US"/>
        </w:rPr>
        <w:t>3</w:t>
      </w:r>
      <w:r w:rsidRPr="00442BD1">
        <w:rPr>
          <w:b/>
          <w:bCs/>
          <w:sz w:val="22"/>
          <w:szCs w:val="22"/>
          <w:lang w:val="en-US"/>
        </w:rPr>
        <w:t>:</w:t>
      </w:r>
      <w:r>
        <w:rPr>
          <w:b/>
          <w:bCs/>
          <w:sz w:val="22"/>
          <w:szCs w:val="22"/>
          <w:lang w:val="en-US"/>
        </w:rPr>
        <w:t xml:space="preserve"> </w:t>
      </w:r>
      <w:r w:rsidRPr="00442BD1">
        <w:rPr>
          <w:b/>
          <w:bCs/>
          <w:sz w:val="22"/>
          <w:szCs w:val="22"/>
          <w:lang w:val="x-none"/>
        </w:rPr>
        <w:t xml:space="preserve">PMI </w:t>
      </w:r>
      <w:r>
        <w:rPr>
          <w:b/>
          <w:bCs/>
          <w:sz w:val="22"/>
          <w:szCs w:val="22"/>
          <w:lang w:val="en-US"/>
        </w:rPr>
        <w:t>is</w:t>
      </w:r>
      <w:r w:rsidRPr="00442BD1">
        <w:rPr>
          <w:b/>
          <w:bCs/>
          <w:sz w:val="22"/>
          <w:szCs w:val="22"/>
          <w:lang w:val="x-none"/>
        </w:rPr>
        <w:t xml:space="preserve"> calculated conditioned on the reported CRI</w:t>
      </w:r>
      <w:r>
        <w:rPr>
          <w:b/>
          <w:bCs/>
          <w:sz w:val="22"/>
          <w:szCs w:val="22"/>
          <w:lang w:val="en-US"/>
        </w:rPr>
        <w:t xml:space="preserve"> and RI</w:t>
      </w:r>
      <w:r w:rsidRPr="00442BD1">
        <w:rPr>
          <w:b/>
          <w:bCs/>
          <w:sz w:val="22"/>
          <w:szCs w:val="22"/>
          <w:lang w:val="en-US"/>
        </w:rPr>
        <w:t>.</w:t>
      </w:r>
    </w:p>
    <w:p w14:paraId="76D1895C" w14:textId="77777777" w:rsidR="002B49B7" w:rsidRDefault="002B49B7" w:rsidP="002B49B7">
      <w:pPr>
        <w:spacing w:after="0"/>
        <w:jc w:val="both"/>
        <w:rPr>
          <w:b/>
          <w:bCs/>
          <w:sz w:val="22"/>
          <w:szCs w:val="22"/>
          <w:lang w:val="en-US"/>
        </w:rPr>
      </w:pPr>
      <w:r w:rsidRPr="00442BD1">
        <w:rPr>
          <w:b/>
          <w:bCs/>
          <w:sz w:val="22"/>
          <w:szCs w:val="22"/>
          <w:lang w:val="en-US"/>
        </w:rPr>
        <w:t xml:space="preserve">Observation </w:t>
      </w:r>
      <w:r>
        <w:rPr>
          <w:b/>
          <w:bCs/>
          <w:sz w:val="22"/>
          <w:szCs w:val="22"/>
          <w:lang w:val="en-US"/>
        </w:rPr>
        <w:t>4</w:t>
      </w:r>
      <w:r w:rsidRPr="00442BD1">
        <w:rPr>
          <w:b/>
          <w:bCs/>
          <w:sz w:val="22"/>
          <w:szCs w:val="22"/>
          <w:lang w:val="en-US"/>
        </w:rPr>
        <w:t>: For PD adaptation</w:t>
      </w:r>
      <w:r>
        <w:rPr>
          <w:b/>
          <w:bCs/>
          <w:sz w:val="22"/>
          <w:szCs w:val="22"/>
          <w:lang w:val="en-US"/>
        </w:rPr>
        <w:t xml:space="preserve"> / </w:t>
      </w:r>
      <w:r w:rsidRPr="00442BD1">
        <w:rPr>
          <w:b/>
          <w:bCs/>
          <w:sz w:val="22"/>
          <w:szCs w:val="22"/>
          <w:lang w:val="en-US"/>
        </w:rPr>
        <w:t xml:space="preserve">Type 2 SD adaptation, there are </w:t>
      </w:r>
      <w:r>
        <w:rPr>
          <w:b/>
          <w:bCs/>
          <w:sz w:val="22"/>
          <w:szCs w:val="22"/>
          <w:lang w:val="en-US"/>
        </w:rPr>
        <w:t xml:space="preserve">some </w:t>
      </w:r>
      <w:r w:rsidRPr="00442BD1">
        <w:rPr>
          <w:b/>
          <w:bCs/>
          <w:sz w:val="22"/>
          <w:szCs w:val="22"/>
          <w:lang w:val="en-US"/>
        </w:rPr>
        <w:t xml:space="preserve">cases where reporting one PMI for at least two sub-configurations </w:t>
      </w:r>
      <w:r w:rsidRPr="00911B50">
        <w:rPr>
          <w:b/>
          <w:sz w:val="22"/>
          <w:szCs w:val="22"/>
          <w:lang w:val="en-US"/>
        </w:rPr>
        <w:t xml:space="preserve">would be possible </w:t>
      </w:r>
      <w:r>
        <w:rPr>
          <w:b/>
          <w:bCs/>
          <w:sz w:val="22"/>
          <w:szCs w:val="22"/>
          <w:lang w:val="en-US"/>
        </w:rPr>
        <w:t xml:space="preserve">by design and </w:t>
      </w:r>
      <w:r w:rsidRPr="00911B50">
        <w:rPr>
          <w:b/>
          <w:sz w:val="22"/>
          <w:szCs w:val="22"/>
          <w:lang w:val="en-US"/>
        </w:rPr>
        <w:t>without performance degradation</w:t>
      </w:r>
      <w:r>
        <w:rPr>
          <w:b/>
          <w:bCs/>
          <w:sz w:val="22"/>
          <w:szCs w:val="22"/>
          <w:lang w:val="en-US"/>
        </w:rPr>
        <w:t xml:space="preserve">. </w:t>
      </w:r>
    </w:p>
    <w:p w14:paraId="5F8F77B2" w14:textId="77777777" w:rsidR="002B49B7" w:rsidRPr="00C769F9" w:rsidRDefault="002B49B7" w:rsidP="00EC1CDE">
      <w:pPr>
        <w:pStyle w:val="ListParagraph"/>
        <w:numPr>
          <w:ilvl w:val="0"/>
          <w:numId w:val="47"/>
        </w:numPr>
        <w:spacing w:before="120" w:after="120"/>
        <w:jc w:val="both"/>
        <w:rPr>
          <w:b/>
          <w:bCs/>
          <w:sz w:val="22"/>
          <w:szCs w:val="22"/>
          <w:lang w:val="en-US"/>
        </w:rPr>
      </w:pPr>
      <w:r w:rsidRPr="00C769F9">
        <w:rPr>
          <w:b/>
          <w:bCs/>
          <w:sz w:val="22"/>
          <w:szCs w:val="22"/>
          <w:lang w:val="en-US"/>
        </w:rPr>
        <w:t xml:space="preserve">This results from the fact that </w:t>
      </w:r>
      <w:r w:rsidRPr="00EC1CDE">
        <w:rPr>
          <w:b/>
          <w:bCs/>
          <w:sz w:val="22"/>
          <w:szCs w:val="22"/>
          <w:lang w:val="en-US"/>
        </w:rPr>
        <w:t xml:space="preserve">PMI </w:t>
      </w:r>
      <w:r w:rsidRPr="00C769F9">
        <w:rPr>
          <w:b/>
          <w:bCs/>
          <w:sz w:val="22"/>
          <w:szCs w:val="22"/>
          <w:lang w:val="en-US"/>
        </w:rPr>
        <w:t>is</w:t>
      </w:r>
      <w:r w:rsidRPr="00EC1CDE">
        <w:rPr>
          <w:b/>
          <w:bCs/>
          <w:sz w:val="22"/>
          <w:szCs w:val="22"/>
          <w:lang w:val="en-US"/>
        </w:rPr>
        <w:t xml:space="preserve"> calculated conditioned on the </w:t>
      </w:r>
      <w:r w:rsidRPr="00C769F9">
        <w:rPr>
          <w:b/>
          <w:bCs/>
          <w:sz w:val="22"/>
          <w:szCs w:val="22"/>
          <w:lang w:val="en-US"/>
        </w:rPr>
        <w:t>(</w:t>
      </w:r>
      <w:r w:rsidRPr="00EC1CDE">
        <w:rPr>
          <w:b/>
          <w:bCs/>
          <w:sz w:val="22"/>
          <w:szCs w:val="22"/>
          <w:lang w:val="en-US"/>
        </w:rPr>
        <w:t>reported</w:t>
      </w:r>
      <w:r w:rsidRPr="00C769F9">
        <w:rPr>
          <w:b/>
          <w:bCs/>
          <w:sz w:val="22"/>
          <w:szCs w:val="22"/>
          <w:lang w:val="en-US"/>
        </w:rPr>
        <w:t>)</w:t>
      </w:r>
      <w:r w:rsidRPr="00EC1CDE">
        <w:rPr>
          <w:b/>
          <w:bCs/>
          <w:sz w:val="22"/>
          <w:szCs w:val="22"/>
          <w:lang w:val="en-US"/>
        </w:rPr>
        <w:t xml:space="preserve"> CRI</w:t>
      </w:r>
      <w:r w:rsidRPr="00C769F9">
        <w:rPr>
          <w:b/>
          <w:bCs/>
          <w:sz w:val="22"/>
          <w:szCs w:val="22"/>
          <w:lang w:val="en-US"/>
        </w:rPr>
        <w:t xml:space="preserve"> and RI.</w:t>
      </w:r>
    </w:p>
    <w:p w14:paraId="0FDB96BB" w14:textId="77777777" w:rsidR="002B49B7" w:rsidRDefault="002B49B7" w:rsidP="002B49B7">
      <w:pPr>
        <w:spacing w:after="0"/>
        <w:jc w:val="both"/>
        <w:rPr>
          <w:b/>
          <w:bCs/>
          <w:sz w:val="22"/>
          <w:szCs w:val="22"/>
          <w:lang w:val="en-US"/>
        </w:rPr>
      </w:pPr>
      <w:r>
        <w:rPr>
          <w:b/>
          <w:bCs/>
          <w:sz w:val="22"/>
          <w:szCs w:val="22"/>
          <w:lang w:val="en-US"/>
        </w:rPr>
        <w:t xml:space="preserve">Observation 5: </w:t>
      </w:r>
      <w:r w:rsidRPr="00442BD1">
        <w:rPr>
          <w:b/>
          <w:bCs/>
          <w:sz w:val="22"/>
          <w:szCs w:val="22"/>
          <w:lang w:val="en-US"/>
        </w:rPr>
        <w:t xml:space="preserve">For PD adaptation </w:t>
      </w:r>
      <w:r>
        <w:rPr>
          <w:b/>
          <w:bCs/>
          <w:sz w:val="22"/>
          <w:szCs w:val="22"/>
          <w:lang w:val="en-US"/>
        </w:rPr>
        <w:t xml:space="preserve">/ </w:t>
      </w:r>
      <w:r w:rsidRPr="00442BD1">
        <w:rPr>
          <w:b/>
          <w:bCs/>
          <w:sz w:val="22"/>
          <w:szCs w:val="22"/>
          <w:lang w:val="en-US"/>
        </w:rPr>
        <w:t>Type 2 SD adaptation</w:t>
      </w:r>
      <w:r>
        <w:rPr>
          <w:b/>
          <w:bCs/>
          <w:sz w:val="22"/>
          <w:szCs w:val="22"/>
          <w:lang w:val="en-US"/>
        </w:rPr>
        <w:t>, i</w:t>
      </w:r>
      <w:r w:rsidRPr="00A82B98">
        <w:rPr>
          <w:b/>
          <w:bCs/>
          <w:sz w:val="22"/>
          <w:szCs w:val="22"/>
          <w:lang w:val="en-US"/>
        </w:rPr>
        <w:t xml:space="preserve">f at least two sub-configurations are associated </w:t>
      </w:r>
      <w:r>
        <w:rPr>
          <w:b/>
          <w:bCs/>
          <w:sz w:val="22"/>
          <w:szCs w:val="22"/>
          <w:lang w:val="en-US"/>
        </w:rPr>
        <w:t xml:space="preserve">e.g., </w:t>
      </w:r>
      <w:r w:rsidRPr="00A82B98">
        <w:rPr>
          <w:b/>
          <w:bCs/>
          <w:sz w:val="22"/>
          <w:szCs w:val="22"/>
          <w:lang w:val="en-US"/>
        </w:rPr>
        <w:t xml:space="preserve">to </w:t>
      </w:r>
      <w:r>
        <w:rPr>
          <w:b/>
          <w:bCs/>
          <w:sz w:val="22"/>
          <w:szCs w:val="22"/>
          <w:lang w:val="en-US"/>
        </w:rPr>
        <w:t>a</w:t>
      </w:r>
      <w:r w:rsidRPr="00A82B98">
        <w:rPr>
          <w:b/>
          <w:bCs/>
          <w:sz w:val="22"/>
          <w:szCs w:val="22"/>
          <w:lang w:val="en-US"/>
        </w:rPr>
        <w:t xml:space="preserve"> same CSI-RS resource </w:t>
      </w:r>
      <w:r>
        <w:rPr>
          <w:b/>
          <w:bCs/>
          <w:sz w:val="22"/>
          <w:szCs w:val="22"/>
          <w:lang w:val="en-US"/>
        </w:rPr>
        <w:t>(</w:t>
      </w:r>
      <w:r w:rsidRPr="00A82B98">
        <w:rPr>
          <w:b/>
          <w:bCs/>
          <w:sz w:val="22"/>
          <w:szCs w:val="22"/>
          <w:lang w:val="en-US"/>
        </w:rPr>
        <w:t>either by selected CRI or by configuration</w:t>
      </w:r>
      <w:r>
        <w:rPr>
          <w:b/>
          <w:bCs/>
          <w:sz w:val="22"/>
          <w:szCs w:val="22"/>
          <w:lang w:val="en-US"/>
        </w:rPr>
        <w:t xml:space="preserve">) or </w:t>
      </w:r>
      <w:r w:rsidRPr="007E7C2C">
        <w:rPr>
          <w:b/>
          <w:bCs/>
          <w:sz w:val="22"/>
          <w:szCs w:val="22"/>
          <w:lang w:val="en-US"/>
        </w:rPr>
        <w:t xml:space="preserve">potentially </w:t>
      </w:r>
      <w:r>
        <w:rPr>
          <w:b/>
          <w:bCs/>
          <w:sz w:val="22"/>
          <w:szCs w:val="22"/>
          <w:lang w:val="en-US"/>
        </w:rPr>
        <w:t>to a same selected CRI</w:t>
      </w:r>
      <w:r w:rsidRPr="00A82B98">
        <w:rPr>
          <w:b/>
          <w:bCs/>
          <w:sz w:val="22"/>
          <w:szCs w:val="22"/>
          <w:lang w:val="en-US"/>
        </w:rPr>
        <w:t>,</w:t>
      </w:r>
      <w:r>
        <w:rPr>
          <w:b/>
          <w:bCs/>
          <w:sz w:val="22"/>
          <w:szCs w:val="22"/>
          <w:lang w:val="en-US"/>
        </w:rPr>
        <w:t xml:space="preserve"> </w:t>
      </w:r>
      <w:r w:rsidRPr="00442BD1">
        <w:rPr>
          <w:b/>
          <w:bCs/>
          <w:sz w:val="22"/>
          <w:szCs w:val="22"/>
          <w:lang w:val="en-US"/>
        </w:rPr>
        <w:t xml:space="preserve">given </w:t>
      </w:r>
      <w:r>
        <w:rPr>
          <w:b/>
          <w:bCs/>
          <w:sz w:val="22"/>
          <w:szCs w:val="22"/>
          <w:lang w:val="en-US"/>
        </w:rPr>
        <w:t xml:space="preserve">that </w:t>
      </w:r>
      <w:r w:rsidRPr="00C769F9">
        <w:rPr>
          <w:b/>
          <w:bCs/>
          <w:sz w:val="22"/>
          <w:szCs w:val="22"/>
          <w:lang w:val="x-none"/>
        </w:rPr>
        <w:t xml:space="preserve">PMI </w:t>
      </w:r>
      <w:r w:rsidRPr="00C769F9">
        <w:rPr>
          <w:b/>
          <w:bCs/>
          <w:sz w:val="22"/>
          <w:szCs w:val="22"/>
          <w:lang w:val="en-US"/>
        </w:rPr>
        <w:t>is</w:t>
      </w:r>
      <w:r w:rsidRPr="00C769F9">
        <w:rPr>
          <w:b/>
          <w:bCs/>
          <w:sz w:val="22"/>
          <w:szCs w:val="22"/>
          <w:lang w:val="x-none"/>
        </w:rPr>
        <w:t xml:space="preserve"> calculated conditioned on the CRI</w:t>
      </w:r>
      <w:r w:rsidRPr="00C769F9">
        <w:rPr>
          <w:b/>
          <w:bCs/>
          <w:sz w:val="22"/>
          <w:szCs w:val="22"/>
          <w:lang w:val="en-US"/>
        </w:rPr>
        <w:t xml:space="preserve"> and RI</w:t>
      </w:r>
      <w:r w:rsidRPr="00442BD1">
        <w:rPr>
          <w:b/>
          <w:bCs/>
          <w:sz w:val="22"/>
          <w:szCs w:val="22"/>
          <w:lang w:val="en-US"/>
        </w:rPr>
        <w:t xml:space="preserve">, </w:t>
      </w:r>
      <w:r>
        <w:rPr>
          <w:b/>
          <w:bCs/>
          <w:sz w:val="22"/>
          <w:szCs w:val="22"/>
          <w:lang w:val="en-US"/>
        </w:rPr>
        <w:t>reporting one PMI is enough based on the following cases.</w:t>
      </w:r>
    </w:p>
    <w:p w14:paraId="763238C1" w14:textId="77777777" w:rsidR="002B49B7" w:rsidRDefault="002B49B7" w:rsidP="00EC1CDE">
      <w:pPr>
        <w:pStyle w:val="ListParagraph"/>
        <w:numPr>
          <w:ilvl w:val="0"/>
          <w:numId w:val="47"/>
        </w:numPr>
        <w:spacing w:before="120" w:after="120"/>
        <w:jc w:val="both"/>
        <w:rPr>
          <w:b/>
          <w:bCs/>
          <w:sz w:val="22"/>
          <w:szCs w:val="22"/>
          <w:lang w:val="en-US"/>
        </w:rPr>
      </w:pPr>
      <w:r>
        <w:rPr>
          <w:b/>
          <w:bCs/>
          <w:sz w:val="22"/>
          <w:szCs w:val="22"/>
          <w:lang w:val="en-US"/>
        </w:rPr>
        <w:t xml:space="preserve">Case 1: </w:t>
      </w:r>
      <w:r w:rsidRPr="00442BD1">
        <w:rPr>
          <w:b/>
          <w:bCs/>
          <w:sz w:val="22"/>
          <w:szCs w:val="22"/>
          <w:lang w:val="en-US"/>
        </w:rPr>
        <w:t>rank indicator is the same for the at least two sub-configurations</w:t>
      </w:r>
      <w:r>
        <w:rPr>
          <w:b/>
          <w:bCs/>
          <w:sz w:val="22"/>
          <w:szCs w:val="22"/>
          <w:lang w:val="en-US"/>
        </w:rPr>
        <w:t>.</w:t>
      </w:r>
      <w:r w:rsidRPr="00442BD1">
        <w:rPr>
          <w:b/>
          <w:bCs/>
          <w:sz w:val="22"/>
          <w:szCs w:val="22"/>
          <w:lang w:val="en-US"/>
        </w:rPr>
        <w:t xml:space="preserve"> </w:t>
      </w:r>
      <w:r>
        <w:rPr>
          <w:b/>
          <w:bCs/>
          <w:sz w:val="22"/>
          <w:szCs w:val="22"/>
          <w:lang w:val="en-US"/>
        </w:rPr>
        <w:t>That is because the</w:t>
      </w:r>
      <w:r w:rsidRPr="00442BD1">
        <w:rPr>
          <w:b/>
          <w:bCs/>
          <w:sz w:val="22"/>
          <w:szCs w:val="22"/>
          <w:lang w:val="en-US"/>
        </w:rPr>
        <w:t xml:space="preserve"> PMI is the same for the sub-configurations</w:t>
      </w:r>
      <w:r>
        <w:rPr>
          <w:b/>
          <w:bCs/>
          <w:sz w:val="22"/>
          <w:szCs w:val="22"/>
          <w:lang w:val="en-US"/>
        </w:rPr>
        <w:t xml:space="preserve"> in this case.</w:t>
      </w:r>
    </w:p>
    <w:p w14:paraId="7FB8467C" w14:textId="77777777" w:rsidR="002B49B7" w:rsidRPr="007023D0" w:rsidRDefault="002B49B7" w:rsidP="00EC1CDE">
      <w:pPr>
        <w:pStyle w:val="ListParagraph"/>
        <w:numPr>
          <w:ilvl w:val="0"/>
          <w:numId w:val="47"/>
        </w:numPr>
        <w:spacing w:before="120" w:after="120"/>
        <w:jc w:val="both"/>
        <w:rPr>
          <w:b/>
          <w:bCs/>
          <w:sz w:val="22"/>
          <w:szCs w:val="22"/>
          <w:lang w:val="en-US"/>
        </w:rPr>
      </w:pPr>
      <w:r>
        <w:rPr>
          <w:b/>
          <w:bCs/>
          <w:sz w:val="22"/>
          <w:szCs w:val="22"/>
          <w:lang w:val="en-US"/>
        </w:rPr>
        <w:t xml:space="preserve">Case 2: </w:t>
      </w:r>
      <w:r w:rsidRPr="000969EF">
        <w:rPr>
          <w:b/>
          <w:bCs/>
          <w:sz w:val="22"/>
          <w:szCs w:val="22"/>
          <w:lang w:val="en-US"/>
        </w:rPr>
        <w:t xml:space="preserve">rank indicator is different for </w:t>
      </w:r>
      <w:r>
        <w:rPr>
          <w:b/>
          <w:bCs/>
          <w:sz w:val="22"/>
          <w:szCs w:val="22"/>
          <w:lang w:val="en-US"/>
        </w:rPr>
        <w:t xml:space="preserve">the </w:t>
      </w:r>
      <w:r w:rsidRPr="000969EF">
        <w:rPr>
          <w:b/>
          <w:bCs/>
          <w:sz w:val="22"/>
          <w:szCs w:val="22"/>
          <w:lang w:val="en-US"/>
        </w:rPr>
        <w:t>sub-configurations</w:t>
      </w:r>
      <w:r>
        <w:rPr>
          <w:b/>
          <w:bCs/>
          <w:sz w:val="22"/>
          <w:szCs w:val="22"/>
          <w:lang w:val="en-US"/>
        </w:rPr>
        <w:t>.</w:t>
      </w:r>
      <w:r w:rsidRPr="000969EF">
        <w:rPr>
          <w:b/>
          <w:bCs/>
          <w:sz w:val="22"/>
          <w:szCs w:val="22"/>
          <w:lang w:val="en-US"/>
        </w:rPr>
        <w:t xml:space="preserve"> </w:t>
      </w:r>
      <w:r>
        <w:rPr>
          <w:b/>
          <w:bCs/>
          <w:sz w:val="22"/>
          <w:szCs w:val="22"/>
          <w:lang w:val="en-US"/>
        </w:rPr>
        <w:t>In this case, it’s</w:t>
      </w:r>
      <w:r w:rsidRPr="000969EF">
        <w:rPr>
          <w:b/>
          <w:bCs/>
          <w:sz w:val="22"/>
          <w:szCs w:val="22"/>
          <w:lang w:val="en-US"/>
        </w:rPr>
        <w:t xml:space="preserve">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sidRPr="00EC1CDE">
        <w:rPr>
          <w:b/>
          <w:bCs/>
          <w:sz w:val="22"/>
          <w:szCs w:val="22"/>
          <w:lang w:val="en-US"/>
        </w:rPr>
        <w:t>1</w:t>
      </w:r>
      <w:r w:rsidRPr="000969EF">
        <w:rPr>
          <w:b/>
          <w:bCs/>
          <w:sz w:val="22"/>
          <w:szCs w:val="22"/>
          <w:lang w:val="en-US"/>
        </w:rPr>
        <w:t xml:space="preserve"> (i.e., WB</w:t>
      </w:r>
      <w:r>
        <w:rPr>
          <w:b/>
          <w:bCs/>
          <w:sz w:val="22"/>
          <w:szCs w:val="22"/>
          <w:lang w:val="en-US"/>
        </w:rPr>
        <w:t xml:space="preserve"> PMI</w:t>
      </w:r>
      <w:r w:rsidRPr="000969EF">
        <w:rPr>
          <w:b/>
          <w:bCs/>
          <w:sz w:val="22"/>
          <w:szCs w:val="22"/>
          <w:lang w:val="en-US"/>
        </w:rPr>
        <w:t>).</w:t>
      </w:r>
    </w:p>
    <w:p w14:paraId="783C4E20" w14:textId="77777777" w:rsidR="00600190" w:rsidRDefault="00600190" w:rsidP="00600190">
      <w:pPr>
        <w:spacing w:after="0"/>
        <w:jc w:val="both"/>
        <w:rPr>
          <w:b/>
          <w:bCs/>
          <w:sz w:val="22"/>
          <w:szCs w:val="22"/>
          <w:lang w:val="en-US"/>
        </w:rPr>
      </w:pPr>
      <w:r w:rsidRPr="00442BD1">
        <w:rPr>
          <w:b/>
          <w:bCs/>
          <w:sz w:val="22"/>
          <w:szCs w:val="22"/>
          <w:lang w:val="en-US"/>
        </w:rPr>
        <w:t xml:space="preserve">Proposal </w:t>
      </w:r>
      <w:r>
        <w:rPr>
          <w:b/>
          <w:bCs/>
          <w:sz w:val="22"/>
          <w:szCs w:val="22"/>
          <w:lang w:val="en-US"/>
        </w:rPr>
        <w:t>6</w:t>
      </w:r>
      <w:r w:rsidRPr="00442BD1">
        <w:rPr>
          <w:b/>
          <w:bCs/>
          <w:sz w:val="22"/>
          <w:szCs w:val="22"/>
          <w:lang w:val="en-US"/>
        </w:rPr>
        <w:t xml:space="preserve">: </w:t>
      </w:r>
      <w:r>
        <w:rPr>
          <w:b/>
          <w:bCs/>
          <w:sz w:val="22"/>
          <w:szCs w:val="22"/>
          <w:lang w:val="en-US"/>
        </w:rPr>
        <w:t xml:space="preserve">If enhancements on PMI reporting are to be further discussed in RAN1, only support considerations based on the following: </w:t>
      </w:r>
    </w:p>
    <w:p w14:paraId="3C8E2310" w14:textId="77777777" w:rsidR="00600190" w:rsidRDefault="00600190" w:rsidP="00600190">
      <w:pPr>
        <w:spacing w:after="0"/>
        <w:ind w:left="284"/>
        <w:jc w:val="both"/>
        <w:rPr>
          <w:b/>
          <w:bCs/>
          <w:sz w:val="22"/>
          <w:szCs w:val="22"/>
          <w:lang w:val="en-US"/>
        </w:rPr>
      </w:pPr>
      <w:r w:rsidRPr="00442BD1">
        <w:rPr>
          <w:b/>
          <w:bCs/>
          <w:sz w:val="22"/>
          <w:szCs w:val="22"/>
          <w:lang w:val="en-US"/>
        </w:rPr>
        <w:t>For PD adaptation</w:t>
      </w:r>
      <w:r>
        <w:rPr>
          <w:b/>
          <w:bCs/>
          <w:sz w:val="22"/>
          <w:szCs w:val="22"/>
          <w:lang w:val="en-US"/>
        </w:rPr>
        <w:t xml:space="preserve"> / </w:t>
      </w:r>
      <w:r w:rsidRPr="00442BD1">
        <w:rPr>
          <w:b/>
          <w:bCs/>
          <w:sz w:val="22"/>
          <w:szCs w:val="22"/>
          <w:lang w:val="en-US"/>
        </w:rPr>
        <w:t>Type 2 SD adaptation,</w:t>
      </w:r>
      <w:r w:rsidRPr="00442BD1">
        <w:rPr>
          <w:b/>
          <w:bCs/>
        </w:rPr>
        <w:t xml:space="preserve"> </w:t>
      </w:r>
      <w:r w:rsidRPr="00442BD1">
        <w:rPr>
          <w:b/>
          <w:bCs/>
          <w:sz w:val="22"/>
          <w:szCs w:val="22"/>
          <w:lang w:val="en-US"/>
        </w:rPr>
        <w:t xml:space="preserve">if at least two sub-configurations are associated to </w:t>
      </w:r>
      <w:r>
        <w:rPr>
          <w:b/>
          <w:bCs/>
          <w:sz w:val="22"/>
          <w:szCs w:val="22"/>
          <w:lang w:val="en-US"/>
        </w:rPr>
        <w:t>a</w:t>
      </w:r>
      <w:r w:rsidRPr="00442BD1">
        <w:rPr>
          <w:b/>
          <w:bCs/>
          <w:sz w:val="22"/>
          <w:szCs w:val="22"/>
          <w:lang w:val="en-US"/>
        </w:rPr>
        <w:t xml:space="preserve"> same CSI-RS resource </w:t>
      </w:r>
      <w:r>
        <w:rPr>
          <w:b/>
          <w:bCs/>
          <w:sz w:val="22"/>
          <w:szCs w:val="22"/>
          <w:lang w:val="en-US"/>
        </w:rPr>
        <w:t>(</w:t>
      </w:r>
      <w:r w:rsidRPr="00442BD1">
        <w:rPr>
          <w:b/>
          <w:bCs/>
          <w:sz w:val="22"/>
          <w:szCs w:val="22"/>
          <w:lang w:val="en-US"/>
        </w:rPr>
        <w:t>either by selected CRI or by configuration</w:t>
      </w:r>
      <w:r>
        <w:rPr>
          <w:b/>
          <w:bCs/>
          <w:sz w:val="22"/>
          <w:szCs w:val="22"/>
          <w:lang w:val="en-US"/>
        </w:rPr>
        <w:t>) or potentially to a same selected CRI</w:t>
      </w:r>
      <w:r w:rsidRPr="00442BD1">
        <w:rPr>
          <w:b/>
          <w:bCs/>
          <w:sz w:val="22"/>
          <w:szCs w:val="22"/>
          <w:lang w:val="en-US"/>
        </w:rPr>
        <w:t xml:space="preserve">, </w:t>
      </w:r>
      <w:r>
        <w:rPr>
          <w:b/>
          <w:bCs/>
          <w:sz w:val="22"/>
          <w:szCs w:val="22"/>
          <w:lang w:val="en-US"/>
        </w:rPr>
        <w:t>consider</w:t>
      </w:r>
      <w:r w:rsidRPr="00442BD1">
        <w:rPr>
          <w:b/>
          <w:bCs/>
          <w:sz w:val="22"/>
          <w:szCs w:val="22"/>
          <w:lang w:val="en-US"/>
        </w:rPr>
        <w:t xml:space="preserve"> reporting only one PMI </w:t>
      </w:r>
      <w:r>
        <w:rPr>
          <w:b/>
          <w:bCs/>
          <w:sz w:val="22"/>
          <w:szCs w:val="22"/>
          <w:lang w:val="en-US"/>
        </w:rPr>
        <w:t>for</w:t>
      </w:r>
      <w:r w:rsidRPr="00442BD1">
        <w:rPr>
          <w:b/>
          <w:bCs/>
          <w:sz w:val="22"/>
          <w:szCs w:val="22"/>
          <w:lang w:val="en-US"/>
        </w:rPr>
        <w:t xml:space="preserve"> these sub-configurations</w:t>
      </w:r>
      <w:r>
        <w:rPr>
          <w:b/>
          <w:bCs/>
          <w:sz w:val="22"/>
          <w:szCs w:val="22"/>
          <w:lang w:val="en-US"/>
        </w:rPr>
        <w:t xml:space="preserve"> as follows:</w:t>
      </w:r>
    </w:p>
    <w:p w14:paraId="33E40198" w14:textId="77777777" w:rsidR="00600190" w:rsidRDefault="00600190" w:rsidP="00EC1CDE">
      <w:pPr>
        <w:pStyle w:val="ListParagraph"/>
        <w:numPr>
          <w:ilvl w:val="0"/>
          <w:numId w:val="47"/>
        </w:numPr>
        <w:spacing w:before="120" w:after="120"/>
        <w:jc w:val="both"/>
        <w:rPr>
          <w:b/>
          <w:bCs/>
          <w:sz w:val="22"/>
          <w:szCs w:val="22"/>
          <w:lang w:val="en-US"/>
        </w:rPr>
      </w:pPr>
      <w:r w:rsidRPr="47BD9F49">
        <w:rPr>
          <w:b/>
          <w:bCs/>
          <w:sz w:val="22"/>
          <w:szCs w:val="22"/>
          <w:lang w:val="en-US"/>
        </w:rPr>
        <w:t>Case 1: when the rank indicator is the same for the sub-configurations, the PMI is reported in the CSI of the sub-configuration e.g., with the lower index, i.e., the PMI is omitted from the CSIs of the other sub-configurations.</w:t>
      </w:r>
    </w:p>
    <w:p w14:paraId="4D1DE375" w14:textId="77777777" w:rsidR="00600190" w:rsidRPr="006017C0" w:rsidRDefault="00600190" w:rsidP="00EC1CDE">
      <w:pPr>
        <w:pStyle w:val="ListParagraph"/>
        <w:numPr>
          <w:ilvl w:val="0"/>
          <w:numId w:val="47"/>
        </w:numPr>
        <w:spacing w:before="120" w:after="120"/>
        <w:jc w:val="both"/>
        <w:rPr>
          <w:b/>
          <w:bCs/>
          <w:sz w:val="22"/>
          <w:szCs w:val="22"/>
          <w:lang w:val="en-US"/>
        </w:rPr>
      </w:pPr>
      <w:r w:rsidRPr="47BD9F49">
        <w:rPr>
          <w:b/>
          <w:bCs/>
          <w:sz w:val="22"/>
          <w:szCs w:val="22"/>
          <w:lang w:val="en-US"/>
        </w:rPr>
        <w:t>Case 2: when the rank indicator is different for the sub-configurations, the PMI or WB PMI part (i.e., W</w:t>
      </w:r>
      <w:r w:rsidRPr="00EC1CDE">
        <w:rPr>
          <w:b/>
          <w:bCs/>
          <w:sz w:val="22"/>
          <w:szCs w:val="22"/>
          <w:lang w:val="en-US"/>
        </w:rPr>
        <w:t>1</w:t>
      </w:r>
      <w:r w:rsidRPr="47BD9F49">
        <w:rPr>
          <w:b/>
          <w:bCs/>
          <w:sz w:val="22"/>
          <w:szCs w:val="22"/>
          <w:lang w:val="en-US"/>
        </w:rPr>
        <w:t>) is reported in the CSI of the sub-configuration with the highest rank indicator, i.e., the PMI or WB PMI part is omitted from the CSIs of the other sub-configurations.</w:t>
      </w:r>
    </w:p>
    <w:p w14:paraId="34CB7397" w14:textId="77777777" w:rsidR="00600190" w:rsidRDefault="00600190" w:rsidP="00600190">
      <w:pPr>
        <w:spacing w:before="120" w:after="120"/>
        <w:jc w:val="both"/>
        <w:rPr>
          <w:b/>
          <w:bCs/>
          <w:sz w:val="22"/>
          <w:szCs w:val="22"/>
          <w:lang w:val="en-US"/>
        </w:rPr>
      </w:pPr>
      <w:r w:rsidRPr="004823A1">
        <w:rPr>
          <w:b/>
          <w:bCs/>
          <w:sz w:val="22"/>
          <w:szCs w:val="22"/>
          <w:lang w:val="en-US"/>
        </w:rPr>
        <w:t xml:space="preserve">Proposal </w:t>
      </w:r>
      <w:r>
        <w:rPr>
          <w:b/>
          <w:bCs/>
          <w:sz w:val="22"/>
          <w:szCs w:val="22"/>
          <w:lang w:val="en-US"/>
        </w:rPr>
        <w:t>7</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do not support</w:t>
      </w:r>
      <w:r w:rsidRPr="004823A1">
        <w:rPr>
          <w:b/>
          <w:bCs/>
          <w:sz w:val="22"/>
          <w:szCs w:val="22"/>
          <w:lang w:val="en-US"/>
        </w:rPr>
        <w:t xml:space="preserve"> enhancement</w:t>
      </w:r>
      <w:r>
        <w:rPr>
          <w:b/>
          <w:bCs/>
          <w:sz w:val="22"/>
          <w:szCs w:val="22"/>
          <w:lang w:val="en-US"/>
        </w:rPr>
        <w:t>s</w:t>
      </w:r>
      <w:r w:rsidRPr="004823A1">
        <w:rPr>
          <w:b/>
          <w:bCs/>
          <w:sz w:val="22"/>
          <w:szCs w:val="22"/>
          <w:lang w:val="en-US"/>
        </w:rPr>
        <w:t xml:space="preserve"> on RI</w:t>
      </w:r>
      <w:r>
        <w:rPr>
          <w:b/>
          <w:bCs/>
          <w:sz w:val="22"/>
          <w:szCs w:val="22"/>
          <w:lang w:val="en-US"/>
        </w:rPr>
        <w:t xml:space="preserve"> reporting</w:t>
      </w:r>
      <w:r w:rsidRPr="004823A1">
        <w:rPr>
          <w:b/>
          <w:bCs/>
          <w:sz w:val="22"/>
          <w:szCs w:val="22"/>
          <w:lang w:val="en-US"/>
        </w:rPr>
        <w:t>.</w:t>
      </w:r>
    </w:p>
    <w:p w14:paraId="002861A4" w14:textId="77777777" w:rsidR="00600190" w:rsidRPr="008508B3" w:rsidRDefault="00600190" w:rsidP="00600190">
      <w:pPr>
        <w:spacing w:before="120" w:after="120"/>
        <w:jc w:val="both"/>
        <w:rPr>
          <w:sz w:val="22"/>
          <w:szCs w:val="22"/>
          <w:lang w:val="en-US"/>
        </w:rPr>
      </w:pPr>
      <w:r w:rsidRPr="004823A1">
        <w:rPr>
          <w:b/>
          <w:bCs/>
          <w:sz w:val="22"/>
          <w:szCs w:val="22"/>
          <w:lang w:val="en-US"/>
        </w:rPr>
        <w:t xml:space="preserve">Proposal </w:t>
      </w:r>
      <w:r>
        <w:rPr>
          <w:b/>
          <w:bCs/>
          <w:sz w:val="22"/>
          <w:szCs w:val="22"/>
          <w:lang w:val="en-US"/>
        </w:rPr>
        <w:t>8</w:t>
      </w:r>
      <w:r w:rsidRPr="004823A1">
        <w:rPr>
          <w:b/>
          <w:bCs/>
          <w:sz w:val="22"/>
          <w:szCs w:val="22"/>
          <w:lang w:val="en-US"/>
        </w:rPr>
        <w:t>:</w:t>
      </w:r>
      <w:r>
        <w:rPr>
          <w:b/>
          <w:bCs/>
          <w:sz w:val="22"/>
          <w:szCs w:val="22"/>
          <w:lang w:val="en-US"/>
        </w:rPr>
        <w:t xml:space="preserve"> </w:t>
      </w:r>
      <w:r w:rsidRPr="004823A1">
        <w:rPr>
          <w:b/>
          <w:bCs/>
          <w:sz w:val="22"/>
          <w:szCs w:val="22"/>
          <w:lang w:val="en-US"/>
        </w:rPr>
        <w:t xml:space="preserve">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w:t>
      </w:r>
      <w:r w:rsidRPr="00EB4B03">
        <w:rPr>
          <w:b/>
          <w:bCs/>
          <w:sz w:val="22"/>
          <w:szCs w:val="22"/>
          <w:lang w:val="en-US"/>
        </w:rPr>
        <w:t xml:space="preserve">ifferential </w:t>
      </w:r>
      <w:r>
        <w:rPr>
          <w:b/>
          <w:bCs/>
          <w:sz w:val="22"/>
          <w:szCs w:val="22"/>
          <w:lang w:val="en-US"/>
        </w:rPr>
        <w:t xml:space="preserve">(sub-band) </w:t>
      </w:r>
      <w:r w:rsidRPr="00EB4B03">
        <w:rPr>
          <w:b/>
          <w:bCs/>
          <w:sz w:val="22"/>
          <w:szCs w:val="22"/>
          <w:lang w:val="en-US"/>
        </w:rPr>
        <w:t>CQI reporting</w:t>
      </w:r>
      <w:r>
        <w:rPr>
          <w:b/>
          <w:bCs/>
          <w:sz w:val="22"/>
          <w:szCs w:val="22"/>
          <w:lang w:val="en-US"/>
        </w:rPr>
        <w:t xml:space="preserve"> per sub-configuration, </w:t>
      </w:r>
      <w:r w:rsidRPr="00EB4B03">
        <w:rPr>
          <w:b/>
          <w:bCs/>
          <w:sz w:val="22"/>
          <w:szCs w:val="22"/>
          <w:lang w:val="en-US"/>
        </w:rPr>
        <w:t>if configured to be reported</w:t>
      </w:r>
      <w:r>
        <w:rPr>
          <w:b/>
          <w:bCs/>
          <w:sz w:val="22"/>
          <w:szCs w:val="22"/>
          <w:lang w:val="en-US"/>
        </w:rPr>
        <w:t>, can be</w:t>
      </w:r>
      <w:r w:rsidRPr="00EB4B03">
        <w:rPr>
          <w:b/>
          <w:bCs/>
          <w:sz w:val="22"/>
          <w:szCs w:val="22"/>
          <w:lang w:val="en-US"/>
        </w:rPr>
        <w:t xml:space="preserve"> used as in legacy</w:t>
      </w:r>
      <w:r>
        <w:rPr>
          <w:b/>
          <w:bCs/>
          <w:sz w:val="22"/>
          <w:szCs w:val="22"/>
          <w:lang w:val="en-US"/>
        </w:rPr>
        <w:t xml:space="preserve">. </w:t>
      </w:r>
    </w:p>
    <w:p w14:paraId="2836894D" w14:textId="77777777" w:rsidR="00600190" w:rsidRPr="00EC1CDE" w:rsidRDefault="00600190" w:rsidP="00EC1CDE">
      <w:pPr>
        <w:pStyle w:val="ListParagraph"/>
        <w:numPr>
          <w:ilvl w:val="0"/>
          <w:numId w:val="47"/>
        </w:numPr>
        <w:spacing w:before="120" w:after="120"/>
        <w:jc w:val="both"/>
        <w:rPr>
          <w:b/>
          <w:bCs/>
          <w:sz w:val="22"/>
          <w:szCs w:val="22"/>
          <w:lang w:val="en-US"/>
        </w:rPr>
      </w:pPr>
      <w:r w:rsidRPr="00905149">
        <w:rPr>
          <w:b/>
          <w:bCs/>
          <w:sz w:val="22"/>
          <w:szCs w:val="22"/>
          <w:lang w:val="en-US"/>
        </w:rPr>
        <w:t>Do not support differential CQI across sub-configurations.</w:t>
      </w:r>
    </w:p>
    <w:p w14:paraId="4B9494BB" w14:textId="77777777" w:rsidR="00600190" w:rsidRPr="003830D1" w:rsidRDefault="00600190" w:rsidP="00600190">
      <w:pPr>
        <w:jc w:val="both"/>
        <w:rPr>
          <w:b/>
          <w:bCs/>
          <w:sz w:val="22"/>
          <w:szCs w:val="22"/>
          <w:lang w:val="en-US"/>
        </w:rPr>
      </w:pPr>
      <w:r w:rsidRPr="003830D1">
        <w:rPr>
          <w:b/>
          <w:bCs/>
          <w:sz w:val="22"/>
          <w:szCs w:val="22"/>
          <w:lang w:val="en-US"/>
        </w:rPr>
        <w:t xml:space="preserve">Observation </w:t>
      </w:r>
      <w:r>
        <w:rPr>
          <w:b/>
          <w:bCs/>
          <w:sz w:val="22"/>
          <w:szCs w:val="22"/>
          <w:lang w:val="en-US"/>
        </w:rPr>
        <w:t>6</w:t>
      </w:r>
      <w:r w:rsidRPr="003830D1">
        <w:rPr>
          <w:b/>
          <w:bCs/>
          <w:sz w:val="22"/>
          <w:szCs w:val="22"/>
          <w:lang w:val="en-US"/>
        </w:rPr>
        <w:t xml:space="preserve">: </w:t>
      </w:r>
      <w:r>
        <w:rPr>
          <w:b/>
          <w:bCs/>
          <w:sz w:val="22"/>
          <w:szCs w:val="22"/>
          <w:lang w:val="en-US"/>
        </w:rPr>
        <w:t>The r</w:t>
      </w:r>
      <w:r w:rsidRPr="003830D1">
        <w:rPr>
          <w:b/>
          <w:bCs/>
          <w:sz w:val="22"/>
          <w:szCs w:val="22"/>
          <w:lang w:val="en-US"/>
        </w:rPr>
        <w:t>eport quantities</w:t>
      </w:r>
      <w:r>
        <w:rPr>
          <w:b/>
          <w:bCs/>
          <w:sz w:val="22"/>
          <w:szCs w:val="22"/>
          <w:lang w:val="en-US"/>
        </w:rPr>
        <w:t xml:space="preserve"> </w:t>
      </w:r>
      <w:r w:rsidRPr="00F51228">
        <w:rPr>
          <w:b/>
          <w:bCs/>
          <w:sz w:val="22"/>
          <w:szCs w:val="22"/>
          <w:lang w:val="en-US"/>
        </w:rPr>
        <w:t>'cri-RI-i1-CQI', 'cri-RI-CQI', and 'cri-RI-i1'</w:t>
      </w:r>
      <w:r>
        <w:rPr>
          <w:b/>
          <w:bCs/>
          <w:sz w:val="22"/>
          <w:szCs w:val="22"/>
          <w:lang w:val="en-US"/>
        </w:rPr>
        <w:t xml:space="preserve"> </w:t>
      </w:r>
      <w:r w:rsidRPr="003830D1">
        <w:rPr>
          <w:b/>
          <w:bCs/>
          <w:sz w:val="22"/>
          <w:szCs w:val="22"/>
          <w:lang w:val="en-US"/>
        </w:rPr>
        <w:t>are not ty</w:t>
      </w:r>
      <w:r>
        <w:rPr>
          <w:b/>
          <w:bCs/>
          <w:sz w:val="22"/>
          <w:szCs w:val="22"/>
          <w:lang w:val="en-US"/>
        </w:rPr>
        <w:t xml:space="preserve">pical. And supporting these report quantities would incur additional specification effort, which would potentially be better to avoid at this late stage of the discussions. </w:t>
      </w:r>
    </w:p>
    <w:p w14:paraId="1E1ABA07" w14:textId="77777777" w:rsidR="00600190" w:rsidRDefault="00600190" w:rsidP="00600190">
      <w:pPr>
        <w:jc w:val="both"/>
        <w:rPr>
          <w:b/>
          <w:bCs/>
          <w:sz w:val="22"/>
          <w:szCs w:val="22"/>
          <w:lang w:val="en-US"/>
        </w:rPr>
      </w:pPr>
      <w:r w:rsidRPr="00F51228">
        <w:rPr>
          <w:b/>
          <w:bCs/>
          <w:sz w:val="22"/>
          <w:szCs w:val="22"/>
          <w:lang w:val="en-US"/>
        </w:rPr>
        <w:t xml:space="preserve">Proposal </w:t>
      </w:r>
      <w:r>
        <w:rPr>
          <w:b/>
          <w:bCs/>
          <w:sz w:val="22"/>
          <w:szCs w:val="22"/>
          <w:lang w:val="en-US"/>
        </w:rPr>
        <w:t>9</w:t>
      </w:r>
      <w:r w:rsidRPr="00F51228">
        <w:rPr>
          <w:b/>
          <w:bCs/>
          <w:sz w:val="22"/>
          <w:szCs w:val="22"/>
          <w:lang w:val="en-US"/>
        </w:rPr>
        <w:t>: RAN1 to conclude on whether the following report quantities should be supported or not</w:t>
      </w:r>
      <w:r>
        <w:rPr>
          <w:b/>
          <w:bCs/>
          <w:sz w:val="22"/>
          <w:szCs w:val="22"/>
          <w:lang w:val="en-US"/>
        </w:rPr>
        <w:t xml:space="preserve"> </w:t>
      </w:r>
      <w:r w:rsidRPr="00C438F8">
        <w:rPr>
          <w:b/>
          <w:bCs/>
          <w:sz w:val="22"/>
          <w:szCs w:val="22"/>
          <w:lang w:val="en-US"/>
        </w:rPr>
        <w:t xml:space="preserve">for </w:t>
      </w:r>
      <w:r>
        <w:rPr>
          <w:b/>
          <w:bCs/>
          <w:sz w:val="22"/>
          <w:szCs w:val="22"/>
          <w:lang w:val="en-US"/>
        </w:rPr>
        <w:t xml:space="preserve">the </w:t>
      </w:r>
      <w:r w:rsidRPr="00C438F8">
        <w:rPr>
          <w:b/>
          <w:bCs/>
          <w:sz w:val="22"/>
          <w:szCs w:val="22"/>
          <w:lang w:val="en-US"/>
        </w:rPr>
        <w:t>Rel-18 spatial/power domain adaptation techniques</w:t>
      </w:r>
      <w:r w:rsidRPr="00F51228">
        <w:rPr>
          <w:b/>
          <w:bCs/>
          <w:sz w:val="22"/>
          <w:szCs w:val="22"/>
          <w:lang w:val="en-US"/>
        </w:rPr>
        <w:t>: 'cri-RI-i1-CQI', 'cri-RI-CQI', and 'cri-RI-i1'</w:t>
      </w:r>
      <w:r>
        <w:rPr>
          <w:b/>
          <w:bCs/>
          <w:sz w:val="22"/>
          <w:szCs w:val="22"/>
          <w:lang w:val="en-US"/>
        </w:rPr>
        <w:t>.</w:t>
      </w:r>
    </w:p>
    <w:p w14:paraId="130251D5" w14:textId="77777777" w:rsidR="00600190" w:rsidRPr="00132BDE" w:rsidRDefault="00600190" w:rsidP="00600190">
      <w:pPr>
        <w:jc w:val="both"/>
        <w:rPr>
          <w:b/>
          <w:bCs/>
          <w:sz w:val="22"/>
          <w:szCs w:val="22"/>
        </w:rPr>
      </w:pPr>
      <w:r w:rsidRPr="00132BDE">
        <w:rPr>
          <w:b/>
          <w:bCs/>
          <w:sz w:val="22"/>
          <w:szCs w:val="22"/>
        </w:rPr>
        <w:t xml:space="preserve">Observation </w:t>
      </w:r>
      <w:r>
        <w:rPr>
          <w:b/>
          <w:bCs/>
          <w:sz w:val="22"/>
          <w:szCs w:val="22"/>
        </w:rPr>
        <w:t>7</w:t>
      </w:r>
      <w:r w:rsidRPr="00132BDE">
        <w:rPr>
          <w:b/>
          <w:bCs/>
          <w:sz w:val="22"/>
          <w:szCs w:val="22"/>
        </w:rPr>
        <w:t>: It may not be necessary for the UE to provide CSI report corresponding</w:t>
      </w:r>
      <w:r>
        <w:rPr>
          <w:b/>
          <w:bCs/>
          <w:sz w:val="22"/>
          <w:szCs w:val="22"/>
        </w:rPr>
        <w:t xml:space="preserve"> for</w:t>
      </w:r>
      <w:r w:rsidRPr="00132BDE">
        <w:rPr>
          <w:b/>
          <w:bCs/>
          <w:sz w:val="22"/>
          <w:szCs w:val="22"/>
        </w:rPr>
        <w:t xml:space="preserve"> all candidate spatial patterns, and it could be sufficient to have UE reporting based on a selection of one or a couple of spatial patterns. This would then allow keeping the UL control overhead low.</w:t>
      </w:r>
    </w:p>
    <w:p w14:paraId="5B0A1B70" w14:textId="77777777" w:rsidR="00600190" w:rsidRPr="00180531" w:rsidRDefault="00600190" w:rsidP="00600190">
      <w:pPr>
        <w:spacing w:after="0"/>
        <w:jc w:val="both"/>
        <w:rPr>
          <w:b/>
          <w:bCs/>
          <w:sz w:val="22"/>
          <w:szCs w:val="22"/>
        </w:rPr>
      </w:pPr>
      <w:r w:rsidRPr="00132BDE">
        <w:rPr>
          <w:b/>
          <w:bCs/>
          <w:sz w:val="22"/>
          <w:szCs w:val="22"/>
        </w:rPr>
        <w:t xml:space="preserve">Proposal </w:t>
      </w:r>
      <w:r>
        <w:rPr>
          <w:b/>
          <w:bCs/>
          <w:sz w:val="22"/>
          <w:szCs w:val="22"/>
        </w:rPr>
        <w:t>10</w:t>
      </w:r>
      <w:r w:rsidRPr="00132BDE">
        <w:rPr>
          <w:b/>
          <w:bCs/>
          <w:sz w:val="22"/>
          <w:szCs w:val="22"/>
        </w:rPr>
        <w:t xml:space="preserve">: To minimize the CSI feedback overhead, </w:t>
      </w:r>
      <w:r>
        <w:rPr>
          <w:b/>
          <w:bCs/>
          <w:sz w:val="22"/>
          <w:szCs w:val="22"/>
        </w:rPr>
        <w:t>support</w:t>
      </w:r>
      <w:r w:rsidRPr="00132BDE">
        <w:rPr>
          <w:b/>
          <w:bCs/>
          <w:sz w:val="22"/>
          <w:szCs w:val="22"/>
        </w:rPr>
        <w:t xml:space="preserve"> </w:t>
      </w:r>
      <w:r>
        <w:rPr>
          <w:b/>
          <w:bCs/>
          <w:sz w:val="22"/>
          <w:szCs w:val="22"/>
        </w:rPr>
        <w:t xml:space="preserve">a reporting mode where the </w:t>
      </w:r>
      <w:proofErr w:type="spellStart"/>
      <w:r>
        <w:rPr>
          <w:b/>
          <w:bCs/>
          <w:sz w:val="22"/>
          <w:szCs w:val="22"/>
        </w:rPr>
        <w:t>gNB</w:t>
      </w:r>
      <w:proofErr w:type="spellEnd"/>
      <w:r>
        <w:rPr>
          <w:b/>
          <w:bCs/>
          <w:sz w:val="22"/>
          <w:szCs w:val="22"/>
        </w:rPr>
        <w:t xml:space="preserve"> configures the UE to select </w:t>
      </w:r>
      <w:r w:rsidRPr="00646DC7">
        <w:rPr>
          <w:b/>
          <w:bCs/>
          <w:i/>
          <w:iCs/>
          <w:sz w:val="22"/>
          <w:szCs w:val="22"/>
        </w:rPr>
        <w:t>X</w:t>
      </w:r>
      <w:r>
        <w:rPr>
          <w:b/>
          <w:bCs/>
          <w:sz w:val="22"/>
          <w:szCs w:val="22"/>
        </w:rPr>
        <w:t xml:space="preserve"> (where </w:t>
      </w:r>
      <w:r w:rsidRPr="00995CFE">
        <w:rPr>
          <w:b/>
          <w:bCs/>
          <w:i/>
          <w:iCs/>
          <w:sz w:val="22"/>
          <w:szCs w:val="22"/>
        </w:rPr>
        <w:t>X</w:t>
      </w:r>
      <w:r>
        <w:rPr>
          <w:b/>
          <w:bCs/>
          <w:sz w:val="22"/>
          <w:szCs w:val="22"/>
        </w:rPr>
        <w:t xml:space="preserve"> &gt;=1)</w:t>
      </w:r>
      <w:r w:rsidRPr="00132BDE">
        <w:rPr>
          <w:b/>
          <w:bCs/>
          <w:sz w:val="22"/>
          <w:szCs w:val="22"/>
        </w:rPr>
        <w:t xml:space="preserve"> </w:t>
      </w:r>
      <w:r>
        <w:rPr>
          <w:b/>
          <w:bCs/>
          <w:sz w:val="22"/>
          <w:szCs w:val="22"/>
        </w:rPr>
        <w:t xml:space="preserve">spatial patterns from </w:t>
      </w:r>
      <w:r w:rsidRPr="00646DC7">
        <w:rPr>
          <w:b/>
          <w:bCs/>
          <w:i/>
          <w:iCs/>
          <w:sz w:val="22"/>
          <w:szCs w:val="22"/>
        </w:rPr>
        <w:t>N</w:t>
      </w:r>
      <w:r>
        <w:rPr>
          <w:b/>
          <w:bCs/>
          <w:sz w:val="22"/>
          <w:szCs w:val="22"/>
        </w:rPr>
        <w:t xml:space="preserve"> indicated candidate spatial patterns (or sub-configurations), where </w:t>
      </w:r>
      <w:r w:rsidRPr="00646DC7">
        <w:rPr>
          <w:b/>
          <w:bCs/>
          <w:i/>
          <w:iCs/>
          <w:sz w:val="22"/>
          <w:szCs w:val="22"/>
        </w:rPr>
        <w:t>X</w:t>
      </w:r>
      <w:r>
        <w:rPr>
          <w:b/>
          <w:bCs/>
          <w:sz w:val="22"/>
          <w:szCs w:val="22"/>
        </w:rPr>
        <w:t xml:space="preserve"> &lt; </w:t>
      </w:r>
      <w:r w:rsidRPr="00646DC7">
        <w:rPr>
          <w:b/>
          <w:bCs/>
          <w:i/>
          <w:iCs/>
          <w:sz w:val="22"/>
          <w:szCs w:val="22"/>
        </w:rPr>
        <w:t>N</w:t>
      </w:r>
      <w:r>
        <w:rPr>
          <w:b/>
          <w:bCs/>
          <w:sz w:val="22"/>
          <w:szCs w:val="22"/>
        </w:rPr>
        <w:t xml:space="preserve">. </w:t>
      </w:r>
      <w:r w:rsidRPr="00180531">
        <w:rPr>
          <w:b/>
          <w:bCs/>
          <w:sz w:val="22"/>
          <w:szCs w:val="22"/>
        </w:rPr>
        <w:t>For spatial pattern selection</w:t>
      </w:r>
      <w:r>
        <w:rPr>
          <w:b/>
          <w:bCs/>
          <w:sz w:val="22"/>
          <w:szCs w:val="22"/>
        </w:rPr>
        <w:t xml:space="preserve"> at the UE, </w:t>
      </w:r>
      <w:proofErr w:type="spellStart"/>
      <w:r>
        <w:rPr>
          <w:b/>
          <w:bCs/>
          <w:sz w:val="22"/>
          <w:szCs w:val="22"/>
        </w:rPr>
        <w:t>downselect</w:t>
      </w:r>
      <w:proofErr w:type="spellEnd"/>
      <w:r>
        <w:rPr>
          <w:b/>
          <w:bCs/>
          <w:sz w:val="22"/>
          <w:szCs w:val="22"/>
        </w:rPr>
        <w:t xml:space="preserve"> between the following approaches</w:t>
      </w:r>
      <w:r w:rsidRPr="00180531">
        <w:rPr>
          <w:b/>
          <w:bCs/>
          <w:sz w:val="22"/>
          <w:szCs w:val="22"/>
        </w:rPr>
        <w:t>:</w:t>
      </w:r>
    </w:p>
    <w:p w14:paraId="2DCB8755" w14:textId="77777777" w:rsidR="00600190" w:rsidRPr="00EC1CDE" w:rsidRDefault="00600190" w:rsidP="00EC1CDE">
      <w:pPr>
        <w:pStyle w:val="ListParagraph"/>
        <w:numPr>
          <w:ilvl w:val="0"/>
          <w:numId w:val="47"/>
        </w:numPr>
        <w:spacing w:before="120" w:after="120"/>
        <w:jc w:val="both"/>
        <w:rPr>
          <w:b/>
          <w:bCs/>
          <w:sz w:val="22"/>
          <w:szCs w:val="22"/>
          <w:lang w:val="en-US"/>
        </w:rPr>
      </w:pPr>
      <w:r w:rsidRPr="00EC1CDE">
        <w:rPr>
          <w:b/>
          <w:bCs/>
          <w:sz w:val="22"/>
          <w:szCs w:val="22"/>
          <w:lang w:val="en-US"/>
        </w:rPr>
        <w:t>Up to UE implementation to select preferrable/best X spatial patterns.</w:t>
      </w:r>
    </w:p>
    <w:p w14:paraId="74139414" w14:textId="77777777" w:rsidR="00600190" w:rsidRPr="00EC1CDE" w:rsidRDefault="00600190" w:rsidP="00EC1CDE">
      <w:pPr>
        <w:pStyle w:val="ListParagraph"/>
        <w:numPr>
          <w:ilvl w:val="0"/>
          <w:numId w:val="47"/>
        </w:numPr>
        <w:spacing w:before="120" w:after="120"/>
        <w:jc w:val="both"/>
        <w:rPr>
          <w:b/>
          <w:bCs/>
          <w:sz w:val="22"/>
          <w:szCs w:val="22"/>
          <w:lang w:val="en-US"/>
        </w:rPr>
      </w:pPr>
      <w:proofErr w:type="spellStart"/>
      <w:r w:rsidRPr="00EC1CDE">
        <w:rPr>
          <w:b/>
          <w:bCs/>
          <w:sz w:val="22"/>
          <w:szCs w:val="22"/>
          <w:lang w:val="en-US"/>
        </w:rPr>
        <w:t>gNB</w:t>
      </w:r>
      <w:proofErr w:type="spellEnd"/>
      <w:r w:rsidRPr="00EC1CDE">
        <w:rPr>
          <w:b/>
          <w:bCs/>
          <w:sz w:val="22"/>
          <w:szCs w:val="22"/>
          <w:lang w:val="en-US"/>
        </w:rPr>
        <w:t xml:space="preserve"> configures criteria for the selection of X spatial patterns, such as based on rank or CQI.</w:t>
      </w:r>
    </w:p>
    <w:p w14:paraId="1046275A" w14:textId="77777777" w:rsidR="00600190" w:rsidRDefault="00600190" w:rsidP="00600190">
      <w:pPr>
        <w:rPr>
          <w:sz w:val="22"/>
          <w:szCs w:val="22"/>
        </w:rPr>
      </w:pPr>
      <w:r w:rsidRPr="00DF534F">
        <w:rPr>
          <w:b/>
          <w:bCs/>
          <w:sz w:val="22"/>
          <w:szCs w:val="22"/>
        </w:rPr>
        <w:t xml:space="preserve">Proposal </w:t>
      </w:r>
      <w:r>
        <w:rPr>
          <w:b/>
          <w:bCs/>
          <w:sz w:val="22"/>
          <w:szCs w:val="22"/>
        </w:rPr>
        <w:t>11</w:t>
      </w:r>
      <w:r w:rsidRPr="00E1030A">
        <w:rPr>
          <w:b/>
          <w:bCs/>
          <w:sz w:val="22"/>
          <w:szCs w:val="22"/>
        </w:rPr>
        <w:t xml:space="preserve">: </w:t>
      </w:r>
      <w:r>
        <w:rPr>
          <w:b/>
          <w:bCs/>
          <w:sz w:val="22"/>
          <w:szCs w:val="22"/>
        </w:rPr>
        <w:t xml:space="preserve">For the reporting of </w:t>
      </w:r>
      <w:r w:rsidRPr="00D14D2B">
        <w:rPr>
          <w:b/>
          <w:bCs/>
          <w:i/>
          <w:iCs/>
          <w:sz w:val="22"/>
          <w:szCs w:val="22"/>
        </w:rPr>
        <w:t>N</w:t>
      </w:r>
      <w:r>
        <w:rPr>
          <w:b/>
          <w:bCs/>
          <w:sz w:val="22"/>
          <w:szCs w:val="22"/>
        </w:rPr>
        <w:t xml:space="preserve"> CSIs, corresponding to different sub-configurations/ spatial patterns, in a CSI reporting instance,</w:t>
      </w:r>
      <w:r w:rsidRPr="005F2C51">
        <w:rPr>
          <w:sz w:val="22"/>
          <w:szCs w:val="22"/>
        </w:rPr>
        <w:t xml:space="preserve"> </w:t>
      </w:r>
      <w:r>
        <w:rPr>
          <w:b/>
          <w:bCs/>
          <w:sz w:val="22"/>
          <w:szCs w:val="22"/>
        </w:rPr>
        <w:t xml:space="preserve">do not introduce changes to </w:t>
      </w:r>
      <w:r w:rsidRPr="001F0FB1">
        <w:rPr>
          <w:b/>
          <w:bCs/>
          <w:sz w:val="22"/>
          <w:szCs w:val="22"/>
        </w:rPr>
        <w:t xml:space="preserve">the </w:t>
      </w:r>
      <w:r>
        <w:rPr>
          <w:b/>
          <w:bCs/>
          <w:sz w:val="22"/>
          <w:szCs w:val="22"/>
        </w:rPr>
        <w:t xml:space="preserve">existing </w:t>
      </w:r>
      <w:r w:rsidRPr="001F0FB1">
        <w:rPr>
          <w:b/>
          <w:bCs/>
          <w:sz w:val="22"/>
          <w:szCs w:val="22"/>
        </w:rPr>
        <w:t>priority function</w:t>
      </w:r>
      <w:r>
        <w:rPr>
          <w:b/>
          <w:bCs/>
          <w:sz w:val="22"/>
          <w:szCs w:val="22"/>
        </w:rPr>
        <w:t>.</w:t>
      </w:r>
    </w:p>
    <w:p w14:paraId="5D6F5628" w14:textId="77777777" w:rsidR="00600190" w:rsidRPr="00576A36" w:rsidRDefault="00600190" w:rsidP="00600190">
      <w:pPr>
        <w:spacing w:after="0"/>
        <w:jc w:val="both"/>
        <w:rPr>
          <w:b/>
          <w:bCs/>
          <w:color w:val="000000" w:themeColor="text1"/>
          <w:sz w:val="22"/>
          <w:szCs w:val="22"/>
        </w:rPr>
      </w:pPr>
      <w:r w:rsidRPr="00576A36">
        <w:rPr>
          <w:b/>
          <w:bCs/>
          <w:color w:val="000000" w:themeColor="text1"/>
          <w:sz w:val="22"/>
          <w:szCs w:val="22"/>
        </w:rPr>
        <w:t xml:space="preserve">Proposal </w:t>
      </w:r>
      <w:r>
        <w:rPr>
          <w:b/>
          <w:bCs/>
          <w:color w:val="000000" w:themeColor="text1"/>
          <w:sz w:val="22"/>
          <w:szCs w:val="22"/>
        </w:rPr>
        <w:t>12:</w:t>
      </w:r>
      <w:r w:rsidRPr="00576A36">
        <w:rPr>
          <w:b/>
          <w:bCs/>
          <w:color w:val="000000" w:themeColor="text1"/>
          <w:sz w:val="22"/>
          <w:szCs w:val="22"/>
        </w:rPr>
        <w:t xml:space="preserve"> </w:t>
      </w:r>
      <w:r>
        <w:rPr>
          <w:b/>
          <w:bCs/>
          <w:color w:val="000000" w:themeColor="text1"/>
          <w:sz w:val="22"/>
          <w:szCs w:val="22"/>
        </w:rPr>
        <w:t>F</w:t>
      </w:r>
      <w:r w:rsidRPr="00576A36">
        <w:rPr>
          <w:b/>
          <w:bCs/>
          <w:color w:val="000000" w:themeColor="text1"/>
          <w:sz w:val="22"/>
          <w:szCs w:val="24"/>
        </w:rPr>
        <w:t>ollow the legacy rule of priority for omission, where the priority of the CSI report containing CSIs for multiple sub-configurations, is determined according to the clause 5.2.5 of TS 38.214.</w:t>
      </w:r>
    </w:p>
    <w:p w14:paraId="5641E947" w14:textId="77777777" w:rsidR="005D1F59" w:rsidRPr="00576A36" w:rsidRDefault="005D1F59" w:rsidP="00600190">
      <w:pPr>
        <w:spacing w:after="0"/>
        <w:jc w:val="both"/>
        <w:rPr>
          <w:b/>
          <w:bCs/>
          <w:color w:val="000000" w:themeColor="text1"/>
          <w:sz w:val="22"/>
          <w:szCs w:val="22"/>
        </w:rPr>
      </w:pPr>
    </w:p>
    <w:p w14:paraId="69962A1B" w14:textId="77777777" w:rsidR="00600190" w:rsidRDefault="00600190" w:rsidP="00600190">
      <w:pPr>
        <w:jc w:val="both"/>
        <w:rPr>
          <w:b/>
          <w:bCs/>
          <w:sz w:val="22"/>
          <w:szCs w:val="22"/>
        </w:rPr>
      </w:pPr>
      <w:r w:rsidRPr="00FA5E07">
        <w:rPr>
          <w:b/>
          <w:bCs/>
          <w:sz w:val="22"/>
          <w:szCs w:val="22"/>
        </w:rPr>
        <w:t>Proposal</w:t>
      </w:r>
      <w:r>
        <w:rPr>
          <w:b/>
          <w:bCs/>
          <w:sz w:val="22"/>
          <w:szCs w:val="22"/>
        </w:rPr>
        <w:t xml:space="preserve"> 13</w:t>
      </w:r>
      <w:r w:rsidRPr="00FA5E07">
        <w:rPr>
          <w:b/>
          <w:bCs/>
          <w:sz w:val="22"/>
          <w:szCs w:val="22"/>
        </w:rPr>
        <w:t xml:space="preserve">: Regarding the UCI mapping of the CSIs in a </w:t>
      </w:r>
      <w:r>
        <w:rPr>
          <w:b/>
          <w:bCs/>
          <w:sz w:val="22"/>
          <w:szCs w:val="22"/>
        </w:rPr>
        <w:t>multi-CSI</w:t>
      </w:r>
      <w:r w:rsidRPr="00FA5E07">
        <w:rPr>
          <w:b/>
          <w:bCs/>
          <w:sz w:val="22"/>
          <w:szCs w:val="22"/>
        </w:rPr>
        <w:t xml:space="preserve"> report </w:t>
      </w:r>
      <m:oMath>
        <m:r>
          <m:rPr>
            <m:sty m:val="bi"/>
          </m:rPr>
          <w:rPr>
            <w:rFonts w:ascii="Cambria Math" w:hAnsi="Cambria Math"/>
            <w:sz w:val="22"/>
            <w:szCs w:val="22"/>
          </w:rPr>
          <m:t>n</m:t>
        </m:r>
      </m:oMath>
      <w:r>
        <w:rPr>
          <w:b/>
          <w:bCs/>
          <w:sz w:val="22"/>
          <w:szCs w:val="22"/>
        </w:rPr>
        <w:t xml:space="preserve"> corresponding to </w:t>
      </w:r>
      <w:r w:rsidRPr="0011043C">
        <w:rPr>
          <w:b/>
          <w:bCs/>
          <w:sz w:val="22"/>
          <w:szCs w:val="22"/>
        </w:rPr>
        <w:t xml:space="preserve">multiple </w:t>
      </w:r>
      <w:r>
        <w:rPr>
          <w:b/>
          <w:bCs/>
          <w:sz w:val="22"/>
          <w:szCs w:val="22"/>
        </w:rPr>
        <w:t>sub-configurations of a CSI report configuration</w:t>
      </w:r>
      <w:r w:rsidRPr="00FA5E07">
        <w:rPr>
          <w:b/>
          <w:bCs/>
          <w:sz w:val="22"/>
          <w:szCs w:val="22"/>
        </w:rPr>
        <w:t xml:space="preserve">, </w:t>
      </w:r>
      <w:r>
        <w:rPr>
          <w:b/>
          <w:bCs/>
          <w:sz w:val="22"/>
          <w:szCs w:val="22"/>
        </w:rPr>
        <w:t>the following Option 1 could be considered:</w:t>
      </w:r>
      <w:r w:rsidRPr="00FA5E07">
        <w:rPr>
          <w:b/>
          <w:bCs/>
          <w:sz w:val="22"/>
          <w:szCs w:val="22"/>
        </w:rPr>
        <w:t xml:space="preserve"> </w:t>
      </w:r>
    </w:p>
    <w:p w14:paraId="40DA495E" w14:textId="77777777" w:rsidR="00600190" w:rsidRPr="00CD389B" w:rsidRDefault="00600190" w:rsidP="00600190">
      <w:pPr>
        <w:pStyle w:val="ListParagraph"/>
        <w:numPr>
          <w:ilvl w:val="0"/>
          <w:numId w:val="66"/>
        </w:numPr>
        <w:jc w:val="both"/>
        <w:rPr>
          <w:b/>
          <w:sz w:val="22"/>
          <w:szCs w:val="22"/>
        </w:rPr>
      </w:pPr>
      <w:r w:rsidRPr="00CD2E24">
        <w:rPr>
          <w:b/>
          <w:bCs/>
          <w:sz w:val="22"/>
          <w:szCs w:val="22"/>
        </w:rPr>
        <w:t xml:space="preserve">Option 1: </w:t>
      </w:r>
      <w:r w:rsidRPr="00CD389B">
        <w:rPr>
          <w:b/>
          <w:sz w:val="22"/>
          <w:szCs w:val="22"/>
        </w:rPr>
        <w:t xml:space="preserve">assigning reporting priority level 0 to all WB CSIs, reporting priority </w:t>
      </w:r>
      <m:oMath>
        <m:r>
          <m:rPr>
            <m:sty m:val="bi"/>
          </m:rPr>
          <w:rPr>
            <w:rFonts w:ascii="Cambria Math" w:hAnsi="Cambria Math"/>
            <w:sz w:val="22"/>
            <w:szCs w:val="22"/>
          </w:rPr>
          <m:t>2</m:t>
        </m:r>
        <m:r>
          <m:rPr>
            <m:sty m:val="bi"/>
          </m:rPr>
          <w:rPr>
            <w:rFonts w:ascii="Cambria Math" w:hAnsi="Cambria Math"/>
            <w:sz w:val="22"/>
            <w:szCs w:val="22"/>
          </w:rPr>
          <m:t>n-1</m:t>
        </m:r>
      </m:oMath>
      <w:r w:rsidRPr="00C51821">
        <w:rPr>
          <w:b/>
          <w:sz w:val="22"/>
          <w:szCs w:val="22"/>
        </w:rPr>
        <w:t xml:space="preserve"> to all even SB CSIs</w:t>
      </w:r>
      <w:r w:rsidRPr="004620E6">
        <w:rPr>
          <w:b/>
          <w:sz w:val="22"/>
          <w:szCs w:val="22"/>
        </w:rPr>
        <w:t xml:space="preserve">, and reporting priority level </w:t>
      </w:r>
      <m:oMath>
        <m:r>
          <m:rPr>
            <m:sty m:val="bi"/>
          </m:rPr>
          <w:rPr>
            <w:rFonts w:ascii="Cambria Math" w:hAnsi="Cambria Math"/>
            <w:sz w:val="22"/>
            <w:szCs w:val="22"/>
          </w:rPr>
          <m:t>2</m:t>
        </m:r>
        <m:r>
          <m:rPr>
            <m:sty m:val="bi"/>
          </m:rPr>
          <w:rPr>
            <w:rFonts w:ascii="Cambria Math" w:hAnsi="Cambria Math"/>
            <w:sz w:val="22"/>
            <w:szCs w:val="22"/>
          </w:rPr>
          <m:t>n</m:t>
        </m:r>
      </m:oMath>
      <w:r w:rsidRPr="00513D53">
        <w:rPr>
          <w:b/>
          <w:sz w:val="22"/>
          <w:szCs w:val="22"/>
        </w:rPr>
        <w:t xml:space="preserve"> to all odd SB CSIs. The mapping order of the CSIs in Part 2 priorities 0, </w:t>
      </w:r>
      <m:oMath>
        <m:r>
          <m:rPr>
            <m:sty m:val="bi"/>
          </m:rPr>
          <w:rPr>
            <w:rFonts w:ascii="Cambria Math" w:hAnsi="Cambria Math"/>
            <w:sz w:val="22"/>
            <w:szCs w:val="22"/>
          </w:rPr>
          <m:t>2</m:t>
        </m:r>
        <m:r>
          <m:rPr>
            <m:sty m:val="bi"/>
          </m:rPr>
          <w:rPr>
            <w:rFonts w:ascii="Cambria Math" w:hAnsi="Cambria Math"/>
            <w:sz w:val="22"/>
            <w:szCs w:val="22"/>
          </w:rPr>
          <m:t>n-1</m:t>
        </m:r>
      </m:oMath>
      <w:r w:rsidRPr="00513D53">
        <w:rPr>
          <w:b/>
          <w:sz w:val="22"/>
          <w:szCs w:val="22"/>
        </w:rPr>
        <w:t xml:space="preserve"> and </w:t>
      </w:r>
      <m:oMath>
        <m:r>
          <m:rPr>
            <m:sty m:val="bi"/>
          </m:rPr>
          <w:rPr>
            <w:rFonts w:ascii="Cambria Math" w:hAnsi="Cambria Math"/>
            <w:sz w:val="22"/>
            <w:szCs w:val="22"/>
          </w:rPr>
          <m:t>2</m:t>
        </m:r>
        <m:r>
          <m:rPr>
            <m:sty m:val="bi"/>
          </m:rPr>
          <w:rPr>
            <w:rFonts w:ascii="Cambria Math" w:hAnsi="Cambria Math"/>
            <w:sz w:val="22"/>
            <w:szCs w:val="22"/>
          </w:rPr>
          <m:t>n</m:t>
        </m:r>
      </m:oMath>
      <w:r w:rsidRPr="00513D53">
        <w:rPr>
          <w:b/>
          <w:sz w:val="22"/>
          <w:szCs w:val="22"/>
        </w:rPr>
        <w:t xml:space="preserve"> is the sa</w:t>
      </w:r>
      <w:r w:rsidRPr="00BD29FB">
        <w:t xml:space="preserve">me </w:t>
      </w:r>
      <w:r w:rsidRPr="00CD389B">
        <w:rPr>
          <w:b/>
          <w:sz w:val="22"/>
          <w:szCs w:val="22"/>
        </w:rPr>
        <w:t>used in Part 1.</w:t>
      </w:r>
    </w:p>
    <w:p w14:paraId="528F2AB4" w14:textId="77777777" w:rsidR="00600190" w:rsidRPr="00983DB6" w:rsidRDefault="00600190" w:rsidP="0057160B">
      <w:pPr>
        <w:spacing w:after="120"/>
        <w:jc w:val="both"/>
        <w:rPr>
          <w:b/>
          <w:color w:val="000000" w:themeColor="text1"/>
          <w:sz w:val="22"/>
          <w:szCs w:val="22"/>
        </w:rPr>
      </w:pPr>
      <w:r w:rsidRPr="00983DB6">
        <w:rPr>
          <w:b/>
          <w:color w:val="000000" w:themeColor="text1"/>
          <w:sz w:val="22"/>
          <w:szCs w:val="22"/>
        </w:rPr>
        <w:t xml:space="preserve">Observation </w:t>
      </w:r>
      <w:r>
        <w:rPr>
          <w:b/>
          <w:color w:val="000000" w:themeColor="text1"/>
          <w:sz w:val="22"/>
          <w:szCs w:val="22"/>
        </w:rPr>
        <w:t>8</w:t>
      </w:r>
      <w:r w:rsidRPr="00983DB6">
        <w:rPr>
          <w:b/>
          <w:color w:val="000000" w:themeColor="text1"/>
          <w:sz w:val="22"/>
          <w:szCs w:val="22"/>
        </w:rPr>
        <w:t>: If the number of N or L is large, the corresponding CSI reports with different sub-configurations may impact the CSI reports of other legacy operations.</w:t>
      </w:r>
    </w:p>
    <w:p w14:paraId="74665D4E" w14:textId="77777777" w:rsidR="00600190" w:rsidRPr="00576A36" w:rsidRDefault="00600190" w:rsidP="00600190">
      <w:pPr>
        <w:spacing w:after="0"/>
        <w:jc w:val="both"/>
        <w:rPr>
          <w:b/>
          <w:color w:val="000000" w:themeColor="text1"/>
          <w:sz w:val="22"/>
          <w:szCs w:val="22"/>
        </w:rPr>
      </w:pPr>
      <w:r w:rsidRPr="00983DB6">
        <w:rPr>
          <w:b/>
          <w:color w:val="000000" w:themeColor="text1"/>
          <w:sz w:val="22"/>
          <w:szCs w:val="22"/>
        </w:rPr>
        <w:t xml:space="preserve">Proposal </w:t>
      </w:r>
      <w:r>
        <w:rPr>
          <w:b/>
          <w:color w:val="000000" w:themeColor="text1"/>
          <w:sz w:val="22"/>
          <w:szCs w:val="22"/>
        </w:rPr>
        <w:t>14</w:t>
      </w:r>
      <w:r w:rsidRPr="00983DB6">
        <w:rPr>
          <w:b/>
          <w:color w:val="000000" w:themeColor="text1"/>
          <w:sz w:val="22"/>
          <w:szCs w:val="22"/>
        </w:rPr>
        <w:t xml:space="preserve">: To minimize the impact of CSI reports of other legacy operations, some of CSI reports of adaptation patterns/sub-configurations can be prioritized with UCI mapping to Part 1 CSI, and other de-prioritized adaptation patterns/sub-configurations and additional assistance information for </w:t>
      </w:r>
      <w:proofErr w:type="spellStart"/>
      <w:r w:rsidRPr="00983DB6">
        <w:rPr>
          <w:b/>
          <w:color w:val="000000" w:themeColor="text1"/>
          <w:sz w:val="22"/>
          <w:szCs w:val="22"/>
        </w:rPr>
        <w:t>gNB</w:t>
      </w:r>
      <w:proofErr w:type="spellEnd"/>
      <w:r w:rsidRPr="00983DB6">
        <w:rPr>
          <w:b/>
          <w:color w:val="000000" w:themeColor="text1"/>
          <w:sz w:val="22"/>
          <w:szCs w:val="22"/>
        </w:rPr>
        <w:t xml:space="preserve"> determination and selection of adaptation pattern can </w:t>
      </w:r>
      <w:proofErr w:type="gramStart"/>
      <w:r w:rsidRPr="00983DB6">
        <w:rPr>
          <w:b/>
          <w:color w:val="000000" w:themeColor="text1"/>
          <w:sz w:val="22"/>
          <w:szCs w:val="22"/>
        </w:rPr>
        <w:t>be considered to be</w:t>
      </w:r>
      <w:proofErr w:type="gramEnd"/>
      <w:r w:rsidRPr="00983DB6">
        <w:rPr>
          <w:b/>
          <w:color w:val="000000" w:themeColor="text1"/>
          <w:sz w:val="22"/>
          <w:szCs w:val="22"/>
        </w:rPr>
        <w:t xml:space="preserve"> carried in the Part 2 CSI.</w:t>
      </w:r>
    </w:p>
    <w:p w14:paraId="2C8FC32C" w14:textId="77777777" w:rsidR="00600190" w:rsidRPr="00FC4CE3" w:rsidRDefault="00600190" w:rsidP="00600190">
      <w:pPr>
        <w:spacing w:after="0"/>
        <w:jc w:val="both"/>
        <w:rPr>
          <w:b/>
          <w:bCs/>
          <w:sz w:val="22"/>
          <w:szCs w:val="22"/>
          <w:lang w:val="en-US"/>
        </w:rPr>
      </w:pPr>
      <w:r w:rsidRPr="00FC4CE3">
        <w:rPr>
          <w:b/>
          <w:bCs/>
          <w:sz w:val="22"/>
          <w:szCs w:val="22"/>
          <w:lang w:val="en-US"/>
        </w:rPr>
        <w:t xml:space="preserve">Proposal </w:t>
      </w:r>
      <w:r>
        <w:rPr>
          <w:b/>
          <w:bCs/>
          <w:sz w:val="22"/>
          <w:szCs w:val="22"/>
          <w:lang w:val="en-US"/>
        </w:rPr>
        <w:t>15</w:t>
      </w:r>
      <w:r w:rsidRPr="00FC4CE3">
        <w:rPr>
          <w:b/>
          <w:bCs/>
          <w:sz w:val="22"/>
          <w:szCs w:val="22"/>
          <w:lang w:val="en-US"/>
        </w:rPr>
        <w:t xml:space="preserve">: </w:t>
      </w:r>
      <w:r w:rsidRPr="00FC4CE3">
        <w:rPr>
          <w:b/>
          <w:bCs/>
          <w:sz w:val="22"/>
          <w:szCs w:val="22"/>
        </w:rPr>
        <w:t xml:space="preserve">For spatial domain adaptation or power domain adaptation, for CSIs reporting corresponding to </w:t>
      </w:r>
      <w:r w:rsidRPr="002963D1">
        <w:rPr>
          <w:b/>
          <w:bCs/>
          <w:i/>
          <w:iCs/>
          <w:sz w:val="22"/>
          <w:szCs w:val="22"/>
        </w:rPr>
        <w:t>N</w:t>
      </w:r>
      <w:r w:rsidRPr="00FC4CE3">
        <w:rPr>
          <w:b/>
          <w:bCs/>
          <w:sz w:val="22"/>
          <w:szCs w:val="22"/>
        </w:rPr>
        <w:t xml:space="preserve"> indicated sub-configurations from L sub-configurations in a CSI report</w:t>
      </w:r>
      <w:r>
        <w:rPr>
          <w:b/>
          <w:bCs/>
          <w:sz w:val="22"/>
          <w:szCs w:val="22"/>
        </w:rPr>
        <w:t xml:space="preserve"> for </w:t>
      </w:r>
      <w:r w:rsidRPr="00E52719">
        <w:rPr>
          <w:b/>
          <w:bCs/>
          <w:sz w:val="22"/>
          <w:szCs w:val="22"/>
        </w:rPr>
        <w:t xml:space="preserve">semi-persistent/aperiodic </w:t>
      </w:r>
      <w:r>
        <w:rPr>
          <w:b/>
          <w:bCs/>
          <w:sz w:val="22"/>
          <w:szCs w:val="22"/>
        </w:rPr>
        <w:t>reporting</w:t>
      </w:r>
      <w:r w:rsidRPr="00FC4CE3">
        <w:rPr>
          <w:b/>
          <w:bCs/>
          <w:sz w:val="22"/>
          <w:szCs w:val="22"/>
        </w:rPr>
        <w:t>,</w:t>
      </w:r>
      <w:r>
        <w:rPr>
          <w:b/>
          <w:bCs/>
          <w:sz w:val="22"/>
          <w:szCs w:val="22"/>
        </w:rPr>
        <w:t xml:space="preserve"> support the following:</w:t>
      </w:r>
    </w:p>
    <w:p w14:paraId="223F4827" w14:textId="77777777" w:rsidR="00600190" w:rsidRPr="0057160B" w:rsidRDefault="00447FC8" w:rsidP="0057160B">
      <w:pPr>
        <w:pStyle w:val="ListParagraph"/>
        <w:numPr>
          <w:ilvl w:val="0"/>
          <w:numId w:val="66"/>
        </w:numPr>
        <w:jc w:val="both"/>
        <w:rPr>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r>
          <m:rPr>
            <m:sty m:val="b"/>
          </m:rPr>
          <w:rPr>
            <w:rFonts w:ascii="Cambria Math" w:hAnsi="Cambria Math"/>
            <w:sz w:val="22"/>
            <w:szCs w:val="22"/>
          </w:rPr>
          <m:t>=</m:t>
        </m:r>
        <m:nary>
          <m:naryPr>
            <m:chr m:val="∑"/>
            <m:limLoc m:val="undOvr"/>
            <m:ctrlPr>
              <w:rPr>
                <w:rFonts w:ascii="Cambria Math" w:hAnsi="Cambria Math"/>
                <w:b/>
                <w:bCs/>
                <w:sz w:val="22"/>
                <w:szCs w:val="22"/>
              </w:rPr>
            </m:ctrlPr>
          </m:naryPr>
          <m:sub>
            <m:r>
              <m:rPr>
                <m:sty m:val="bi"/>
              </m:rPr>
              <w:rPr>
                <w:rFonts w:ascii="Cambria Math" w:hAnsi="Cambria Math"/>
                <w:sz w:val="22"/>
                <w:szCs w:val="22"/>
              </w:rPr>
              <m:t>i</m:t>
            </m:r>
            <m:r>
              <m:rPr>
                <m:sty m:val="b"/>
              </m:rPr>
              <w:rPr>
                <w:rFonts w:ascii="Cambria Math" w:hAnsi="Cambria Math"/>
                <w:sz w:val="22"/>
                <w:szCs w:val="22"/>
              </w:rPr>
              <m:t>=1</m:t>
            </m:r>
          </m:sub>
          <m:sup>
            <m:r>
              <m:rPr>
                <m:sty m:val="bi"/>
              </m:rPr>
              <w:rPr>
                <w:rFonts w:ascii="Cambria Math" w:hAnsi="Cambria Math"/>
                <w:sz w:val="22"/>
                <w:szCs w:val="22"/>
              </w:rPr>
              <m:t>N</m:t>
            </m:r>
          </m:sup>
          <m:e>
            <m:sSubSup>
              <m:sSubSupPr>
                <m:ctrlPr>
                  <w:rPr>
                    <w:rFonts w:ascii="Cambria Math" w:hAnsi="Cambria Math"/>
                    <w:b/>
                    <w:bCs/>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e>
        </m:nary>
      </m:oMath>
      <w:r w:rsidR="00600190" w:rsidRPr="00FC4CE3">
        <w:rPr>
          <w:b/>
          <w:bCs/>
          <w:sz w:val="22"/>
          <w:szCs w:val="22"/>
        </w:rPr>
        <w:t xml:space="preserve">, where </w:t>
      </w:r>
      <m:oMath>
        <m:sSubSup>
          <m:sSubSupPr>
            <m:ctrlPr>
              <w:rPr>
                <w:rFonts w:ascii="Cambria Math" w:hAnsi="Cambria Math"/>
                <w:b/>
                <w:bCs/>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s</m:t>
            </m:r>
          </m:sub>
          <m:sup>
            <m:r>
              <m:rPr>
                <m:sty m:val="bi"/>
              </m:rPr>
              <w:rPr>
                <w:rFonts w:ascii="Cambria Math" w:hAnsi="Cambria Math"/>
                <w:sz w:val="22"/>
                <w:szCs w:val="22"/>
              </w:rPr>
              <m:t>i</m:t>
            </m:r>
          </m:sup>
        </m:sSubSup>
      </m:oMath>
      <w:r w:rsidR="00600190" w:rsidRPr="00FC4CE3">
        <w:rPr>
          <w:b/>
          <w:bCs/>
          <w:sz w:val="22"/>
          <w:szCs w:val="22"/>
        </w:rPr>
        <w:t xml:space="preserve"> is the total number of CSI-RS resources corresponding to i-th sub-configuration in the CSI-RS resource set for channel measurement.</w:t>
      </w:r>
    </w:p>
    <w:p w14:paraId="3E88ADE6" w14:textId="77777777" w:rsidR="00600190" w:rsidRPr="002E5314" w:rsidRDefault="00600190" w:rsidP="00600190">
      <w:pPr>
        <w:jc w:val="both"/>
        <w:rPr>
          <w:b/>
          <w:bCs/>
          <w:sz w:val="22"/>
          <w:szCs w:val="22"/>
          <w:lang w:val="en-US"/>
        </w:rPr>
      </w:pPr>
      <w:r w:rsidRPr="002E5314">
        <w:rPr>
          <w:b/>
          <w:bCs/>
          <w:sz w:val="22"/>
          <w:szCs w:val="22"/>
          <w:lang w:val="en-US"/>
        </w:rPr>
        <w:t xml:space="preserve">Proposal </w:t>
      </w:r>
      <w:r>
        <w:rPr>
          <w:b/>
          <w:bCs/>
          <w:sz w:val="22"/>
          <w:szCs w:val="22"/>
          <w:lang w:val="en-US"/>
        </w:rPr>
        <w:t>16</w:t>
      </w:r>
      <w:r w:rsidRPr="002E5314">
        <w:rPr>
          <w:b/>
          <w:bCs/>
          <w:sz w:val="22"/>
          <w:szCs w:val="22"/>
          <w:lang w:val="en-US"/>
        </w:rPr>
        <w:t xml:space="preserve">: </w:t>
      </w:r>
      <w:r>
        <w:rPr>
          <w:b/>
          <w:bCs/>
          <w:sz w:val="22"/>
          <w:szCs w:val="22"/>
          <w:lang w:val="en-US"/>
        </w:rPr>
        <w:t>F</w:t>
      </w:r>
      <w:r w:rsidRPr="0016437E">
        <w:rPr>
          <w:b/>
          <w:bCs/>
          <w:sz w:val="22"/>
          <w:szCs w:val="22"/>
          <w:lang w:val="en-US"/>
        </w:rPr>
        <w:t>or</w:t>
      </w:r>
      <w:r w:rsidRPr="002E5314">
        <w:rPr>
          <w:b/>
          <w:bCs/>
          <w:sz w:val="22"/>
          <w:szCs w:val="22"/>
          <w:lang w:val="en-US"/>
        </w:rPr>
        <w:t xml:space="preserve"> the active CSI-RS resource/port counting </w:t>
      </w:r>
      <w:r>
        <w:rPr>
          <w:b/>
          <w:bCs/>
          <w:sz w:val="22"/>
          <w:szCs w:val="22"/>
          <w:lang w:val="en-US"/>
        </w:rPr>
        <w:t xml:space="preserve">for CSI reporting of multiple sub-configurations of one (or more) CSI report configuration: </w:t>
      </w:r>
      <w:r w:rsidRPr="002E5314">
        <w:rPr>
          <w:b/>
          <w:bCs/>
          <w:sz w:val="22"/>
          <w:szCs w:val="22"/>
          <w:lang w:val="en-US"/>
        </w:rPr>
        <w:t xml:space="preserve">if a CSI-RS resource and a corresponding CSI-RS antenna port(s) are referred by </w:t>
      </w:r>
      <w:r w:rsidRPr="00926E2E">
        <w:rPr>
          <w:b/>
          <w:bCs/>
          <w:i/>
          <w:iCs/>
          <w:sz w:val="22"/>
          <w:szCs w:val="22"/>
          <w:lang w:val="en-US"/>
        </w:rPr>
        <w:t>X</w:t>
      </w:r>
      <w:r w:rsidRPr="002E5314">
        <w:rPr>
          <w:b/>
          <w:bCs/>
          <w:sz w:val="22"/>
          <w:szCs w:val="22"/>
          <w:lang w:val="en-US"/>
        </w:rPr>
        <w:t xml:space="preserve"> sub-configurations, then th</w:t>
      </w:r>
      <w:r>
        <w:rPr>
          <w:b/>
          <w:bCs/>
          <w:sz w:val="22"/>
          <w:szCs w:val="22"/>
          <w:lang w:val="en-US"/>
        </w:rPr>
        <w:t>e</w:t>
      </w:r>
      <w:r w:rsidRPr="002E5314">
        <w:rPr>
          <w:b/>
          <w:bCs/>
          <w:sz w:val="22"/>
          <w:szCs w:val="22"/>
          <w:lang w:val="en-US"/>
        </w:rPr>
        <w:t xml:space="preserve"> CSI-RS resource and the CSI-RS port(s) are </w:t>
      </w:r>
      <w:r>
        <w:rPr>
          <w:b/>
          <w:bCs/>
          <w:sz w:val="22"/>
          <w:szCs w:val="22"/>
          <w:lang w:val="en-US"/>
        </w:rPr>
        <w:t xml:space="preserve">each </w:t>
      </w:r>
      <w:r w:rsidRPr="002E5314">
        <w:rPr>
          <w:b/>
          <w:bCs/>
          <w:sz w:val="22"/>
          <w:szCs w:val="22"/>
          <w:lang w:val="en-US"/>
        </w:rPr>
        <w:t xml:space="preserve">counted </w:t>
      </w:r>
      <w:r w:rsidRPr="00926E2E">
        <w:rPr>
          <w:b/>
          <w:bCs/>
          <w:i/>
          <w:iCs/>
          <w:sz w:val="22"/>
          <w:szCs w:val="22"/>
          <w:lang w:val="en-US"/>
        </w:rPr>
        <w:t>X</w:t>
      </w:r>
      <w:r w:rsidRPr="002E5314">
        <w:rPr>
          <w:b/>
          <w:bCs/>
          <w:sz w:val="22"/>
          <w:szCs w:val="22"/>
          <w:lang w:val="en-US"/>
        </w:rPr>
        <w:t xml:space="preserve"> times</w:t>
      </w:r>
      <w:r>
        <w:rPr>
          <w:b/>
          <w:bCs/>
          <w:sz w:val="22"/>
          <w:szCs w:val="22"/>
          <w:lang w:val="en-US"/>
        </w:rPr>
        <w:t>.</w:t>
      </w:r>
    </w:p>
    <w:p w14:paraId="418D2F68" w14:textId="77777777" w:rsidR="00600190" w:rsidRDefault="00600190" w:rsidP="00600190">
      <w:pPr>
        <w:jc w:val="both"/>
        <w:rPr>
          <w:b/>
          <w:bCs/>
          <w:sz w:val="22"/>
          <w:szCs w:val="22"/>
          <w:lang w:val="en-US"/>
        </w:rPr>
      </w:pPr>
      <w:r w:rsidRPr="00D76280">
        <w:rPr>
          <w:b/>
          <w:bCs/>
          <w:sz w:val="22"/>
          <w:szCs w:val="22"/>
          <w:lang w:val="en-US"/>
        </w:rPr>
        <w:t xml:space="preserve">Proposal </w:t>
      </w:r>
      <w:r>
        <w:rPr>
          <w:b/>
          <w:bCs/>
          <w:sz w:val="22"/>
          <w:szCs w:val="22"/>
          <w:lang w:val="en-US"/>
        </w:rPr>
        <w:t>17</w:t>
      </w:r>
      <w:r w:rsidRPr="00D76280">
        <w:rPr>
          <w:b/>
          <w:bCs/>
          <w:sz w:val="22"/>
          <w:szCs w:val="22"/>
          <w:lang w:val="en-US"/>
        </w:rPr>
        <w:t>:</w:t>
      </w:r>
      <w:r>
        <w:rPr>
          <w:b/>
          <w:bCs/>
          <w:sz w:val="22"/>
          <w:szCs w:val="22"/>
          <w:lang w:val="en-US"/>
        </w:rPr>
        <w:t xml:space="preserve"> Send an LS to RAN2 to trigger the work on the MAC CE design details to enable MAC CE based activation/selection of N sub-configurations for semi-persistent CSI on PUCCH.</w:t>
      </w:r>
    </w:p>
    <w:p w14:paraId="2C325153" w14:textId="77777777" w:rsidR="00600190" w:rsidRPr="00AC219B" w:rsidRDefault="00600190" w:rsidP="00600190">
      <w:pPr>
        <w:jc w:val="both"/>
        <w:rPr>
          <w:b/>
          <w:bCs/>
          <w:sz w:val="22"/>
          <w:szCs w:val="22"/>
        </w:rPr>
      </w:pPr>
      <w:r w:rsidRPr="00AC219B">
        <w:rPr>
          <w:b/>
          <w:bCs/>
          <w:sz w:val="22"/>
          <w:szCs w:val="22"/>
        </w:rPr>
        <w:t xml:space="preserve">Observation </w:t>
      </w:r>
      <w:r>
        <w:rPr>
          <w:b/>
          <w:bCs/>
          <w:sz w:val="22"/>
          <w:szCs w:val="22"/>
        </w:rPr>
        <w:t>9</w:t>
      </w:r>
      <w:r w:rsidRPr="00AC219B">
        <w:rPr>
          <w:b/>
          <w:bCs/>
          <w:sz w:val="22"/>
          <w:szCs w:val="22"/>
        </w:rPr>
        <w:t xml:space="preserve">: If spatial adaptation is not allowed to impact at least some of the CSI-RSs (other than the ones used for spatial patterns evaluation), less network energy savings </w:t>
      </w:r>
      <w:r>
        <w:rPr>
          <w:b/>
          <w:bCs/>
          <w:sz w:val="22"/>
          <w:szCs w:val="22"/>
        </w:rPr>
        <w:t>would</w:t>
      </w:r>
      <w:r w:rsidRPr="00AC219B">
        <w:rPr>
          <w:b/>
          <w:bCs/>
          <w:sz w:val="22"/>
          <w:szCs w:val="22"/>
        </w:rPr>
        <w:t xml:space="preserve"> be achieved and the </w:t>
      </w:r>
      <w:proofErr w:type="spellStart"/>
      <w:r w:rsidRPr="00AC219B">
        <w:rPr>
          <w:b/>
          <w:bCs/>
          <w:sz w:val="22"/>
          <w:szCs w:val="22"/>
        </w:rPr>
        <w:t>gNB</w:t>
      </w:r>
      <w:proofErr w:type="spellEnd"/>
      <w:r w:rsidRPr="00AC219B">
        <w:rPr>
          <w:b/>
          <w:bCs/>
          <w:sz w:val="22"/>
          <w:szCs w:val="22"/>
        </w:rPr>
        <w:t xml:space="preserve"> wouldn’t be able to</w:t>
      </w:r>
      <w:r>
        <w:rPr>
          <w:b/>
          <w:bCs/>
          <w:sz w:val="22"/>
          <w:szCs w:val="22"/>
        </w:rPr>
        <w:t xml:space="preserve"> e.g.,</w:t>
      </w:r>
      <w:r w:rsidRPr="00AC219B">
        <w:rPr>
          <w:b/>
          <w:bCs/>
          <w:sz w:val="22"/>
          <w:szCs w:val="22"/>
        </w:rPr>
        <w:t xml:space="preserve"> multiplex CSI-RS and </w:t>
      </w:r>
      <w:r w:rsidRPr="0026373E">
        <w:rPr>
          <w:b/>
          <w:bCs/>
          <w:sz w:val="22"/>
          <w:szCs w:val="22"/>
        </w:rPr>
        <w:t>PDSCH in the frequency domain</w:t>
      </w:r>
      <w:r>
        <w:rPr>
          <w:sz w:val="22"/>
          <w:szCs w:val="22"/>
        </w:rPr>
        <w:t xml:space="preserve"> </w:t>
      </w:r>
      <w:r>
        <w:rPr>
          <w:b/>
          <w:bCs/>
          <w:sz w:val="22"/>
          <w:szCs w:val="22"/>
        </w:rPr>
        <w:t>(</w:t>
      </w:r>
      <w:r w:rsidRPr="00AC219B">
        <w:rPr>
          <w:b/>
          <w:bCs/>
          <w:sz w:val="22"/>
          <w:szCs w:val="22"/>
        </w:rPr>
        <w:t>at least in some cases</w:t>
      </w:r>
      <w:r>
        <w:rPr>
          <w:b/>
          <w:bCs/>
          <w:sz w:val="22"/>
          <w:szCs w:val="22"/>
        </w:rPr>
        <w:t>).</w:t>
      </w:r>
    </w:p>
    <w:p w14:paraId="6792C5EF" w14:textId="77777777" w:rsidR="00600190" w:rsidRPr="00177032" w:rsidRDefault="00600190" w:rsidP="00600190">
      <w:pPr>
        <w:jc w:val="both"/>
        <w:rPr>
          <w:sz w:val="22"/>
          <w:szCs w:val="22"/>
        </w:rPr>
      </w:pPr>
      <w:r w:rsidRPr="008020B1">
        <w:rPr>
          <w:b/>
          <w:bCs/>
          <w:sz w:val="22"/>
          <w:szCs w:val="22"/>
        </w:rPr>
        <w:t xml:space="preserve">Observation </w:t>
      </w:r>
      <w:r>
        <w:rPr>
          <w:b/>
          <w:bCs/>
          <w:sz w:val="22"/>
          <w:szCs w:val="22"/>
        </w:rPr>
        <w:t>10</w:t>
      </w:r>
      <w:r w:rsidRPr="008020B1">
        <w:rPr>
          <w:b/>
          <w:bCs/>
          <w:sz w:val="22"/>
          <w:szCs w:val="22"/>
        </w:rPr>
        <w:t>:</w:t>
      </w:r>
      <w:r w:rsidRPr="0041129C">
        <w:t xml:space="preserve"> </w:t>
      </w:r>
      <w:r>
        <w:rPr>
          <w:b/>
          <w:bCs/>
          <w:sz w:val="22"/>
          <w:szCs w:val="22"/>
        </w:rPr>
        <w:t>S</w:t>
      </w:r>
      <w:r w:rsidRPr="0041129C">
        <w:rPr>
          <w:b/>
          <w:bCs/>
          <w:sz w:val="22"/>
          <w:szCs w:val="22"/>
        </w:rPr>
        <w:t xml:space="preserve">patial adaptation </w:t>
      </w:r>
      <w:r>
        <w:rPr>
          <w:b/>
          <w:bCs/>
          <w:sz w:val="22"/>
          <w:szCs w:val="22"/>
        </w:rPr>
        <w:t>may impact</w:t>
      </w:r>
      <w:r w:rsidRPr="0041129C">
        <w:rPr>
          <w:b/>
          <w:bCs/>
          <w:sz w:val="22"/>
          <w:szCs w:val="22"/>
        </w:rPr>
        <w:t xml:space="preserve"> CSI </w:t>
      </w:r>
      <w:r>
        <w:rPr>
          <w:b/>
          <w:bCs/>
          <w:sz w:val="22"/>
          <w:szCs w:val="22"/>
        </w:rPr>
        <w:t>computation/derivation</w:t>
      </w:r>
      <w:r w:rsidRPr="0041129C">
        <w:rPr>
          <w:b/>
          <w:bCs/>
          <w:sz w:val="22"/>
          <w:szCs w:val="22"/>
        </w:rPr>
        <w:t xml:space="preserve">, and this includes channel measurements </w:t>
      </w:r>
      <w:r>
        <w:rPr>
          <w:b/>
          <w:bCs/>
          <w:sz w:val="22"/>
          <w:szCs w:val="22"/>
        </w:rPr>
        <w:t>and</w:t>
      </w:r>
      <w:r w:rsidRPr="0041129C">
        <w:rPr>
          <w:b/>
          <w:bCs/>
          <w:sz w:val="22"/>
          <w:szCs w:val="22"/>
        </w:rPr>
        <w:t xml:space="preserve"> interference measurements</w:t>
      </w:r>
      <w:r>
        <w:rPr>
          <w:b/>
          <w:bCs/>
          <w:sz w:val="22"/>
          <w:szCs w:val="22"/>
        </w:rPr>
        <w:t>.</w:t>
      </w:r>
    </w:p>
    <w:p w14:paraId="04C0500C" w14:textId="77777777" w:rsidR="00600190" w:rsidRPr="008020B1" w:rsidRDefault="00600190" w:rsidP="00600190">
      <w:pPr>
        <w:jc w:val="both"/>
        <w:rPr>
          <w:b/>
          <w:bCs/>
          <w:sz w:val="22"/>
          <w:szCs w:val="22"/>
        </w:rPr>
      </w:pPr>
      <w:r w:rsidRPr="008020B1">
        <w:rPr>
          <w:b/>
          <w:bCs/>
          <w:sz w:val="22"/>
          <w:szCs w:val="22"/>
        </w:rPr>
        <w:t xml:space="preserve">Proposal </w:t>
      </w:r>
      <w:r>
        <w:rPr>
          <w:b/>
          <w:bCs/>
          <w:sz w:val="22"/>
          <w:szCs w:val="22"/>
        </w:rPr>
        <w:t>18</w:t>
      </w:r>
      <w:r w:rsidRPr="008020B1">
        <w:rPr>
          <w:b/>
          <w:bCs/>
          <w:sz w:val="22"/>
          <w:szCs w:val="22"/>
        </w:rPr>
        <w:t>:</w:t>
      </w:r>
      <w:r>
        <w:rPr>
          <w:b/>
          <w:bCs/>
          <w:sz w:val="22"/>
          <w:szCs w:val="22"/>
        </w:rPr>
        <w:t xml:space="preserve"> Support that</w:t>
      </w:r>
      <w:r w:rsidRPr="0041129C">
        <w:rPr>
          <w:b/>
          <w:bCs/>
          <w:sz w:val="22"/>
          <w:szCs w:val="22"/>
        </w:rPr>
        <w:t xml:space="preserve"> </w:t>
      </w:r>
      <w:r>
        <w:rPr>
          <w:b/>
          <w:bCs/>
          <w:sz w:val="22"/>
          <w:szCs w:val="22"/>
        </w:rPr>
        <w:t xml:space="preserve">the </w:t>
      </w:r>
      <w:r w:rsidRPr="0041129C">
        <w:rPr>
          <w:b/>
          <w:bCs/>
          <w:sz w:val="22"/>
          <w:szCs w:val="22"/>
        </w:rPr>
        <w:t xml:space="preserve">CSI </w:t>
      </w:r>
      <w:r>
        <w:rPr>
          <w:b/>
          <w:bCs/>
          <w:sz w:val="22"/>
          <w:szCs w:val="22"/>
        </w:rPr>
        <w:t>computation/derivation</w:t>
      </w:r>
      <w:r w:rsidRPr="0041129C">
        <w:rPr>
          <w:b/>
          <w:bCs/>
          <w:sz w:val="22"/>
          <w:szCs w:val="22"/>
        </w:rPr>
        <w:t xml:space="preserve"> </w:t>
      </w:r>
      <w:r>
        <w:rPr>
          <w:b/>
          <w:bCs/>
          <w:sz w:val="22"/>
          <w:szCs w:val="22"/>
        </w:rPr>
        <w:t xml:space="preserve">operation </w:t>
      </w:r>
      <w:r w:rsidRPr="0041129C">
        <w:rPr>
          <w:b/>
          <w:bCs/>
          <w:sz w:val="22"/>
          <w:szCs w:val="22"/>
        </w:rPr>
        <w:t xml:space="preserve">is impacted </w:t>
      </w:r>
      <w:r>
        <w:rPr>
          <w:b/>
          <w:bCs/>
          <w:sz w:val="22"/>
          <w:szCs w:val="22"/>
        </w:rPr>
        <w:t>due to</w:t>
      </w:r>
      <w:r w:rsidRPr="0041129C">
        <w:rPr>
          <w:b/>
          <w:bCs/>
          <w:sz w:val="22"/>
          <w:szCs w:val="22"/>
        </w:rPr>
        <w:t xml:space="preserve"> switching to a new </w:t>
      </w:r>
      <w:r>
        <w:rPr>
          <w:b/>
          <w:bCs/>
          <w:sz w:val="22"/>
          <w:szCs w:val="22"/>
        </w:rPr>
        <w:t xml:space="preserve">spatial </w:t>
      </w:r>
      <w:r w:rsidRPr="0041129C">
        <w:rPr>
          <w:b/>
          <w:bCs/>
          <w:sz w:val="22"/>
          <w:szCs w:val="22"/>
        </w:rPr>
        <w:t>pattern</w:t>
      </w:r>
      <w:r>
        <w:rPr>
          <w:b/>
          <w:bCs/>
          <w:sz w:val="22"/>
          <w:szCs w:val="22"/>
        </w:rPr>
        <w:t xml:space="preserve">, considering </w:t>
      </w:r>
      <w:r w:rsidRPr="00BF460D">
        <w:rPr>
          <w:b/>
          <w:bCs/>
          <w:sz w:val="22"/>
          <w:szCs w:val="22"/>
        </w:rPr>
        <w:t xml:space="preserve">channel </w:t>
      </w:r>
      <w:r>
        <w:rPr>
          <w:b/>
          <w:bCs/>
          <w:sz w:val="22"/>
          <w:szCs w:val="22"/>
        </w:rPr>
        <w:t xml:space="preserve">and </w:t>
      </w:r>
      <w:r w:rsidRPr="00BF460D">
        <w:rPr>
          <w:b/>
          <w:bCs/>
          <w:sz w:val="22"/>
          <w:szCs w:val="22"/>
        </w:rPr>
        <w:t>interference measurements</w:t>
      </w:r>
      <w:r>
        <w:rPr>
          <w:b/>
          <w:bCs/>
          <w:sz w:val="22"/>
          <w:szCs w:val="22"/>
        </w:rPr>
        <w:t>.</w:t>
      </w:r>
    </w:p>
    <w:p w14:paraId="5394D738" w14:textId="77777777" w:rsidR="00600190" w:rsidRDefault="00600190" w:rsidP="00600190">
      <w:pPr>
        <w:jc w:val="both"/>
        <w:rPr>
          <w:b/>
          <w:bCs/>
          <w:sz w:val="22"/>
          <w:szCs w:val="22"/>
        </w:rPr>
      </w:pPr>
      <w:r>
        <w:rPr>
          <w:b/>
          <w:bCs/>
          <w:sz w:val="22"/>
          <w:szCs w:val="22"/>
        </w:rPr>
        <w:t>Observation 11: I</w:t>
      </w:r>
      <w:r w:rsidRPr="00B22C3B">
        <w:rPr>
          <w:b/>
          <w:bCs/>
          <w:sz w:val="22"/>
          <w:szCs w:val="22"/>
        </w:rPr>
        <w:t xml:space="preserve">t </w:t>
      </w:r>
      <w:r>
        <w:rPr>
          <w:b/>
          <w:bCs/>
          <w:sz w:val="22"/>
          <w:szCs w:val="22"/>
        </w:rPr>
        <w:t xml:space="preserve">would be </w:t>
      </w:r>
      <w:r w:rsidRPr="00B22C3B">
        <w:rPr>
          <w:b/>
          <w:bCs/>
          <w:sz w:val="22"/>
          <w:szCs w:val="22"/>
        </w:rPr>
        <w:t>beneficial to signal the UE</w:t>
      </w:r>
      <w:r>
        <w:rPr>
          <w:b/>
          <w:bCs/>
          <w:sz w:val="22"/>
          <w:szCs w:val="22"/>
        </w:rPr>
        <w:t>(s)</w:t>
      </w:r>
      <w:r w:rsidRPr="00B22C3B">
        <w:rPr>
          <w:b/>
          <w:bCs/>
          <w:sz w:val="22"/>
          <w:szCs w:val="22"/>
        </w:rPr>
        <w:t xml:space="preserve"> </w:t>
      </w:r>
      <w:r>
        <w:rPr>
          <w:b/>
          <w:bCs/>
          <w:sz w:val="22"/>
          <w:szCs w:val="22"/>
        </w:rPr>
        <w:t>the spatial pattern change</w:t>
      </w:r>
      <w:r w:rsidRPr="00B22C3B">
        <w:rPr>
          <w:b/>
          <w:bCs/>
          <w:sz w:val="22"/>
          <w:szCs w:val="22"/>
        </w:rPr>
        <w:t xml:space="preserve"> so that it adapts its reception of PDSCH</w:t>
      </w:r>
      <w:r>
        <w:rPr>
          <w:b/>
          <w:bCs/>
          <w:sz w:val="22"/>
          <w:szCs w:val="22"/>
        </w:rPr>
        <w:t>/</w:t>
      </w:r>
      <w:r w:rsidRPr="00B22C3B">
        <w:rPr>
          <w:b/>
          <w:bCs/>
          <w:sz w:val="22"/>
          <w:szCs w:val="22"/>
        </w:rPr>
        <w:t>CSI-RS accordingly</w:t>
      </w:r>
      <w:r>
        <w:rPr>
          <w:b/>
          <w:bCs/>
          <w:sz w:val="22"/>
          <w:szCs w:val="22"/>
        </w:rPr>
        <w:t>.</w:t>
      </w:r>
    </w:p>
    <w:p w14:paraId="101151B1" w14:textId="77777777" w:rsidR="00600190" w:rsidRPr="00FC587A" w:rsidRDefault="00600190" w:rsidP="00600190">
      <w:pPr>
        <w:jc w:val="both"/>
        <w:rPr>
          <w:b/>
          <w:bCs/>
          <w:sz w:val="22"/>
          <w:szCs w:val="22"/>
        </w:rPr>
      </w:pPr>
      <w:r>
        <w:rPr>
          <w:b/>
          <w:bCs/>
          <w:sz w:val="22"/>
          <w:szCs w:val="22"/>
        </w:rPr>
        <w:t xml:space="preserve">Observation 12: </w:t>
      </w:r>
      <w:r w:rsidRPr="0014529E">
        <w:rPr>
          <w:b/>
          <w:bCs/>
          <w:sz w:val="22"/>
          <w:szCs w:val="22"/>
        </w:rPr>
        <w:t>When a</w:t>
      </w:r>
      <w:r>
        <w:rPr>
          <w:b/>
          <w:bCs/>
          <w:sz w:val="22"/>
          <w:szCs w:val="22"/>
        </w:rPr>
        <w:t>n</w:t>
      </w:r>
      <w:r w:rsidRPr="0014529E">
        <w:rPr>
          <w:b/>
          <w:bCs/>
          <w:sz w:val="22"/>
          <w:szCs w:val="22"/>
        </w:rPr>
        <w:t xml:space="preserve"> antenna port is </w:t>
      </w:r>
      <w:r>
        <w:rPr>
          <w:b/>
          <w:bCs/>
          <w:sz w:val="22"/>
          <w:szCs w:val="22"/>
        </w:rPr>
        <w:t>‘</w:t>
      </w:r>
      <w:r w:rsidRPr="0014529E">
        <w:rPr>
          <w:b/>
          <w:bCs/>
          <w:sz w:val="22"/>
          <w:szCs w:val="22"/>
        </w:rPr>
        <w:t>common</w:t>
      </w:r>
      <w:r>
        <w:rPr>
          <w:b/>
          <w:bCs/>
          <w:sz w:val="22"/>
          <w:szCs w:val="22"/>
        </w:rPr>
        <w:t xml:space="preserve">’, or still active, </w:t>
      </w:r>
      <w:r w:rsidRPr="0014529E">
        <w:rPr>
          <w:b/>
          <w:bCs/>
          <w:sz w:val="22"/>
          <w:szCs w:val="22"/>
        </w:rPr>
        <w:t xml:space="preserve">between </w:t>
      </w:r>
      <w:r>
        <w:rPr>
          <w:b/>
          <w:bCs/>
          <w:sz w:val="22"/>
          <w:szCs w:val="22"/>
        </w:rPr>
        <w:t xml:space="preserve">a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Pr>
          <w:b/>
          <w:bCs/>
          <w:sz w:val="22"/>
          <w:szCs w:val="22"/>
        </w:rPr>
        <w:t xml:space="preserve">a </w:t>
      </w:r>
      <w:r w:rsidRPr="0014529E">
        <w:rPr>
          <w:b/>
          <w:bCs/>
          <w:sz w:val="22"/>
          <w:szCs w:val="22"/>
        </w:rPr>
        <w:t xml:space="preserve">new </w:t>
      </w:r>
      <w:r>
        <w:rPr>
          <w:b/>
          <w:bCs/>
          <w:sz w:val="22"/>
          <w:szCs w:val="22"/>
        </w:rPr>
        <w:t xml:space="preserve">applicable </w:t>
      </w:r>
      <w:r w:rsidRPr="0014529E">
        <w:rPr>
          <w:b/>
          <w:bCs/>
          <w:sz w:val="22"/>
          <w:szCs w:val="22"/>
        </w:rPr>
        <w:t xml:space="preserve">spatial pattern, the number of </w:t>
      </w:r>
      <w:r>
        <w:rPr>
          <w:b/>
          <w:bCs/>
          <w:sz w:val="22"/>
          <w:szCs w:val="22"/>
        </w:rPr>
        <w:t xml:space="preserve">(active) antenna elements (or </w:t>
      </w:r>
      <w:proofErr w:type="spellStart"/>
      <w:r w:rsidRPr="0014529E">
        <w:rPr>
          <w:b/>
          <w:bCs/>
          <w:sz w:val="22"/>
          <w:szCs w:val="22"/>
        </w:rPr>
        <w:t>TxRUs</w:t>
      </w:r>
      <w:proofErr w:type="spellEnd"/>
      <w:r>
        <w:rPr>
          <w:b/>
          <w:bCs/>
          <w:sz w:val="22"/>
          <w:szCs w:val="22"/>
        </w:rPr>
        <w:t>)</w:t>
      </w:r>
      <w:r w:rsidRPr="0014529E">
        <w:rPr>
          <w:b/>
          <w:bCs/>
          <w:sz w:val="22"/>
          <w:szCs w:val="22"/>
        </w:rPr>
        <w:t xml:space="preserve"> corresponding to this port may or may </w:t>
      </w:r>
      <w:r>
        <w:rPr>
          <w:b/>
          <w:bCs/>
          <w:sz w:val="22"/>
          <w:szCs w:val="22"/>
        </w:rPr>
        <w:t xml:space="preserve">not </w:t>
      </w:r>
      <w:r w:rsidRPr="0014529E">
        <w:rPr>
          <w:b/>
          <w:bCs/>
          <w:sz w:val="22"/>
          <w:szCs w:val="22"/>
        </w:rPr>
        <w:t xml:space="preserve">change between the two </w:t>
      </w:r>
      <w:r>
        <w:rPr>
          <w:b/>
          <w:bCs/>
          <w:sz w:val="22"/>
          <w:szCs w:val="22"/>
        </w:rPr>
        <w:t xml:space="preserve">spatial </w:t>
      </w:r>
      <w:r w:rsidRPr="0014529E">
        <w:rPr>
          <w:b/>
          <w:bCs/>
          <w:sz w:val="22"/>
          <w:szCs w:val="22"/>
        </w:rPr>
        <w:t>patterns.</w:t>
      </w:r>
    </w:p>
    <w:p w14:paraId="0377BEAF" w14:textId="77777777" w:rsidR="00600190" w:rsidRDefault="00600190" w:rsidP="00600190">
      <w:pPr>
        <w:spacing w:after="0"/>
        <w:jc w:val="both"/>
        <w:rPr>
          <w:b/>
          <w:bCs/>
          <w:sz w:val="22"/>
          <w:szCs w:val="22"/>
        </w:rPr>
      </w:pPr>
      <w:r w:rsidRPr="0073496D">
        <w:rPr>
          <w:b/>
          <w:bCs/>
          <w:sz w:val="22"/>
          <w:szCs w:val="22"/>
        </w:rPr>
        <w:t xml:space="preserve">Proposal </w:t>
      </w:r>
      <w:r>
        <w:rPr>
          <w:b/>
          <w:bCs/>
          <w:sz w:val="22"/>
          <w:szCs w:val="22"/>
        </w:rPr>
        <w:t>19</w:t>
      </w:r>
      <w:r w:rsidRPr="00863534">
        <w:rPr>
          <w:b/>
          <w:bCs/>
          <w:sz w:val="22"/>
          <w:szCs w:val="22"/>
        </w:rPr>
        <w:t xml:space="preserve">: </w:t>
      </w:r>
      <w:r>
        <w:rPr>
          <w:b/>
          <w:bCs/>
          <w:sz w:val="22"/>
          <w:szCs w:val="22"/>
        </w:rPr>
        <w:t xml:space="preserve">Support signalling of spatial pattern change to the UE. </w:t>
      </w:r>
    </w:p>
    <w:p w14:paraId="23DAE8B6" w14:textId="77777777" w:rsidR="00600190" w:rsidRPr="00817A70" w:rsidRDefault="00600190" w:rsidP="0057160B">
      <w:pPr>
        <w:pStyle w:val="ListParagraph"/>
        <w:numPr>
          <w:ilvl w:val="0"/>
          <w:numId w:val="66"/>
        </w:numPr>
        <w:jc w:val="both"/>
        <w:rPr>
          <w:b/>
          <w:bCs/>
          <w:sz w:val="22"/>
          <w:szCs w:val="22"/>
        </w:rPr>
      </w:pPr>
      <w:r w:rsidRPr="00863534">
        <w:rPr>
          <w:b/>
          <w:bCs/>
          <w:sz w:val="22"/>
          <w:szCs w:val="22"/>
        </w:rPr>
        <w:t>Discuss signalling</w:t>
      </w:r>
      <w:r w:rsidRPr="0073496D">
        <w:rPr>
          <w:b/>
          <w:bCs/>
          <w:sz w:val="22"/>
          <w:szCs w:val="22"/>
        </w:rPr>
        <w:t xml:space="preserve"> </w:t>
      </w:r>
      <w:r>
        <w:rPr>
          <w:b/>
          <w:bCs/>
          <w:sz w:val="22"/>
          <w:szCs w:val="22"/>
        </w:rPr>
        <w:t xml:space="preserve">content </w:t>
      </w:r>
      <w:r w:rsidRPr="0073496D">
        <w:rPr>
          <w:b/>
          <w:bCs/>
          <w:sz w:val="22"/>
          <w:szCs w:val="22"/>
        </w:rPr>
        <w:t>of spatial adaptation</w:t>
      </w:r>
      <w:r>
        <w:rPr>
          <w:b/>
          <w:bCs/>
          <w:sz w:val="22"/>
          <w:szCs w:val="22"/>
        </w:rPr>
        <w:t>, considering that</w:t>
      </w:r>
      <w:r w:rsidRPr="0057160B">
        <w:rPr>
          <w:b/>
          <w:bCs/>
          <w:sz w:val="22"/>
          <w:szCs w:val="22"/>
        </w:rPr>
        <w:t xml:space="preserve"> </w:t>
      </w:r>
      <w:r w:rsidRPr="00E0115D">
        <w:rPr>
          <w:b/>
          <w:bCs/>
          <w:sz w:val="22"/>
          <w:szCs w:val="22"/>
        </w:rPr>
        <w:t>different spatial patterns may differ in at least one of the following spatial elements:</w:t>
      </w:r>
      <w:r>
        <w:rPr>
          <w:b/>
          <w:bCs/>
          <w:sz w:val="22"/>
          <w:szCs w:val="22"/>
        </w:rPr>
        <w:t xml:space="preserve"> </w:t>
      </w:r>
    </w:p>
    <w:p w14:paraId="201E5D3E" w14:textId="77777777" w:rsidR="00600190" w:rsidRDefault="00600190" w:rsidP="00600190">
      <w:pPr>
        <w:pStyle w:val="ListParagraph"/>
        <w:numPr>
          <w:ilvl w:val="0"/>
          <w:numId w:val="23"/>
        </w:numPr>
        <w:spacing w:after="0"/>
        <w:jc w:val="both"/>
        <w:rPr>
          <w:b/>
          <w:bCs/>
          <w:sz w:val="22"/>
          <w:szCs w:val="22"/>
        </w:rPr>
      </w:pPr>
      <w:r>
        <w:rPr>
          <w:b/>
          <w:bCs/>
          <w:sz w:val="22"/>
          <w:szCs w:val="22"/>
        </w:rPr>
        <w:t xml:space="preserve">Set of </w:t>
      </w:r>
      <w:r w:rsidRPr="00E0115D">
        <w:rPr>
          <w:b/>
          <w:bCs/>
          <w:sz w:val="22"/>
          <w:szCs w:val="22"/>
        </w:rPr>
        <w:t>antenna ports</w:t>
      </w:r>
      <w:r>
        <w:rPr>
          <w:b/>
          <w:bCs/>
          <w:sz w:val="22"/>
          <w:szCs w:val="22"/>
        </w:rPr>
        <w:t xml:space="preserve">, </w:t>
      </w:r>
    </w:p>
    <w:p w14:paraId="47EBE62B" w14:textId="77777777" w:rsidR="00600190" w:rsidRDefault="00600190" w:rsidP="00600190">
      <w:pPr>
        <w:pStyle w:val="ListParagraph"/>
        <w:numPr>
          <w:ilvl w:val="0"/>
          <w:numId w:val="23"/>
        </w:numPr>
        <w:spacing w:after="0"/>
        <w:jc w:val="both"/>
        <w:rPr>
          <w:b/>
          <w:bCs/>
          <w:sz w:val="22"/>
          <w:szCs w:val="22"/>
        </w:rPr>
      </w:pPr>
      <w:r>
        <w:rPr>
          <w:b/>
          <w:bCs/>
          <w:sz w:val="22"/>
          <w:szCs w:val="22"/>
        </w:rPr>
        <w:t>Set/number</w:t>
      </w:r>
      <w:r w:rsidRPr="00E0115D">
        <w:rPr>
          <w:b/>
          <w:bCs/>
          <w:sz w:val="22"/>
          <w:szCs w:val="22"/>
        </w:rPr>
        <w:t xml:space="preserve"> of active (or muted) antenna elements or </w:t>
      </w:r>
      <w:proofErr w:type="spellStart"/>
      <w:r w:rsidRPr="00E0115D">
        <w:rPr>
          <w:b/>
          <w:bCs/>
          <w:sz w:val="22"/>
          <w:szCs w:val="22"/>
        </w:rPr>
        <w:t>TxRUs</w:t>
      </w:r>
      <w:proofErr w:type="spellEnd"/>
      <w:r>
        <w:rPr>
          <w:b/>
          <w:bCs/>
          <w:sz w:val="22"/>
          <w:szCs w:val="22"/>
        </w:rPr>
        <w:t>.</w:t>
      </w:r>
    </w:p>
    <w:p w14:paraId="3FE9E6DF" w14:textId="77777777" w:rsidR="00600190" w:rsidRDefault="00600190" w:rsidP="00600190">
      <w:pPr>
        <w:overflowPunct/>
        <w:autoSpaceDE/>
        <w:autoSpaceDN/>
        <w:adjustRightInd/>
        <w:spacing w:after="0"/>
        <w:textAlignment w:val="auto"/>
        <w:rPr>
          <w:b/>
          <w:bCs/>
          <w:sz w:val="22"/>
          <w:szCs w:val="22"/>
        </w:rPr>
      </w:pPr>
    </w:p>
    <w:p w14:paraId="4F2B44F7" w14:textId="77777777" w:rsidR="00600190" w:rsidRDefault="00600190" w:rsidP="00600190">
      <w:pPr>
        <w:spacing w:after="0"/>
        <w:jc w:val="both"/>
        <w:rPr>
          <w:b/>
          <w:bCs/>
          <w:sz w:val="22"/>
          <w:szCs w:val="22"/>
        </w:rPr>
      </w:pPr>
      <w:r w:rsidRPr="0073496D">
        <w:rPr>
          <w:b/>
          <w:bCs/>
          <w:sz w:val="22"/>
          <w:szCs w:val="22"/>
        </w:rPr>
        <w:t xml:space="preserve">Proposal </w:t>
      </w:r>
      <w:r>
        <w:rPr>
          <w:b/>
          <w:bCs/>
          <w:sz w:val="22"/>
          <w:szCs w:val="22"/>
        </w:rPr>
        <w:t>20</w:t>
      </w:r>
      <w:r w:rsidRPr="00863534">
        <w:rPr>
          <w:b/>
          <w:bCs/>
          <w:sz w:val="22"/>
          <w:szCs w:val="22"/>
        </w:rPr>
        <w:t xml:space="preserve">: </w:t>
      </w:r>
      <w:r>
        <w:rPr>
          <w:b/>
          <w:bCs/>
          <w:sz w:val="22"/>
          <w:szCs w:val="22"/>
        </w:rPr>
        <w:t xml:space="preserve">Adopt the following signalling way to indicate </w:t>
      </w:r>
      <w:r w:rsidRPr="0073496D">
        <w:rPr>
          <w:b/>
          <w:bCs/>
          <w:sz w:val="22"/>
          <w:szCs w:val="22"/>
        </w:rPr>
        <w:t>spatial adaptation</w:t>
      </w:r>
      <w:r>
        <w:rPr>
          <w:b/>
          <w:bCs/>
          <w:sz w:val="22"/>
          <w:szCs w:val="22"/>
        </w:rPr>
        <w:t xml:space="preserve"> change:</w:t>
      </w:r>
    </w:p>
    <w:p w14:paraId="4A01A2F4" w14:textId="77777777" w:rsidR="00600190" w:rsidRPr="0057160B" w:rsidRDefault="00600190" w:rsidP="0057160B">
      <w:pPr>
        <w:pStyle w:val="ListParagraph"/>
        <w:numPr>
          <w:ilvl w:val="0"/>
          <w:numId w:val="66"/>
        </w:numPr>
        <w:jc w:val="both"/>
        <w:rPr>
          <w:b/>
          <w:bCs/>
          <w:sz w:val="22"/>
          <w:szCs w:val="22"/>
        </w:rPr>
      </w:pPr>
      <w:r w:rsidRPr="0057160B">
        <w:rPr>
          <w:b/>
          <w:bCs/>
          <w:sz w:val="22"/>
          <w:szCs w:val="22"/>
        </w:rPr>
        <w:t>Use DCI/PDCCH to indicate the UE(s) a spatial pattern change/adaptation.</w:t>
      </w:r>
    </w:p>
    <w:p w14:paraId="7EC70ABF" w14:textId="77777777" w:rsidR="00600190" w:rsidRPr="00BD66B1" w:rsidRDefault="00600190" w:rsidP="00600190">
      <w:pPr>
        <w:jc w:val="both"/>
        <w:rPr>
          <w:b/>
          <w:sz w:val="22"/>
          <w:szCs w:val="22"/>
        </w:rPr>
      </w:pPr>
      <w:r w:rsidRPr="00BD66B1">
        <w:rPr>
          <w:b/>
          <w:sz w:val="22"/>
          <w:szCs w:val="22"/>
        </w:rPr>
        <w:t xml:space="preserve">Observation </w:t>
      </w:r>
      <w:r>
        <w:rPr>
          <w:b/>
          <w:sz w:val="22"/>
          <w:szCs w:val="22"/>
        </w:rPr>
        <w:t>13</w:t>
      </w:r>
      <w:r w:rsidRPr="00BD66B1">
        <w:rPr>
          <w:b/>
          <w:sz w:val="22"/>
          <w:szCs w:val="22"/>
        </w:rPr>
        <w:t xml:space="preserve">: </w:t>
      </w:r>
      <w:r>
        <w:rPr>
          <w:b/>
          <w:bCs/>
          <w:sz w:val="22"/>
          <w:szCs w:val="22"/>
        </w:rPr>
        <w:t>Spatial</w:t>
      </w:r>
      <w:r w:rsidRPr="00BD66B1">
        <w:rPr>
          <w:b/>
          <w:sz w:val="22"/>
          <w:szCs w:val="22"/>
        </w:rPr>
        <w:t xml:space="preserve"> pattern </w:t>
      </w:r>
      <w:r>
        <w:rPr>
          <w:b/>
          <w:bCs/>
          <w:sz w:val="22"/>
          <w:szCs w:val="22"/>
        </w:rPr>
        <w:t>adaptation</w:t>
      </w:r>
      <w:r w:rsidRPr="00BD66B1">
        <w:rPr>
          <w:b/>
          <w:bCs/>
          <w:sz w:val="22"/>
          <w:szCs w:val="22"/>
        </w:rPr>
        <w:t xml:space="preserve"> </w:t>
      </w:r>
      <w:r w:rsidRPr="00BD66B1">
        <w:rPr>
          <w:b/>
          <w:sz w:val="22"/>
          <w:szCs w:val="22"/>
        </w:rPr>
        <w:t xml:space="preserve">may impact and require </w:t>
      </w:r>
      <w:r>
        <w:rPr>
          <w:b/>
          <w:bCs/>
          <w:sz w:val="22"/>
          <w:szCs w:val="22"/>
        </w:rPr>
        <w:t xml:space="preserve">updating at least </w:t>
      </w:r>
      <w:r w:rsidRPr="00BD66B1">
        <w:rPr>
          <w:b/>
          <w:sz w:val="22"/>
          <w:szCs w:val="22"/>
        </w:rPr>
        <w:t>active TCI states.</w:t>
      </w:r>
    </w:p>
    <w:p w14:paraId="34F43587" w14:textId="77777777" w:rsidR="00600190" w:rsidRPr="005C3F9E" w:rsidRDefault="00600190" w:rsidP="00600190">
      <w:pPr>
        <w:jc w:val="both"/>
        <w:rPr>
          <w:b/>
          <w:sz w:val="22"/>
          <w:szCs w:val="22"/>
        </w:rPr>
      </w:pPr>
      <w:r w:rsidRPr="005C3F9E">
        <w:rPr>
          <w:b/>
          <w:sz w:val="22"/>
          <w:szCs w:val="22"/>
        </w:rPr>
        <w:t xml:space="preserve">Proposal </w:t>
      </w:r>
      <w:r>
        <w:rPr>
          <w:b/>
          <w:sz w:val="22"/>
          <w:szCs w:val="22"/>
        </w:rPr>
        <w:t>21</w:t>
      </w:r>
      <w:r w:rsidRPr="005C3F9E">
        <w:rPr>
          <w:b/>
          <w:sz w:val="22"/>
          <w:szCs w:val="22"/>
        </w:rPr>
        <w:t xml:space="preserve">: </w:t>
      </w:r>
      <w:r>
        <w:rPr>
          <w:b/>
          <w:sz w:val="22"/>
          <w:szCs w:val="22"/>
        </w:rPr>
        <w:t>Consider enhancements on</w:t>
      </w:r>
      <w:r w:rsidRPr="005C3F9E">
        <w:rPr>
          <w:b/>
          <w:sz w:val="22"/>
          <w:szCs w:val="22"/>
        </w:rPr>
        <w:t xml:space="preserve"> </w:t>
      </w:r>
      <w:r w:rsidRPr="005C3F9E">
        <w:rPr>
          <w:b/>
          <w:bCs/>
          <w:sz w:val="22"/>
          <w:szCs w:val="22"/>
        </w:rPr>
        <w:t xml:space="preserve">existing </w:t>
      </w:r>
      <w:r w:rsidRPr="005C3F9E">
        <w:rPr>
          <w:b/>
          <w:sz w:val="22"/>
          <w:szCs w:val="22"/>
        </w:rPr>
        <w:t>TCI state indication</w:t>
      </w:r>
      <w:r>
        <w:rPr>
          <w:b/>
          <w:sz w:val="22"/>
          <w:szCs w:val="22"/>
        </w:rPr>
        <w:t>/activation</w:t>
      </w:r>
      <w:r w:rsidRPr="005C3F9E">
        <w:rPr>
          <w:b/>
          <w:sz w:val="22"/>
          <w:szCs w:val="22"/>
        </w:rPr>
        <w:t xml:space="preserve"> procedures</w:t>
      </w:r>
      <w:r w:rsidRPr="005C3F9E">
        <w:rPr>
          <w:b/>
          <w:bCs/>
          <w:sz w:val="22"/>
          <w:szCs w:val="22"/>
        </w:rPr>
        <w:t xml:space="preserve"> </w:t>
      </w:r>
      <w:r>
        <w:rPr>
          <w:b/>
          <w:bCs/>
          <w:sz w:val="22"/>
          <w:szCs w:val="22"/>
        </w:rPr>
        <w:t>under</w:t>
      </w:r>
      <w:r w:rsidRPr="005C3F9E">
        <w:rPr>
          <w:b/>
          <w:sz w:val="22"/>
          <w:szCs w:val="22"/>
        </w:rPr>
        <w:t xml:space="preserve"> spatial pattern adaptation</w:t>
      </w:r>
      <w:r>
        <w:rPr>
          <w:b/>
          <w:bCs/>
          <w:sz w:val="22"/>
          <w:szCs w:val="22"/>
        </w:rPr>
        <w:t>.</w:t>
      </w:r>
    </w:p>
    <w:p w14:paraId="343B2C9A" w14:textId="77777777" w:rsidR="00600190" w:rsidRPr="005C3F9E" w:rsidRDefault="00600190" w:rsidP="00600190">
      <w:pPr>
        <w:jc w:val="both"/>
        <w:rPr>
          <w:b/>
          <w:bCs/>
          <w:sz w:val="22"/>
          <w:szCs w:val="22"/>
        </w:rPr>
      </w:pPr>
      <w:r w:rsidRPr="005C3F9E">
        <w:rPr>
          <w:b/>
          <w:bCs/>
          <w:sz w:val="22"/>
          <w:szCs w:val="22"/>
        </w:rPr>
        <w:t xml:space="preserve">Proposal </w:t>
      </w:r>
      <w:r>
        <w:rPr>
          <w:b/>
          <w:bCs/>
          <w:sz w:val="22"/>
          <w:szCs w:val="22"/>
        </w:rPr>
        <w:t>22</w:t>
      </w:r>
      <w:r w:rsidRPr="005C3F9E">
        <w:rPr>
          <w:b/>
          <w:bCs/>
          <w:sz w:val="22"/>
          <w:szCs w:val="22"/>
        </w:rPr>
        <w:t xml:space="preserve">: </w:t>
      </w:r>
      <w:r>
        <w:rPr>
          <w:b/>
          <w:bCs/>
          <w:sz w:val="22"/>
          <w:szCs w:val="22"/>
        </w:rPr>
        <w:t xml:space="preserve">Deprioritize the discussions considering that the spatial adaption would impact </w:t>
      </w:r>
      <w:r w:rsidRPr="00753786">
        <w:rPr>
          <w:b/>
          <w:bCs/>
          <w:sz w:val="22"/>
          <w:szCs w:val="22"/>
        </w:rPr>
        <w:t>beam failure detection and beam recovery</w:t>
      </w:r>
      <w:r>
        <w:rPr>
          <w:b/>
          <w:bCs/>
          <w:sz w:val="22"/>
          <w:szCs w:val="22"/>
        </w:rPr>
        <w:t xml:space="preserve"> procedures.</w:t>
      </w:r>
    </w:p>
    <w:p w14:paraId="4FD4ABD0" w14:textId="77777777" w:rsidR="0049191E" w:rsidRDefault="0049191E" w:rsidP="004D5962">
      <w:pPr>
        <w:jc w:val="both"/>
        <w:rPr>
          <w:rFonts w:eastAsia="Times New Roman"/>
          <w:sz w:val="22"/>
          <w:szCs w:val="22"/>
          <w:u w:val="single"/>
        </w:rPr>
      </w:pPr>
    </w:p>
    <w:p w14:paraId="015F423F" w14:textId="11F06EBB" w:rsidR="009E0616" w:rsidRPr="009E0616" w:rsidRDefault="009E0616" w:rsidP="004D5962">
      <w:pPr>
        <w:jc w:val="both"/>
        <w:rPr>
          <w:rFonts w:eastAsia="Times New Roman"/>
          <w:sz w:val="22"/>
          <w:szCs w:val="22"/>
          <w:u w:val="single"/>
        </w:rPr>
      </w:pPr>
      <w:r w:rsidRPr="009E0616">
        <w:rPr>
          <w:rFonts w:eastAsia="Times New Roman"/>
          <w:sz w:val="22"/>
          <w:szCs w:val="22"/>
          <w:u w:val="single"/>
        </w:rPr>
        <w:t>On the techniques in power domain:</w:t>
      </w:r>
    </w:p>
    <w:p w14:paraId="2A2F317C" w14:textId="77777777" w:rsidR="00600190" w:rsidRPr="00CB3ADC" w:rsidRDefault="00600190" w:rsidP="00600190">
      <w:pPr>
        <w:jc w:val="both"/>
        <w:rPr>
          <w:rFonts w:eastAsia="Times New Roman"/>
          <w:sz w:val="22"/>
          <w:szCs w:val="22"/>
        </w:rPr>
      </w:pPr>
      <w:r w:rsidRPr="00EC2D8A">
        <w:rPr>
          <w:rFonts w:eastAsia="Times New Roman"/>
          <w:b/>
          <w:bCs/>
          <w:sz w:val="22"/>
          <w:szCs w:val="22"/>
        </w:rPr>
        <w:t xml:space="preserve">Observation </w:t>
      </w:r>
      <w:r>
        <w:rPr>
          <w:rFonts w:eastAsia="Times New Roman"/>
          <w:b/>
          <w:bCs/>
          <w:sz w:val="22"/>
          <w:szCs w:val="22"/>
        </w:rPr>
        <w:t>14</w:t>
      </w:r>
      <w:r w:rsidRPr="009C5268">
        <w:rPr>
          <w:rFonts w:eastAsia="Times New Roman"/>
          <w:b/>
          <w:sz w:val="22"/>
          <w:szCs w:val="22"/>
        </w:rPr>
        <w:t>: Determination of the appropriate power reduction to be applied on PDSCH might either require larger number of power offsets and larger CSI reports or increased delay.</w:t>
      </w:r>
      <w:r>
        <w:rPr>
          <w:rFonts w:eastAsia="Times New Roman"/>
          <w:sz w:val="22"/>
          <w:szCs w:val="22"/>
        </w:rPr>
        <w:t xml:space="preserve">   </w:t>
      </w:r>
    </w:p>
    <w:p w14:paraId="6002A110" w14:textId="77777777" w:rsidR="00600190" w:rsidRDefault="00600190" w:rsidP="00600190">
      <w:pPr>
        <w:jc w:val="both"/>
        <w:rPr>
          <w:rFonts w:eastAsia="Times New Roman"/>
          <w:b/>
          <w:bCs/>
          <w:sz w:val="22"/>
          <w:szCs w:val="22"/>
        </w:rPr>
      </w:pPr>
      <w:r w:rsidRPr="5B287BBB">
        <w:rPr>
          <w:rFonts w:eastAsia="Times New Roman"/>
          <w:b/>
          <w:bCs/>
          <w:sz w:val="22"/>
          <w:szCs w:val="22"/>
        </w:rPr>
        <w:t xml:space="preserve">Proposal </w:t>
      </w:r>
      <w:r>
        <w:rPr>
          <w:rFonts w:eastAsia="Times New Roman"/>
          <w:b/>
          <w:bCs/>
          <w:sz w:val="22"/>
          <w:szCs w:val="22"/>
        </w:rPr>
        <w:t>23</w:t>
      </w:r>
      <w:r w:rsidRPr="5B287BBB">
        <w:rPr>
          <w:rFonts w:eastAsia="Times New Roman"/>
          <w:b/>
          <w:bCs/>
          <w:sz w:val="22"/>
          <w:szCs w:val="22"/>
        </w:rPr>
        <w:t>: CSI report</w:t>
      </w:r>
      <w:r>
        <w:rPr>
          <w:rFonts w:eastAsia="Times New Roman"/>
          <w:b/>
          <w:bCs/>
          <w:sz w:val="22"/>
          <w:szCs w:val="22"/>
        </w:rPr>
        <w:t>ing is enhanced by</w:t>
      </w:r>
      <w:r w:rsidRPr="5B287BBB">
        <w:rPr>
          <w:rFonts w:eastAsia="Times New Roman"/>
          <w:b/>
          <w:bCs/>
          <w:sz w:val="22"/>
          <w:szCs w:val="22"/>
        </w:rPr>
        <w:t xml:space="preserve"> </w:t>
      </w:r>
      <w:r>
        <w:rPr>
          <w:rFonts w:eastAsia="Times New Roman"/>
          <w:b/>
          <w:bCs/>
          <w:sz w:val="22"/>
          <w:szCs w:val="22"/>
        </w:rPr>
        <w:t>adding information on how much PDSCH power can be reduced while still maintaining the acceptable performance level as determined and configured by the network.</w:t>
      </w:r>
    </w:p>
    <w:p w14:paraId="142B393F" w14:textId="77777777" w:rsidR="00600190" w:rsidRDefault="00600190" w:rsidP="00600190">
      <w:pPr>
        <w:jc w:val="both"/>
        <w:rPr>
          <w:sz w:val="22"/>
          <w:szCs w:val="22"/>
          <w:lang w:val="en-US"/>
        </w:rPr>
      </w:pPr>
      <w:r w:rsidRPr="003A046D">
        <w:rPr>
          <w:b/>
          <w:bCs/>
          <w:sz w:val="22"/>
          <w:szCs w:val="22"/>
        </w:rPr>
        <w:t>Proposal</w:t>
      </w:r>
      <w:r>
        <w:rPr>
          <w:b/>
          <w:bCs/>
          <w:sz w:val="22"/>
          <w:szCs w:val="22"/>
        </w:rPr>
        <w:t xml:space="preserve"> 24</w:t>
      </w:r>
      <w:r w:rsidRPr="003A046D">
        <w:rPr>
          <w:b/>
          <w:bCs/>
          <w:sz w:val="22"/>
          <w:szCs w:val="22"/>
        </w:rPr>
        <w:t xml:space="preserve">: </w:t>
      </w:r>
      <w:r>
        <w:rPr>
          <w:b/>
          <w:bCs/>
          <w:sz w:val="22"/>
          <w:szCs w:val="22"/>
        </w:rPr>
        <w:t>For PDSCH power reduction, RAN1 focus is on power adaptation between CSI-RS and PDSCH.</w:t>
      </w:r>
    </w:p>
    <w:p w14:paraId="6A6BB604" w14:textId="77777777" w:rsidR="00600190" w:rsidRPr="0000555B" w:rsidRDefault="00600190" w:rsidP="00600190">
      <w:pPr>
        <w:jc w:val="both"/>
        <w:rPr>
          <w:b/>
          <w:sz w:val="22"/>
          <w:szCs w:val="22"/>
        </w:rPr>
      </w:pPr>
      <w:r w:rsidRPr="00614AD2">
        <w:rPr>
          <w:b/>
          <w:bCs/>
          <w:sz w:val="22"/>
          <w:szCs w:val="22"/>
        </w:rPr>
        <w:t xml:space="preserve">Proposal </w:t>
      </w:r>
      <w:r>
        <w:rPr>
          <w:b/>
          <w:bCs/>
          <w:sz w:val="22"/>
          <w:szCs w:val="22"/>
        </w:rPr>
        <w:t>25</w:t>
      </w:r>
      <w:r w:rsidRPr="00614AD2">
        <w:rPr>
          <w:b/>
          <w:bCs/>
          <w:sz w:val="22"/>
          <w:szCs w:val="22"/>
        </w:rPr>
        <w:t xml:space="preserve">: </w:t>
      </w:r>
      <w:r>
        <w:rPr>
          <w:b/>
          <w:bCs/>
          <w:sz w:val="22"/>
          <w:szCs w:val="22"/>
        </w:rPr>
        <w:t>Configuration</w:t>
      </w:r>
      <w:r w:rsidRPr="00614AD2">
        <w:rPr>
          <w:b/>
          <w:bCs/>
          <w:sz w:val="22"/>
          <w:szCs w:val="22"/>
        </w:rPr>
        <w:t xml:space="preserve"> A1-1</w:t>
      </w:r>
      <w:r>
        <w:rPr>
          <w:b/>
          <w:bCs/>
          <w:sz w:val="22"/>
          <w:szCs w:val="22"/>
        </w:rPr>
        <w:t>-</w:t>
      </w:r>
      <w:r w:rsidRPr="0000555B">
        <w:rPr>
          <w:b/>
          <w:bCs/>
          <w:sz w:val="22"/>
          <w:szCs w:val="22"/>
        </w:rPr>
        <w:t xml:space="preserve">power is not needed </w:t>
      </w:r>
      <w:r>
        <w:rPr>
          <w:b/>
          <w:bCs/>
          <w:sz w:val="22"/>
          <w:szCs w:val="22"/>
        </w:rPr>
        <w:t>as</w:t>
      </w:r>
      <w:r w:rsidRPr="00614AD2">
        <w:rPr>
          <w:b/>
          <w:bCs/>
          <w:sz w:val="22"/>
          <w:szCs w:val="22"/>
        </w:rPr>
        <w:t xml:space="preserve"> it is</w:t>
      </w:r>
      <w:r>
        <w:rPr>
          <w:b/>
          <w:bCs/>
          <w:sz w:val="22"/>
          <w:szCs w:val="22"/>
        </w:rPr>
        <w:t xml:space="preserve"> just</w:t>
      </w:r>
      <w:r w:rsidRPr="00614AD2">
        <w:rPr>
          <w:b/>
          <w:bCs/>
          <w:sz w:val="22"/>
          <w:szCs w:val="22"/>
        </w:rPr>
        <w:t xml:space="preserve"> a special case of </w:t>
      </w:r>
      <w:r>
        <w:rPr>
          <w:b/>
          <w:bCs/>
          <w:sz w:val="22"/>
          <w:szCs w:val="22"/>
        </w:rPr>
        <w:t xml:space="preserve">the </w:t>
      </w:r>
      <w:r w:rsidRPr="00614AD2">
        <w:rPr>
          <w:b/>
          <w:bCs/>
          <w:sz w:val="22"/>
          <w:szCs w:val="22"/>
        </w:rPr>
        <w:t>A1-2</w:t>
      </w:r>
      <w:r>
        <w:rPr>
          <w:b/>
          <w:bCs/>
          <w:sz w:val="22"/>
          <w:szCs w:val="22"/>
        </w:rPr>
        <w:t>-</w:t>
      </w:r>
      <w:r w:rsidRPr="0000555B">
        <w:rPr>
          <w:b/>
          <w:bCs/>
          <w:sz w:val="22"/>
          <w:szCs w:val="22"/>
        </w:rPr>
        <w:t>power.</w:t>
      </w:r>
    </w:p>
    <w:p w14:paraId="500320DE" w14:textId="77777777" w:rsidR="00D91EB2" w:rsidRPr="008B561C" w:rsidRDefault="00D91EB2" w:rsidP="00D91EB2">
      <w:pPr>
        <w:spacing w:before="120"/>
        <w:jc w:val="both"/>
        <w:rPr>
          <w:b/>
          <w:sz w:val="22"/>
          <w:szCs w:val="22"/>
        </w:rPr>
      </w:pPr>
      <w:r w:rsidRPr="008B561C">
        <w:rPr>
          <w:b/>
          <w:sz w:val="22"/>
          <w:szCs w:val="22"/>
        </w:rPr>
        <w:t xml:space="preserve">Observation </w:t>
      </w:r>
      <w:r>
        <w:rPr>
          <w:b/>
          <w:sz w:val="22"/>
          <w:szCs w:val="22"/>
        </w:rPr>
        <w:t>15</w:t>
      </w:r>
      <w:r w:rsidRPr="008B561C">
        <w:rPr>
          <w:b/>
          <w:sz w:val="22"/>
          <w:szCs w:val="22"/>
        </w:rPr>
        <w:t xml:space="preserve">: The </w:t>
      </w:r>
      <w:r w:rsidRPr="008B561C">
        <w:rPr>
          <w:b/>
          <w:bCs/>
          <w:sz w:val="22"/>
          <w:szCs w:val="22"/>
        </w:rPr>
        <w:t xml:space="preserve">UE might benefit from receiving some information about the PDSCH power change </w:t>
      </w:r>
      <w:proofErr w:type="gramStart"/>
      <w:r w:rsidRPr="008B561C">
        <w:rPr>
          <w:b/>
          <w:bCs/>
          <w:sz w:val="22"/>
          <w:szCs w:val="22"/>
        </w:rPr>
        <w:t>in order to</w:t>
      </w:r>
      <w:proofErr w:type="gramEnd"/>
      <w:r w:rsidRPr="008B561C">
        <w:rPr>
          <w:b/>
          <w:bCs/>
          <w:sz w:val="22"/>
          <w:szCs w:val="22"/>
        </w:rPr>
        <w:t xml:space="preserve"> optimize its processing related to PDSCH reception.</w:t>
      </w:r>
    </w:p>
    <w:p w14:paraId="663A8D8D" w14:textId="77777777" w:rsidR="00D91EB2" w:rsidRPr="008B561C" w:rsidRDefault="00D91EB2" w:rsidP="00D91EB2">
      <w:pPr>
        <w:spacing w:before="120"/>
        <w:jc w:val="both"/>
        <w:rPr>
          <w:b/>
          <w:sz w:val="22"/>
          <w:szCs w:val="22"/>
        </w:rPr>
      </w:pPr>
      <w:r w:rsidRPr="008B561C">
        <w:rPr>
          <w:b/>
          <w:sz w:val="22"/>
          <w:szCs w:val="22"/>
        </w:rPr>
        <w:t>Observation</w:t>
      </w:r>
      <w:r>
        <w:rPr>
          <w:b/>
          <w:sz w:val="22"/>
          <w:szCs w:val="22"/>
        </w:rPr>
        <w:t xml:space="preserve"> 16</w:t>
      </w:r>
      <w:r w:rsidRPr="008B561C">
        <w:rPr>
          <w:b/>
          <w:sz w:val="22"/>
          <w:szCs w:val="22"/>
        </w:rPr>
        <w:t xml:space="preserve">: It is beneficial to minimize (signalling and energy consumption of) the </w:t>
      </w:r>
      <w:r w:rsidRPr="008B561C">
        <w:rPr>
          <w:b/>
          <w:bCs/>
          <w:sz w:val="22"/>
          <w:szCs w:val="22"/>
        </w:rPr>
        <w:t xml:space="preserve">PDSCH power change </w:t>
      </w:r>
      <w:r w:rsidRPr="008B561C">
        <w:rPr>
          <w:b/>
          <w:sz w:val="22"/>
          <w:szCs w:val="22"/>
        </w:rPr>
        <w:t>indications by providing the indication only in those cases where it is needed for the UE processing, such as if the power change rate is high and/or the power change is large.</w:t>
      </w:r>
    </w:p>
    <w:p w14:paraId="556BAE31" w14:textId="77777777" w:rsidR="00D91EB2" w:rsidRDefault="00D91EB2" w:rsidP="00D91EB2">
      <w:pPr>
        <w:spacing w:after="0"/>
        <w:jc w:val="both"/>
        <w:rPr>
          <w:rFonts w:eastAsia="Times New Roman"/>
          <w:b/>
          <w:bCs/>
          <w:sz w:val="22"/>
          <w:szCs w:val="22"/>
        </w:rPr>
      </w:pPr>
      <w:r w:rsidRPr="008B561C">
        <w:rPr>
          <w:rFonts w:eastAsia="Times New Roman"/>
          <w:b/>
          <w:bCs/>
          <w:sz w:val="22"/>
          <w:szCs w:val="22"/>
        </w:rPr>
        <w:t xml:space="preserve">Proposal </w:t>
      </w:r>
      <w:r>
        <w:rPr>
          <w:rFonts w:eastAsia="Times New Roman"/>
          <w:b/>
          <w:bCs/>
          <w:sz w:val="22"/>
          <w:szCs w:val="22"/>
        </w:rPr>
        <w:t>26</w:t>
      </w:r>
      <w:r w:rsidRPr="008B561C">
        <w:rPr>
          <w:rFonts w:eastAsia="Times New Roman"/>
          <w:b/>
          <w:bCs/>
          <w:sz w:val="22"/>
          <w:szCs w:val="22"/>
        </w:rPr>
        <w:t>: Define PDSCH transmission change indication limited to cases where it is beneficial for the UE.</w:t>
      </w:r>
      <w:r>
        <w:rPr>
          <w:rFonts w:eastAsia="Times New Roman"/>
          <w:b/>
          <w:bCs/>
          <w:sz w:val="22"/>
          <w:szCs w:val="22"/>
        </w:rPr>
        <w:t xml:space="preserve"> </w:t>
      </w:r>
    </w:p>
    <w:p w14:paraId="1F067547" w14:textId="77777777" w:rsidR="00D91EB2" w:rsidRPr="00461DC5" w:rsidRDefault="00D91EB2" w:rsidP="00D91EB2">
      <w:pPr>
        <w:pStyle w:val="ListParagraph"/>
        <w:numPr>
          <w:ilvl w:val="0"/>
          <w:numId w:val="25"/>
        </w:numPr>
        <w:spacing w:after="0"/>
        <w:jc w:val="both"/>
        <w:rPr>
          <w:b/>
          <w:sz w:val="22"/>
          <w:szCs w:val="22"/>
        </w:rPr>
      </w:pPr>
      <w:r>
        <w:rPr>
          <w:rFonts w:eastAsia="Times New Roman"/>
          <w:b/>
          <w:bCs/>
          <w:sz w:val="22"/>
          <w:szCs w:val="22"/>
        </w:rPr>
        <w:t xml:space="preserve">FFS Discuss in which cases the indication is beneficial to the UE (e.g., </w:t>
      </w:r>
      <w:r w:rsidRPr="00061C0A">
        <w:rPr>
          <w:b/>
          <w:sz w:val="22"/>
          <w:szCs w:val="22"/>
        </w:rPr>
        <w:t>if power change rate is high and/or power change is large</w:t>
      </w:r>
      <w:r>
        <w:rPr>
          <w:b/>
          <w:sz w:val="22"/>
          <w:szCs w:val="22"/>
        </w:rPr>
        <w:t>)</w:t>
      </w:r>
    </w:p>
    <w:p w14:paraId="55CDF8B6" w14:textId="77777777" w:rsidR="00D91EB2" w:rsidRPr="00461DC5" w:rsidRDefault="00D91EB2" w:rsidP="00D91EB2">
      <w:pPr>
        <w:pStyle w:val="ListParagraph"/>
        <w:numPr>
          <w:ilvl w:val="0"/>
          <w:numId w:val="25"/>
        </w:numPr>
        <w:spacing w:before="120"/>
        <w:jc w:val="both"/>
        <w:rPr>
          <w:b/>
          <w:sz w:val="22"/>
          <w:szCs w:val="22"/>
        </w:rPr>
      </w:pPr>
      <w:r>
        <w:rPr>
          <w:rFonts w:eastAsia="Times New Roman"/>
          <w:b/>
          <w:bCs/>
          <w:sz w:val="22"/>
          <w:szCs w:val="22"/>
        </w:rPr>
        <w:t xml:space="preserve">FFS Discuss whether the UE should provide information related to when it benefits from the indication (e.g., by indicating its need, or by indicating a </w:t>
      </w:r>
      <w:r w:rsidRPr="00061C0A">
        <w:rPr>
          <w:b/>
          <w:sz w:val="22"/>
          <w:szCs w:val="22"/>
        </w:rPr>
        <w:t xml:space="preserve">power change rate </w:t>
      </w:r>
      <w:r>
        <w:rPr>
          <w:b/>
          <w:sz w:val="22"/>
          <w:szCs w:val="22"/>
        </w:rPr>
        <w:t xml:space="preserve">or range </w:t>
      </w:r>
      <w:r w:rsidRPr="002F0620">
        <w:rPr>
          <w:b/>
          <w:sz w:val="22"/>
          <w:szCs w:val="22"/>
        </w:rPr>
        <w:t>which the UE can/cannot cope with</w:t>
      </w:r>
      <w:r>
        <w:rPr>
          <w:b/>
          <w:sz w:val="22"/>
          <w:szCs w:val="22"/>
        </w:rPr>
        <w:t>).</w:t>
      </w:r>
    </w:p>
    <w:p w14:paraId="14D6DD31" w14:textId="77777777" w:rsidR="0049191E" w:rsidRDefault="0049191E" w:rsidP="00744D99">
      <w:pPr>
        <w:jc w:val="both"/>
        <w:rPr>
          <w:rFonts w:eastAsia="Times New Roman"/>
          <w:sz w:val="22"/>
          <w:szCs w:val="22"/>
          <w:u w:val="single"/>
        </w:rPr>
      </w:pPr>
    </w:p>
    <w:p w14:paraId="5E6B5E8C" w14:textId="3522D875" w:rsidR="00633A6A" w:rsidRDefault="00633A6A" w:rsidP="00744D99">
      <w:pPr>
        <w:jc w:val="both"/>
        <w:rPr>
          <w:rFonts w:eastAsia="Times New Roman"/>
          <w:sz w:val="22"/>
          <w:szCs w:val="22"/>
          <w:u w:val="single"/>
        </w:rPr>
      </w:pPr>
      <w:r w:rsidRPr="009E0616">
        <w:rPr>
          <w:rFonts w:eastAsia="Times New Roman"/>
          <w:sz w:val="22"/>
          <w:szCs w:val="22"/>
          <w:u w:val="single"/>
        </w:rPr>
        <w:t xml:space="preserve">On the </w:t>
      </w:r>
      <w:r>
        <w:rPr>
          <w:rFonts w:eastAsia="Times New Roman"/>
          <w:sz w:val="22"/>
          <w:szCs w:val="22"/>
          <w:u w:val="single"/>
        </w:rPr>
        <w:t>joint operation of SD and PD adaptations</w:t>
      </w:r>
      <w:r w:rsidR="00F96376">
        <w:rPr>
          <w:rFonts w:eastAsia="Times New Roman"/>
          <w:sz w:val="22"/>
          <w:szCs w:val="22"/>
          <w:u w:val="single"/>
        </w:rPr>
        <w:t>:</w:t>
      </w:r>
    </w:p>
    <w:p w14:paraId="0E93B1EC" w14:textId="77777777" w:rsidR="00D91EB2" w:rsidRPr="00CF4C18" w:rsidRDefault="00D91EB2" w:rsidP="00D91EB2">
      <w:pPr>
        <w:jc w:val="both"/>
        <w:rPr>
          <w:b/>
          <w:sz w:val="22"/>
          <w:szCs w:val="22"/>
          <w:lang w:val="en-US"/>
        </w:rPr>
      </w:pPr>
      <w:r w:rsidRPr="00CF4C18">
        <w:rPr>
          <w:b/>
          <w:sz w:val="22"/>
          <w:szCs w:val="22"/>
          <w:lang w:val="en-US"/>
        </w:rPr>
        <w:t xml:space="preserve">Observation </w:t>
      </w:r>
      <w:r>
        <w:rPr>
          <w:b/>
          <w:sz w:val="22"/>
          <w:szCs w:val="22"/>
          <w:lang w:val="en-US"/>
        </w:rPr>
        <w:t>17</w:t>
      </w:r>
      <w:r w:rsidRPr="00CF4C18">
        <w:rPr>
          <w:b/>
          <w:sz w:val="22"/>
          <w:szCs w:val="22"/>
          <w:lang w:val="en-US"/>
        </w:rPr>
        <w:t xml:space="preserve">: </w:t>
      </w:r>
      <w:r>
        <w:rPr>
          <w:b/>
          <w:sz w:val="22"/>
          <w:szCs w:val="22"/>
          <w:lang w:val="en-US"/>
        </w:rPr>
        <w:t>At least for the baseline framework, f</w:t>
      </w:r>
      <w:r w:rsidRPr="00CF4C18">
        <w:rPr>
          <w:b/>
          <w:sz w:val="22"/>
          <w:szCs w:val="22"/>
          <w:lang w:val="en-US"/>
        </w:rPr>
        <w:t xml:space="preserve">rom CSI acquisition perspective, the joint operation of SD and PD adaptation </w:t>
      </w:r>
      <w:r w:rsidRPr="00CF4C18">
        <w:rPr>
          <w:b/>
          <w:sz w:val="22"/>
          <w:szCs w:val="22"/>
        </w:rPr>
        <w:t xml:space="preserve">would simply consist in the </w:t>
      </w:r>
      <w:proofErr w:type="spellStart"/>
      <w:r w:rsidRPr="00CF4C18">
        <w:rPr>
          <w:b/>
          <w:sz w:val="22"/>
          <w:szCs w:val="22"/>
        </w:rPr>
        <w:t>gNB</w:t>
      </w:r>
      <w:proofErr w:type="spellEnd"/>
      <w:r w:rsidRPr="00CF4C18">
        <w:rPr>
          <w:b/>
          <w:sz w:val="22"/>
          <w:szCs w:val="22"/>
        </w:rPr>
        <w:t xml:space="preserve"> configuring/indicating a UE to compute CSIs for sub-configurations</w:t>
      </w:r>
      <w:r>
        <w:rPr>
          <w:b/>
          <w:sz w:val="22"/>
          <w:szCs w:val="22"/>
        </w:rPr>
        <w:t xml:space="preserve"> enabling a mix</w:t>
      </w:r>
      <w:r w:rsidRPr="00CF4C18">
        <w:rPr>
          <w:b/>
          <w:sz w:val="22"/>
          <w:szCs w:val="22"/>
        </w:rPr>
        <w:t xml:space="preserve"> of SD and PD</w:t>
      </w:r>
      <w:r>
        <w:rPr>
          <w:b/>
          <w:sz w:val="22"/>
          <w:szCs w:val="22"/>
        </w:rPr>
        <w:t xml:space="preserve"> adaptations.</w:t>
      </w:r>
    </w:p>
    <w:p w14:paraId="348775A5" w14:textId="77777777" w:rsidR="00D91EB2" w:rsidRPr="00BD1546" w:rsidRDefault="00D91EB2" w:rsidP="00D91EB2">
      <w:pPr>
        <w:jc w:val="both"/>
        <w:rPr>
          <w:b/>
          <w:sz w:val="22"/>
          <w:szCs w:val="22"/>
          <w:lang w:val="en-US"/>
        </w:rPr>
      </w:pPr>
      <w:r w:rsidRPr="00BD1546">
        <w:rPr>
          <w:b/>
          <w:sz w:val="22"/>
          <w:szCs w:val="22"/>
          <w:lang w:val="en-US"/>
        </w:rPr>
        <w:t xml:space="preserve">Observation </w:t>
      </w:r>
      <w:r>
        <w:rPr>
          <w:b/>
          <w:sz w:val="22"/>
          <w:szCs w:val="22"/>
          <w:lang w:val="en-US"/>
        </w:rPr>
        <w:t>18</w:t>
      </w:r>
      <w:r w:rsidRPr="00BD1546">
        <w:rPr>
          <w:b/>
          <w:sz w:val="22"/>
          <w:szCs w:val="22"/>
          <w:lang w:val="en-US"/>
        </w:rPr>
        <w:t xml:space="preserve">: </w:t>
      </w:r>
      <w:r>
        <w:rPr>
          <w:b/>
          <w:sz w:val="22"/>
          <w:szCs w:val="22"/>
          <w:lang w:val="en-US"/>
        </w:rPr>
        <w:t>T</w:t>
      </w:r>
      <w:r w:rsidRPr="00BD1546">
        <w:rPr>
          <w:b/>
          <w:sz w:val="22"/>
          <w:szCs w:val="22"/>
        </w:rPr>
        <w:t>he joint operation of SD and PD adaptations c</w:t>
      </w:r>
      <w:r>
        <w:rPr>
          <w:b/>
          <w:sz w:val="22"/>
          <w:szCs w:val="22"/>
        </w:rPr>
        <w:t>ould</w:t>
      </w:r>
      <w:r w:rsidRPr="00BD1546">
        <w:rPr>
          <w:b/>
          <w:sz w:val="22"/>
          <w:szCs w:val="22"/>
        </w:rPr>
        <w:t xml:space="preserve"> be supported without any special considerations</w:t>
      </w:r>
      <w:r>
        <w:rPr>
          <w:b/>
          <w:sz w:val="22"/>
          <w:szCs w:val="22"/>
        </w:rPr>
        <w:t>,</w:t>
      </w:r>
      <w:r w:rsidRPr="00BD1546">
        <w:rPr>
          <w:b/>
          <w:sz w:val="22"/>
          <w:szCs w:val="22"/>
        </w:rPr>
        <w:t xml:space="preserve"> except </w:t>
      </w:r>
      <w:r>
        <w:rPr>
          <w:b/>
          <w:sz w:val="22"/>
          <w:szCs w:val="22"/>
        </w:rPr>
        <w:t xml:space="preserve">a </w:t>
      </w:r>
      <w:r w:rsidRPr="00BD1546">
        <w:rPr>
          <w:b/>
          <w:sz w:val="22"/>
          <w:szCs w:val="22"/>
        </w:rPr>
        <w:t>potential need for configuring/indicating more sub-configurations</w:t>
      </w:r>
      <w:r>
        <w:rPr>
          <w:b/>
          <w:sz w:val="22"/>
          <w:szCs w:val="22"/>
        </w:rPr>
        <w:t xml:space="preserve"> in a CSI report configuration</w:t>
      </w:r>
      <w:r w:rsidRPr="00BD1546">
        <w:rPr>
          <w:b/>
          <w:sz w:val="22"/>
          <w:szCs w:val="22"/>
        </w:rPr>
        <w:t>.</w:t>
      </w:r>
    </w:p>
    <w:p w14:paraId="4BB91142" w14:textId="77777777" w:rsidR="00D91EB2" w:rsidRDefault="00D91EB2" w:rsidP="00D91EB2">
      <w:pPr>
        <w:jc w:val="both"/>
        <w:rPr>
          <w:b/>
          <w:sz w:val="22"/>
          <w:szCs w:val="22"/>
          <w:lang w:val="en-US"/>
        </w:rPr>
      </w:pPr>
      <w:r>
        <w:rPr>
          <w:b/>
          <w:sz w:val="22"/>
          <w:szCs w:val="22"/>
          <w:lang w:val="en-US"/>
        </w:rPr>
        <w:t>Proposal</w:t>
      </w:r>
      <w:r w:rsidRPr="00CF4C18">
        <w:rPr>
          <w:b/>
          <w:sz w:val="22"/>
          <w:szCs w:val="22"/>
          <w:lang w:val="en-US"/>
        </w:rPr>
        <w:t xml:space="preserve"> </w:t>
      </w:r>
      <w:r>
        <w:rPr>
          <w:b/>
          <w:sz w:val="22"/>
          <w:szCs w:val="22"/>
          <w:lang w:val="en-US"/>
        </w:rPr>
        <w:t>27</w:t>
      </w:r>
      <w:r w:rsidRPr="00CF4C18">
        <w:rPr>
          <w:b/>
          <w:sz w:val="22"/>
          <w:szCs w:val="22"/>
          <w:lang w:val="en-US"/>
        </w:rPr>
        <w:t xml:space="preserve">: </w:t>
      </w:r>
      <w:r w:rsidRPr="00BD1546">
        <w:rPr>
          <w:b/>
          <w:sz w:val="22"/>
          <w:szCs w:val="22"/>
        </w:rPr>
        <w:t xml:space="preserve">At least for the baseline </w:t>
      </w:r>
      <w:r>
        <w:rPr>
          <w:b/>
          <w:sz w:val="22"/>
          <w:szCs w:val="22"/>
        </w:rPr>
        <w:t>framework, f</w:t>
      </w:r>
      <w:r w:rsidRPr="00CF4C18">
        <w:rPr>
          <w:b/>
          <w:sz w:val="22"/>
          <w:szCs w:val="22"/>
          <w:lang w:val="en-US"/>
        </w:rPr>
        <w:t xml:space="preserve">rom CSI acquisition perspective, the </w:t>
      </w:r>
      <w:r>
        <w:rPr>
          <w:b/>
          <w:sz w:val="22"/>
          <w:szCs w:val="22"/>
          <w:lang w:val="en-US"/>
        </w:rPr>
        <w:t xml:space="preserve">agreed </w:t>
      </w:r>
      <w:r w:rsidRPr="00CF4C18">
        <w:rPr>
          <w:b/>
          <w:sz w:val="22"/>
          <w:szCs w:val="22"/>
          <w:lang w:val="en-US"/>
        </w:rPr>
        <w:t>joint operation of SD and PD adaptation</w:t>
      </w:r>
      <w:r>
        <w:rPr>
          <w:b/>
          <w:sz w:val="22"/>
          <w:szCs w:val="22"/>
          <w:lang w:val="en-US"/>
        </w:rPr>
        <w:t>s</w:t>
      </w:r>
      <w:r w:rsidRPr="00CF4C18">
        <w:rPr>
          <w:b/>
          <w:sz w:val="22"/>
          <w:szCs w:val="22"/>
          <w:lang w:val="en-US"/>
        </w:rPr>
        <w:t xml:space="preserve"> </w:t>
      </w:r>
      <w:r>
        <w:rPr>
          <w:b/>
          <w:sz w:val="22"/>
          <w:szCs w:val="22"/>
        </w:rPr>
        <w:t>should be enabled by allowing</w:t>
      </w:r>
      <w:r w:rsidRPr="00CF4C18">
        <w:rPr>
          <w:b/>
          <w:sz w:val="22"/>
          <w:szCs w:val="22"/>
        </w:rPr>
        <w:t xml:space="preserve"> the </w:t>
      </w:r>
      <w:proofErr w:type="spellStart"/>
      <w:r w:rsidRPr="00CF4C18">
        <w:rPr>
          <w:b/>
          <w:sz w:val="22"/>
          <w:szCs w:val="22"/>
        </w:rPr>
        <w:t>gNB</w:t>
      </w:r>
      <w:proofErr w:type="spellEnd"/>
      <w:r>
        <w:rPr>
          <w:b/>
          <w:sz w:val="22"/>
          <w:szCs w:val="22"/>
        </w:rPr>
        <w:t xml:space="preserve"> </w:t>
      </w:r>
      <w:r w:rsidRPr="00CF4C18">
        <w:rPr>
          <w:b/>
          <w:sz w:val="22"/>
          <w:szCs w:val="22"/>
        </w:rPr>
        <w:t>configuring/indicating a UE to compute CSIs for sub-configurations</w:t>
      </w:r>
      <w:r>
        <w:rPr>
          <w:b/>
          <w:sz w:val="22"/>
          <w:szCs w:val="22"/>
        </w:rPr>
        <w:t xml:space="preserve"> enabling </w:t>
      </w:r>
      <w:r w:rsidRPr="00CF4C18">
        <w:rPr>
          <w:b/>
          <w:sz w:val="22"/>
          <w:szCs w:val="22"/>
        </w:rPr>
        <w:t xml:space="preserve">a mix of SD and PD </w:t>
      </w:r>
      <w:r>
        <w:rPr>
          <w:b/>
          <w:sz w:val="22"/>
          <w:szCs w:val="22"/>
        </w:rPr>
        <w:t>adaptations, without (additional) specification impact.</w:t>
      </w:r>
    </w:p>
    <w:p w14:paraId="2B484309" w14:textId="77777777" w:rsidR="00F43E81" w:rsidRDefault="00F43E81"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0A685982" w14:textId="051EF01D" w:rsidR="00753233" w:rsidRPr="000B4C03" w:rsidRDefault="00CD389B" w:rsidP="001533FC">
      <w:pPr>
        <w:pStyle w:val="Reference"/>
        <w:numPr>
          <w:ilvl w:val="0"/>
          <w:numId w:val="42"/>
        </w:numPr>
        <w:spacing w:after="120"/>
        <w:jc w:val="both"/>
        <w:textAlignment w:val="auto"/>
        <w:rPr>
          <w:rFonts w:cstheme="minorHAnsi"/>
        </w:rPr>
      </w:pPr>
      <w:r>
        <w:rPr>
          <w:rFonts w:cstheme="minorHAnsi"/>
        </w:rPr>
        <w:t>R1-</w:t>
      </w:r>
      <w:r w:rsidR="00FD736D">
        <w:rPr>
          <w:rFonts w:cstheme="minorHAnsi"/>
        </w:rPr>
        <w:t>2306473, “</w:t>
      </w:r>
      <w:r w:rsidR="00D32DF6" w:rsidRPr="00D32DF6">
        <w:rPr>
          <w:rFonts w:cstheme="minorHAnsi"/>
        </w:rPr>
        <w:t>Enhancements on cell DTX/DRX mechanism</w:t>
      </w:r>
      <w:r w:rsidR="00FD736D">
        <w:rPr>
          <w:rFonts w:cstheme="minorHAnsi"/>
        </w:rPr>
        <w:t>”, Nokia, Nokia Shanghai Bell, August 21</w:t>
      </w:r>
      <w:r w:rsidR="00FD736D" w:rsidRPr="00FD736D">
        <w:rPr>
          <w:rFonts w:cstheme="minorHAnsi"/>
          <w:vertAlign w:val="superscript"/>
        </w:rPr>
        <w:t>st</w:t>
      </w:r>
      <w:r w:rsidR="00FD736D">
        <w:rPr>
          <w:rFonts w:cstheme="minorHAnsi"/>
        </w:rPr>
        <w:t xml:space="preserve"> </w:t>
      </w:r>
      <w:r w:rsidR="0006198B">
        <w:rPr>
          <w:rFonts w:cstheme="minorHAnsi"/>
        </w:rPr>
        <w:t>– 25</w:t>
      </w:r>
      <w:r w:rsidR="0006198B" w:rsidRPr="0006198B">
        <w:rPr>
          <w:rFonts w:cstheme="minorHAnsi"/>
          <w:vertAlign w:val="superscript"/>
        </w:rPr>
        <w:t>th</w:t>
      </w:r>
      <w:r w:rsidR="0006198B">
        <w:rPr>
          <w:rFonts w:cstheme="minorHAnsi"/>
        </w:rPr>
        <w:t>, 2023.</w:t>
      </w:r>
    </w:p>
    <w:p w14:paraId="58C2A4D8" w14:textId="77777777" w:rsidR="00753233" w:rsidRPr="00722C3E" w:rsidRDefault="00753233" w:rsidP="001533FC">
      <w:pPr>
        <w:pStyle w:val="Reference"/>
        <w:numPr>
          <w:ilvl w:val="0"/>
          <w:numId w:val="42"/>
        </w:numPr>
        <w:spacing w:after="120"/>
        <w:jc w:val="both"/>
        <w:textAlignment w:val="auto"/>
        <w:rPr>
          <w:rStyle w:val="normaltextrun"/>
          <w:rFonts w:cstheme="minorHAnsi"/>
        </w:rPr>
      </w:pPr>
      <w:bookmarkStart w:id="18" w:name="_Ref134772066"/>
      <w:r>
        <w:t>R1-2303603, “Techniques in spatial and power domains”, Qualcomm, RAN1#112bis-e, April 17</w:t>
      </w:r>
      <w:r w:rsidRPr="71BC766C">
        <w:rPr>
          <w:vertAlign w:val="superscript"/>
        </w:rPr>
        <w:t>th</w:t>
      </w:r>
      <w:r>
        <w:t>- 26</w:t>
      </w:r>
      <w:r>
        <w:rPr>
          <w:vertAlign w:val="superscript"/>
        </w:rPr>
        <w:t>th</w:t>
      </w:r>
      <w:r>
        <w:t>, 2023.</w:t>
      </w:r>
      <w:bookmarkEnd w:id="18"/>
    </w:p>
    <w:p w14:paraId="76F29839" w14:textId="77777777" w:rsidR="00615B56" w:rsidRPr="00722C3E" w:rsidRDefault="00615B56" w:rsidP="00EF4017">
      <w:pPr>
        <w:pStyle w:val="Reference"/>
        <w:numPr>
          <w:ilvl w:val="0"/>
          <w:numId w:val="0"/>
        </w:numPr>
        <w:spacing w:after="120"/>
        <w:jc w:val="both"/>
        <w:textAlignment w:val="auto"/>
        <w:rPr>
          <w:rStyle w:val="normaltextrun"/>
          <w:rFonts w:cstheme="minorHAnsi"/>
        </w:rPr>
      </w:pPr>
    </w:p>
    <w:sectPr w:rsidR="00615B56" w:rsidRPr="00722C3E" w:rsidSect="002A0DE4">
      <w:headerReference w:type="default"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00441" w14:textId="77777777" w:rsidR="00447FC8" w:rsidRDefault="00447FC8">
      <w:r>
        <w:separator/>
      </w:r>
    </w:p>
  </w:endnote>
  <w:endnote w:type="continuationSeparator" w:id="0">
    <w:p w14:paraId="590E9881" w14:textId="77777777" w:rsidR="00447FC8" w:rsidRDefault="00447FC8">
      <w:r>
        <w:continuationSeparator/>
      </w:r>
    </w:p>
  </w:endnote>
  <w:endnote w:type="continuationNotice" w:id="1">
    <w:p w14:paraId="58D27F1F" w14:textId="77777777" w:rsidR="00447FC8" w:rsidRDefault="00447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F599" w14:textId="77777777" w:rsidR="00447FC8" w:rsidRDefault="00447FC8">
      <w:r>
        <w:separator/>
      </w:r>
    </w:p>
  </w:footnote>
  <w:footnote w:type="continuationSeparator" w:id="0">
    <w:p w14:paraId="37CEB35E" w14:textId="77777777" w:rsidR="00447FC8" w:rsidRDefault="00447FC8">
      <w:r>
        <w:continuationSeparator/>
      </w:r>
    </w:p>
  </w:footnote>
  <w:footnote w:type="continuationNotice" w:id="1">
    <w:p w14:paraId="691E39A7" w14:textId="77777777" w:rsidR="00447FC8" w:rsidRDefault="00447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A579E"/>
    <w:multiLevelType w:val="hybridMultilevel"/>
    <w:tmpl w:val="2E0CF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923341"/>
    <w:multiLevelType w:val="hybridMultilevel"/>
    <w:tmpl w:val="14CA057E"/>
    <w:lvl w:ilvl="0" w:tplc="F094FD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8C6B5A"/>
    <w:multiLevelType w:val="hybridMultilevel"/>
    <w:tmpl w:val="541C2CB8"/>
    <w:lvl w:ilvl="0" w:tplc="18889C00">
      <w:start w:val="1"/>
      <w:numFmt w:val="bullet"/>
      <w:lvlText w:val=""/>
      <w:lvlJc w:val="left"/>
      <w:pPr>
        <w:tabs>
          <w:tab w:val="num" w:pos="720"/>
        </w:tabs>
        <w:ind w:left="720" w:hanging="360"/>
      </w:pPr>
      <w:rPr>
        <w:rFonts w:ascii="Wingdings" w:hAnsi="Wingdings" w:hint="default"/>
      </w:rPr>
    </w:lvl>
    <w:lvl w:ilvl="1" w:tplc="35F8B4D6" w:tentative="1">
      <w:start w:val="1"/>
      <w:numFmt w:val="bullet"/>
      <w:lvlText w:val=""/>
      <w:lvlJc w:val="left"/>
      <w:pPr>
        <w:tabs>
          <w:tab w:val="num" w:pos="1440"/>
        </w:tabs>
        <w:ind w:left="1440" w:hanging="360"/>
      </w:pPr>
      <w:rPr>
        <w:rFonts w:ascii="Wingdings" w:hAnsi="Wingdings" w:hint="default"/>
      </w:rPr>
    </w:lvl>
    <w:lvl w:ilvl="2" w:tplc="F7808028">
      <w:numFmt w:val="bullet"/>
      <w:lvlText w:val="-"/>
      <w:lvlJc w:val="left"/>
      <w:pPr>
        <w:tabs>
          <w:tab w:val="num" w:pos="2160"/>
        </w:tabs>
        <w:ind w:left="2160" w:hanging="360"/>
      </w:pPr>
      <w:rPr>
        <w:rFonts w:ascii="Times" w:hAnsi="Times" w:hint="default"/>
      </w:rPr>
    </w:lvl>
    <w:lvl w:ilvl="3" w:tplc="036EF086" w:tentative="1">
      <w:start w:val="1"/>
      <w:numFmt w:val="bullet"/>
      <w:lvlText w:val=""/>
      <w:lvlJc w:val="left"/>
      <w:pPr>
        <w:tabs>
          <w:tab w:val="num" w:pos="2880"/>
        </w:tabs>
        <w:ind w:left="2880" w:hanging="360"/>
      </w:pPr>
      <w:rPr>
        <w:rFonts w:ascii="Wingdings" w:hAnsi="Wingdings" w:hint="default"/>
      </w:rPr>
    </w:lvl>
    <w:lvl w:ilvl="4" w:tplc="CE1EE036" w:tentative="1">
      <w:start w:val="1"/>
      <w:numFmt w:val="bullet"/>
      <w:lvlText w:val=""/>
      <w:lvlJc w:val="left"/>
      <w:pPr>
        <w:tabs>
          <w:tab w:val="num" w:pos="3600"/>
        </w:tabs>
        <w:ind w:left="3600" w:hanging="360"/>
      </w:pPr>
      <w:rPr>
        <w:rFonts w:ascii="Wingdings" w:hAnsi="Wingdings" w:hint="default"/>
      </w:rPr>
    </w:lvl>
    <w:lvl w:ilvl="5" w:tplc="01A2DD58" w:tentative="1">
      <w:start w:val="1"/>
      <w:numFmt w:val="bullet"/>
      <w:lvlText w:val=""/>
      <w:lvlJc w:val="left"/>
      <w:pPr>
        <w:tabs>
          <w:tab w:val="num" w:pos="4320"/>
        </w:tabs>
        <w:ind w:left="4320" w:hanging="360"/>
      </w:pPr>
      <w:rPr>
        <w:rFonts w:ascii="Wingdings" w:hAnsi="Wingdings" w:hint="default"/>
      </w:rPr>
    </w:lvl>
    <w:lvl w:ilvl="6" w:tplc="FB7678A6" w:tentative="1">
      <w:start w:val="1"/>
      <w:numFmt w:val="bullet"/>
      <w:lvlText w:val=""/>
      <w:lvlJc w:val="left"/>
      <w:pPr>
        <w:tabs>
          <w:tab w:val="num" w:pos="5040"/>
        </w:tabs>
        <w:ind w:left="5040" w:hanging="360"/>
      </w:pPr>
      <w:rPr>
        <w:rFonts w:ascii="Wingdings" w:hAnsi="Wingdings" w:hint="default"/>
      </w:rPr>
    </w:lvl>
    <w:lvl w:ilvl="7" w:tplc="E6DADDE4" w:tentative="1">
      <w:start w:val="1"/>
      <w:numFmt w:val="bullet"/>
      <w:lvlText w:val=""/>
      <w:lvlJc w:val="left"/>
      <w:pPr>
        <w:tabs>
          <w:tab w:val="num" w:pos="5760"/>
        </w:tabs>
        <w:ind w:left="5760" w:hanging="360"/>
      </w:pPr>
      <w:rPr>
        <w:rFonts w:ascii="Wingdings" w:hAnsi="Wingdings" w:hint="default"/>
      </w:rPr>
    </w:lvl>
    <w:lvl w:ilvl="8" w:tplc="0E56459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A52382"/>
    <w:multiLevelType w:val="hybridMultilevel"/>
    <w:tmpl w:val="D7E61196"/>
    <w:lvl w:ilvl="0" w:tplc="0A3E57BE">
      <w:start w:val="1"/>
      <w:numFmt w:val="bullet"/>
      <w:lvlText w:val=""/>
      <w:lvlJc w:val="left"/>
      <w:pPr>
        <w:tabs>
          <w:tab w:val="num" w:pos="152"/>
        </w:tabs>
        <w:ind w:left="152" w:hanging="360"/>
      </w:pPr>
      <w:rPr>
        <w:rFonts w:ascii="Symbol" w:hAnsi="Symbol" w:hint="default"/>
      </w:rPr>
    </w:lvl>
    <w:lvl w:ilvl="1" w:tplc="9EDE307C">
      <w:numFmt w:val="bullet"/>
      <w:lvlText w:val="o"/>
      <w:lvlJc w:val="left"/>
      <w:pPr>
        <w:tabs>
          <w:tab w:val="num" w:pos="872"/>
        </w:tabs>
        <w:ind w:left="872" w:hanging="360"/>
      </w:pPr>
      <w:rPr>
        <w:rFonts w:ascii="Courier New" w:hAnsi="Courier New" w:hint="default"/>
      </w:rPr>
    </w:lvl>
    <w:lvl w:ilvl="2" w:tplc="5D84EA12">
      <w:numFmt w:val="bullet"/>
      <w:lvlText w:val=""/>
      <w:lvlJc w:val="left"/>
      <w:pPr>
        <w:tabs>
          <w:tab w:val="num" w:pos="1592"/>
        </w:tabs>
        <w:ind w:left="1592" w:hanging="360"/>
      </w:pPr>
      <w:rPr>
        <w:rFonts w:ascii="Wingdings" w:hAnsi="Wingdings" w:hint="default"/>
      </w:rPr>
    </w:lvl>
    <w:lvl w:ilvl="3" w:tplc="57B420AC" w:tentative="1">
      <w:start w:val="1"/>
      <w:numFmt w:val="bullet"/>
      <w:lvlText w:val=""/>
      <w:lvlJc w:val="left"/>
      <w:pPr>
        <w:tabs>
          <w:tab w:val="num" w:pos="2312"/>
        </w:tabs>
        <w:ind w:left="2312" w:hanging="360"/>
      </w:pPr>
      <w:rPr>
        <w:rFonts w:ascii="Symbol" w:hAnsi="Symbol" w:hint="default"/>
      </w:rPr>
    </w:lvl>
    <w:lvl w:ilvl="4" w:tplc="D868A896" w:tentative="1">
      <w:start w:val="1"/>
      <w:numFmt w:val="bullet"/>
      <w:lvlText w:val=""/>
      <w:lvlJc w:val="left"/>
      <w:pPr>
        <w:tabs>
          <w:tab w:val="num" w:pos="3032"/>
        </w:tabs>
        <w:ind w:left="3032" w:hanging="360"/>
      </w:pPr>
      <w:rPr>
        <w:rFonts w:ascii="Symbol" w:hAnsi="Symbol" w:hint="default"/>
      </w:rPr>
    </w:lvl>
    <w:lvl w:ilvl="5" w:tplc="2DAEFA7E" w:tentative="1">
      <w:start w:val="1"/>
      <w:numFmt w:val="bullet"/>
      <w:lvlText w:val=""/>
      <w:lvlJc w:val="left"/>
      <w:pPr>
        <w:tabs>
          <w:tab w:val="num" w:pos="3752"/>
        </w:tabs>
        <w:ind w:left="3752" w:hanging="360"/>
      </w:pPr>
      <w:rPr>
        <w:rFonts w:ascii="Symbol" w:hAnsi="Symbol" w:hint="default"/>
      </w:rPr>
    </w:lvl>
    <w:lvl w:ilvl="6" w:tplc="7AA82234" w:tentative="1">
      <w:start w:val="1"/>
      <w:numFmt w:val="bullet"/>
      <w:lvlText w:val=""/>
      <w:lvlJc w:val="left"/>
      <w:pPr>
        <w:tabs>
          <w:tab w:val="num" w:pos="4472"/>
        </w:tabs>
        <w:ind w:left="4472" w:hanging="360"/>
      </w:pPr>
      <w:rPr>
        <w:rFonts w:ascii="Symbol" w:hAnsi="Symbol" w:hint="default"/>
      </w:rPr>
    </w:lvl>
    <w:lvl w:ilvl="7" w:tplc="8272DA42" w:tentative="1">
      <w:start w:val="1"/>
      <w:numFmt w:val="bullet"/>
      <w:lvlText w:val=""/>
      <w:lvlJc w:val="left"/>
      <w:pPr>
        <w:tabs>
          <w:tab w:val="num" w:pos="5192"/>
        </w:tabs>
        <w:ind w:left="5192" w:hanging="360"/>
      </w:pPr>
      <w:rPr>
        <w:rFonts w:ascii="Symbol" w:hAnsi="Symbol" w:hint="default"/>
      </w:rPr>
    </w:lvl>
    <w:lvl w:ilvl="8" w:tplc="9D0658BC" w:tentative="1">
      <w:start w:val="1"/>
      <w:numFmt w:val="bullet"/>
      <w:lvlText w:val=""/>
      <w:lvlJc w:val="left"/>
      <w:pPr>
        <w:tabs>
          <w:tab w:val="num" w:pos="5912"/>
        </w:tabs>
        <w:ind w:left="5912" w:hanging="360"/>
      </w:pPr>
      <w:rPr>
        <w:rFonts w:ascii="Symbol" w:hAnsi="Symbol" w:hint="default"/>
      </w:rPr>
    </w:lvl>
  </w:abstractNum>
  <w:abstractNum w:abstractNumId="7" w15:restartNumberingAfterBreak="0">
    <w:nsid w:val="0E3E07DC"/>
    <w:multiLevelType w:val="hybridMultilevel"/>
    <w:tmpl w:val="41FE2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E73E00"/>
    <w:multiLevelType w:val="hybridMultilevel"/>
    <w:tmpl w:val="15748106"/>
    <w:lvl w:ilvl="0" w:tplc="C2C8241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E74F7F"/>
    <w:multiLevelType w:val="hybridMultilevel"/>
    <w:tmpl w:val="E7927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EA56A2"/>
    <w:multiLevelType w:val="hybridMultilevel"/>
    <w:tmpl w:val="B3EE3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F1A57"/>
    <w:multiLevelType w:val="hybridMultilevel"/>
    <w:tmpl w:val="803E4E5E"/>
    <w:lvl w:ilvl="0" w:tplc="C2C0CC54">
      <w:start w:val="1"/>
      <w:numFmt w:val="bullet"/>
      <w:lvlText w:val="-"/>
      <w:lvlJc w:val="left"/>
      <w:pPr>
        <w:tabs>
          <w:tab w:val="num" w:pos="720"/>
        </w:tabs>
        <w:ind w:left="720" w:hanging="360"/>
      </w:pPr>
      <w:rPr>
        <w:rFonts w:ascii="Times" w:hAnsi="Times" w:hint="default"/>
      </w:rPr>
    </w:lvl>
    <w:lvl w:ilvl="1" w:tplc="4A947ECA">
      <w:start w:val="1"/>
      <w:numFmt w:val="bullet"/>
      <w:lvlText w:val="-"/>
      <w:lvlJc w:val="left"/>
      <w:pPr>
        <w:tabs>
          <w:tab w:val="num" w:pos="1440"/>
        </w:tabs>
        <w:ind w:left="1440" w:hanging="360"/>
      </w:pPr>
      <w:rPr>
        <w:rFonts w:ascii="Times" w:hAnsi="Times" w:hint="default"/>
      </w:rPr>
    </w:lvl>
    <w:lvl w:ilvl="2" w:tplc="6DC0EC50" w:tentative="1">
      <w:start w:val="1"/>
      <w:numFmt w:val="bullet"/>
      <w:lvlText w:val="-"/>
      <w:lvlJc w:val="left"/>
      <w:pPr>
        <w:tabs>
          <w:tab w:val="num" w:pos="2160"/>
        </w:tabs>
        <w:ind w:left="2160" w:hanging="360"/>
      </w:pPr>
      <w:rPr>
        <w:rFonts w:ascii="Times" w:hAnsi="Times" w:hint="default"/>
      </w:rPr>
    </w:lvl>
    <w:lvl w:ilvl="3" w:tplc="5B04084C" w:tentative="1">
      <w:start w:val="1"/>
      <w:numFmt w:val="bullet"/>
      <w:lvlText w:val="-"/>
      <w:lvlJc w:val="left"/>
      <w:pPr>
        <w:tabs>
          <w:tab w:val="num" w:pos="2880"/>
        </w:tabs>
        <w:ind w:left="2880" w:hanging="360"/>
      </w:pPr>
      <w:rPr>
        <w:rFonts w:ascii="Times" w:hAnsi="Times" w:hint="default"/>
      </w:rPr>
    </w:lvl>
    <w:lvl w:ilvl="4" w:tplc="99644130" w:tentative="1">
      <w:start w:val="1"/>
      <w:numFmt w:val="bullet"/>
      <w:lvlText w:val="-"/>
      <w:lvlJc w:val="left"/>
      <w:pPr>
        <w:tabs>
          <w:tab w:val="num" w:pos="3600"/>
        </w:tabs>
        <w:ind w:left="3600" w:hanging="360"/>
      </w:pPr>
      <w:rPr>
        <w:rFonts w:ascii="Times" w:hAnsi="Times" w:hint="default"/>
      </w:rPr>
    </w:lvl>
    <w:lvl w:ilvl="5" w:tplc="2B70B8B2" w:tentative="1">
      <w:start w:val="1"/>
      <w:numFmt w:val="bullet"/>
      <w:lvlText w:val="-"/>
      <w:lvlJc w:val="left"/>
      <w:pPr>
        <w:tabs>
          <w:tab w:val="num" w:pos="4320"/>
        </w:tabs>
        <w:ind w:left="4320" w:hanging="360"/>
      </w:pPr>
      <w:rPr>
        <w:rFonts w:ascii="Times" w:hAnsi="Times" w:hint="default"/>
      </w:rPr>
    </w:lvl>
    <w:lvl w:ilvl="6" w:tplc="13224C3E" w:tentative="1">
      <w:start w:val="1"/>
      <w:numFmt w:val="bullet"/>
      <w:lvlText w:val="-"/>
      <w:lvlJc w:val="left"/>
      <w:pPr>
        <w:tabs>
          <w:tab w:val="num" w:pos="5040"/>
        </w:tabs>
        <w:ind w:left="5040" w:hanging="360"/>
      </w:pPr>
      <w:rPr>
        <w:rFonts w:ascii="Times" w:hAnsi="Times" w:hint="default"/>
      </w:rPr>
    </w:lvl>
    <w:lvl w:ilvl="7" w:tplc="68BC7128" w:tentative="1">
      <w:start w:val="1"/>
      <w:numFmt w:val="bullet"/>
      <w:lvlText w:val="-"/>
      <w:lvlJc w:val="left"/>
      <w:pPr>
        <w:tabs>
          <w:tab w:val="num" w:pos="5760"/>
        </w:tabs>
        <w:ind w:left="5760" w:hanging="360"/>
      </w:pPr>
      <w:rPr>
        <w:rFonts w:ascii="Times" w:hAnsi="Times" w:hint="default"/>
      </w:rPr>
    </w:lvl>
    <w:lvl w:ilvl="8" w:tplc="7B24BBA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9656167"/>
    <w:multiLevelType w:val="hybridMultilevel"/>
    <w:tmpl w:val="9B6AC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835CB9"/>
    <w:multiLevelType w:val="hybridMultilevel"/>
    <w:tmpl w:val="FFFFFFFF"/>
    <w:lvl w:ilvl="0" w:tplc="05CCCCBA">
      <w:start w:val="1"/>
      <w:numFmt w:val="bullet"/>
      <w:lvlText w:val=""/>
      <w:lvlJc w:val="left"/>
      <w:pPr>
        <w:ind w:left="720" w:hanging="360"/>
      </w:pPr>
      <w:rPr>
        <w:rFonts w:ascii="Symbol" w:hAnsi="Symbol" w:hint="default"/>
      </w:rPr>
    </w:lvl>
    <w:lvl w:ilvl="1" w:tplc="88361202">
      <w:start w:val="1"/>
      <w:numFmt w:val="bullet"/>
      <w:lvlText w:val="o"/>
      <w:lvlJc w:val="left"/>
      <w:pPr>
        <w:ind w:left="1440" w:hanging="360"/>
      </w:pPr>
      <w:rPr>
        <w:rFonts w:ascii="Courier New" w:hAnsi="Courier New" w:hint="default"/>
      </w:rPr>
    </w:lvl>
    <w:lvl w:ilvl="2" w:tplc="187466C4">
      <w:start w:val="1"/>
      <w:numFmt w:val="bullet"/>
      <w:lvlText w:val=""/>
      <w:lvlJc w:val="left"/>
      <w:pPr>
        <w:ind w:left="2160" w:hanging="360"/>
      </w:pPr>
      <w:rPr>
        <w:rFonts w:ascii="Wingdings" w:hAnsi="Wingdings" w:hint="default"/>
      </w:rPr>
    </w:lvl>
    <w:lvl w:ilvl="3" w:tplc="F5C65CDC">
      <w:start w:val="1"/>
      <w:numFmt w:val="bullet"/>
      <w:lvlText w:val=""/>
      <w:lvlJc w:val="left"/>
      <w:pPr>
        <w:ind w:left="2880" w:hanging="360"/>
      </w:pPr>
      <w:rPr>
        <w:rFonts w:ascii="Symbol" w:hAnsi="Symbol" w:hint="default"/>
      </w:rPr>
    </w:lvl>
    <w:lvl w:ilvl="4" w:tplc="FB1C27C2">
      <w:start w:val="1"/>
      <w:numFmt w:val="bullet"/>
      <w:lvlText w:val="o"/>
      <w:lvlJc w:val="left"/>
      <w:pPr>
        <w:ind w:left="3600" w:hanging="360"/>
      </w:pPr>
      <w:rPr>
        <w:rFonts w:ascii="Courier New" w:hAnsi="Courier New" w:hint="default"/>
      </w:rPr>
    </w:lvl>
    <w:lvl w:ilvl="5" w:tplc="BA0E5B98">
      <w:start w:val="1"/>
      <w:numFmt w:val="bullet"/>
      <w:lvlText w:val=""/>
      <w:lvlJc w:val="left"/>
      <w:pPr>
        <w:ind w:left="4320" w:hanging="360"/>
      </w:pPr>
      <w:rPr>
        <w:rFonts w:ascii="Wingdings" w:hAnsi="Wingdings" w:hint="default"/>
      </w:rPr>
    </w:lvl>
    <w:lvl w:ilvl="6" w:tplc="3E9A2D08">
      <w:start w:val="1"/>
      <w:numFmt w:val="bullet"/>
      <w:lvlText w:val=""/>
      <w:lvlJc w:val="left"/>
      <w:pPr>
        <w:ind w:left="5040" w:hanging="360"/>
      </w:pPr>
      <w:rPr>
        <w:rFonts w:ascii="Symbol" w:hAnsi="Symbol" w:hint="default"/>
      </w:rPr>
    </w:lvl>
    <w:lvl w:ilvl="7" w:tplc="FCB44B0A">
      <w:start w:val="1"/>
      <w:numFmt w:val="bullet"/>
      <w:lvlText w:val="o"/>
      <w:lvlJc w:val="left"/>
      <w:pPr>
        <w:ind w:left="5760" w:hanging="360"/>
      </w:pPr>
      <w:rPr>
        <w:rFonts w:ascii="Courier New" w:hAnsi="Courier New" w:hint="default"/>
      </w:rPr>
    </w:lvl>
    <w:lvl w:ilvl="8" w:tplc="19A06954">
      <w:start w:val="1"/>
      <w:numFmt w:val="bullet"/>
      <w:lvlText w:val=""/>
      <w:lvlJc w:val="left"/>
      <w:pPr>
        <w:ind w:left="6480" w:hanging="360"/>
      </w:pPr>
      <w:rPr>
        <w:rFonts w:ascii="Wingdings" w:hAnsi="Wingdings" w:hint="default"/>
      </w:rPr>
    </w:lvl>
  </w:abstractNum>
  <w:abstractNum w:abstractNumId="14" w15:restartNumberingAfterBreak="0">
    <w:nsid w:val="1B5826DD"/>
    <w:multiLevelType w:val="hybridMultilevel"/>
    <w:tmpl w:val="28E41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857915"/>
    <w:multiLevelType w:val="hybridMultilevel"/>
    <w:tmpl w:val="EDF8E8E8"/>
    <w:lvl w:ilvl="0" w:tplc="CB52B3EC">
      <w:start w:val="1"/>
      <w:numFmt w:val="bullet"/>
      <w:lvlText w:val=""/>
      <w:lvlJc w:val="left"/>
      <w:pPr>
        <w:tabs>
          <w:tab w:val="num" w:pos="720"/>
        </w:tabs>
        <w:ind w:left="720" w:hanging="360"/>
      </w:pPr>
      <w:rPr>
        <w:rFonts w:ascii="Wingdings" w:hAnsi="Wingdings" w:hint="default"/>
      </w:rPr>
    </w:lvl>
    <w:lvl w:ilvl="1" w:tplc="F98AAB84">
      <w:numFmt w:val="bullet"/>
      <w:lvlText w:val="o"/>
      <w:lvlJc w:val="left"/>
      <w:pPr>
        <w:tabs>
          <w:tab w:val="num" w:pos="1440"/>
        </w:tabs>
        <w:ind w:left="1440" w:hanging="360"/>
      </w:pPr>
      <w:rPr>
        <w:rFonts w:ascii="Courier New" w:hAnsi="Courier New" w:hint="default"/>
      </w:rPr>
    </w:lvl>
    <w:lvl w:ilvl="2" w:tplc="5FEC4AB6" w:tentative="1">
      <w:start w:val="1"/>
      <w:numFmt w:val="bullet"/>
      <w:lvlText w:val=""/>
      <w:lvlJc w:val="left"/>
      <w:pPr>
        <w:tabs>
          <w:tab w:val="num" w:pos="2160"/>
        </w:tabs>
        <w:ind w:left="2160" w:hanging="360"/>
      </w:pPr>
      <w:rPr>
        <w:rFonts w:ascii="Wingdings" w:hAnsi="Wingdings" w:hint="default"/>
      </w:rPr>
    </w:lvl>
    <w:lvl w:ilvl="3" w:tplc="A3686856" w:tentative="1">
      <w:start w:val="1"/>
      <w:numFmt w:val="bullet"/>
      <w:lvlText w:val=""/>
      <w:lvlJc w:val="left"/>
      <w:pPr>
        <w:tabs>
          <w:tab w:val="num" w:pos="2880"/>
        </w:tabs>
        <w:ind w:left="2880" w:hanging="360"/>
      </w:pPr>
      <w:rPr>
        <w:rFonts w:ascii="Wingdings" w:hAnsi="Wingdings" w:hint="default"/>
      </w:rPr>
    </w:lvl>
    <w:lvl w:ilvl="4" w:tplc="279E5226" w:tentative="1">
      <w:start w:val="1"/>
      <w:numFmt w:val="bullet"/>
      <w:lvlText w:val=""/>
      <w:lvlJc w:val="left"/>
      <w:pPr>
        <w:tabs>
          <w:tab w:val="num" w:pos="3600"/>
        </w:tabs>
        <w:ind w:left="3600" w:hanging="360"/>
      </w:pPr>
      <w:rPr>
        <w:rFonts w:ascii="Wingdings" w:hAnsi="Wingdings" w:hint="default"/>
      </w:rPr>
    </w:lvl>
    <w:lvl w:ilvl="5" w:tplc="D944BEE6" w:tentative="1">
      <w:start w:val="1"/>
      <w:numFmt w:val="bullet"/>
      <w:lvlText w:val=""/>
      <w:lvlJc w:val="left"/>
      <w:pPr>
        <w:tabs>
          <w:tab w:val="num" w:pos="4320"/>
        </w:tabs>
        <w:ind w:left="4320" w:hanging="360"/>
      </w:pPr>
      <w:rPr>
        <w:rFonts w:ascii="Wingdings" w:hAnsi="Wingdings" w:hint="default"/>
      </w:rPr>
    </w:lvl>
    <w:lvl w:ilvl="6" w:tplc="2E5AA464" w:tentative="1">
      <w:start w:val="1"/>
      <w:numFmt w:val="bullet"/>
      <w:lvlText w:val=""/>
      <w:lvlJc w:val="left"/>
      <w:pPr>
        <w:tabs>
          <w:tab w:val="num" w:pos="5040"/>
        </w:tabs>
        <w:ind w:left="5040" w:hanging="360"/>
      </w:pPr>
      <w:rPr>
        <w:rFonts w:ascii="Wingdings" w:hAnsi="Wingdings" w:hint="default"/>
      </w:rPr>
    </w:lvl>
    <w:lvl w:ilvl="7" w:tplc="3AB6C632" w:tentative="1">
      <w:start w:val="1"/>
      <w:numFmt w:val="bullet"/>
      <w:lvlText w:val=""/>
      <w:lvlJc w:val="left"/>
      <w:pPr>
        <w:tabs>
          <w:tab w:val="num" w:pos="5760"/>
        </w:tabs>
        <w:ind w:left="5760" w:hanging="360"/>
      </w:pPr>
      <w:rPr>
        <w:rFonts w:ascii="Wingdings" w:hAnsi="Wingdings" w:hint="default"/>
      </w:rPr>
    </w:lvl>
    <w:lvl w:ilvl="8" w:tplc="0CD8308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07CDA"/>
    <w:multiLevelType w:val="hybridMultilevel"/>
    <w:tmpl w:val="F9B66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947275"/>
    <w:multiLevelType w:val="hybridMultilevel"/>
    <w:tmpl w:val="88EAF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648CF"/>
    <w:multiLevelType w:val="hybridMultilevel"/>
    <w:tmpl w:val="FD3475E6"/>
    <w:lvl w:ilvl="0" w:tplc="95960544">
      <w:start w:val="1"/>
      <w:numFmt w:val="bullet"/>
      <w:lvlText w:val=""/>
      <w:lvlJc w:val="left"/>
      <w:pPr>
        <w:tabs>
          <w:tab w:val="num" w:pos="720"/>
        </w:tabs>
        <w:ind w:left="720" w:hanging="360"/>
      </w:pPr>
      <w:rPr>
        <w:rFonts w:ascii="Wingdings" w:hAnsi="Wingdings" w:hint="default"/>
      </w:rPr>
    </w:lvl>
    <w:lvl w:ilvl="1" w:tplc="5B425F56" w:tentative="1">
      <w:start w:val="1"/>
      <w:numFmt w:val="bullet"/>
      <w:lvlText w:val=""/>
      <w:lvlJc w:val="left"/>
      <w:pPr>
        <w:tabs>
          <w:tab w:val="num" w:pos="1440"/>
        </w:tabs>
        <w:ind w:left="1440" w:hanging="360"/>
      </w:pPr>
      <w:rPr>
        <w:rFonts w:ascii="Wingdings" w:hAnsi="Wingdings" w:hint="default"/>
      </w:rPr>
    </w:lvl>
    <w:lvl w:ilvl="2" w:tplc="C87E1034" w:tentative="1">
      <w:start w:val="1"/>
      <w:numFmt w:val="bullet"/>
      <w:lvlText w:val=""/>
      <w:lvlJc w:val="left"/>
      <w:pPr>
        <w:tabs>
          <w:tab w:val="num" w:pos="2160"/>
        </w:tabs>
        <w:ind w:left="2160" w:hanging="360"/>
      </w:pPr>
      <w:rPr>
        <w:rFonts w:ascii="Wingdings" w:hAnsi="Wingdings" w:hint="default"/>
      </w:rPr>
    </w:lvl>
    <w:lvl w:ilvl="3" w:tplc="EA66FC76" w:tentative="1">
      <w:start w:val="1"/>
      <w:numFmt w:val="bullet"/>
      <w:lvlText w:val=""/>
      <w:lvlJc w:val="left"/>
      <w:pPr>
        <w:tabs>
          <w:tab w:val="num" w:pos="2880"/>
        </w:tabs>
        <w:ind w:left="2880" w:hanging="360"/>
      </w:pPr>
      <w:rPr>
        <w:rFonts w:ascii="Wingdings" w:hAnsi="Wingdings" w:hint="default"/>
      </w:rPr>
    </w:lvl>
    <w:lvl w:ilvl="4" w:tplc="F94EB496" w:tentative="1">
      <w:start w:val="1"/>
      <w:numFmt w:val="bullet"/>
      <w:lvlText w:val=""/>
      <w:lvlJc w:val="left"/>
      <w:pPr>
        <w:tabs>
          <w:tab w:val="num" w:pos="3600"/>
        </w:tabs>
        <w:ind w:left="3600" w:hanging="360"/>
      </w:pPr>
      <w:rPr>
        <w:rFonts w:ascii="Wingdings" w:hAnsi="Wingdings" w:hint="default"/>
      </w:rPr>
    </w:lvl>
    <w:lvl w:ilvl="5" w:tplc="4F283186" w:tentative="1">
      <w:start w:val="1"/>
      <w:numFmt w:val="bullet"/>
      <w:lvlText w:val=""/>
      <w:lvlJc w:val="left"/>
      <w:pPr>
        <w:tabs>
          <w:tab w:val="num" w:pos="4320"/>
        </w:tabs>
        <w:ind w:left="4320" w:hanging="360"/>
      </w:pPr>
      <w:rPr>
        <w:rFonts w:ascii="Wingdings" w:hAnsi="Wingdings" w:hint="default"/>
      </w:rPr>
    </w:lvl>
    <w:lvl w:ilvl="6" w:tplc="35AEB874" w:tentative="1">
      <w:start w:val="1"/>
      <w:numFmt w:val="bullet"/>
      <w:lvlText w:val=""/>
      <w:lvlJc w:val="left"/>
      <w:pPr>
        <w:tabs>
          <w:tab w:val="num" w:pos="5040"/>
        </w:tabs>
        <w:ind w:left="5040" w:hanging="360"/>
      </w:pPr>
      <w:rPr>
        <w:rFonts w:ascii="Wingdings" w:hAnsi="Wingdings" w:hint="default"/>
      </w:rPr>
    </w:lvl>
    <w:lvl w:ilvl="7" w:tplc="DEC49CFA" w:tentative="1">
      <w:start w:val="1"/>
      <w:numFmt w:val="bullet"/>
      <w:lvlText w:val=""/>
      <w:lvlJc w:val="left"/>
      <w:pPr>
        <w:tabs>
          <w:tab w:val="num" w:pos="5760"/>
        </w:tabs>
        <w:ind w:left="5760" w:hanging="360"/>
      </w:pPr>
      <w:rPr>
        <w:rFonts w:ascii="Wingdings" w:hAnsi="Wingdings" w:hint="default"/>
      </w:rPr>
    </w:lvl>
    <w:lvl w:ilvl="8" w:tplc="93362A6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70767F"/>
    <w:multiLevelType w:val="hybridMultilevel"/>
    <w:tmpl w:val="8B3AD7EA"/>
    <w:lvl w:ilvl="0" w:tplc="CF069416">
      <w:start w:val="1"/>
      <w:numFmt w:val="bullet"/>
      <w:lvlText w:val=""/>
      <w:lvlJc w:val="left"/>
      <w:pPr>
        <w:tabs>
          <w:tab w:val="num" w:pos="720"/>
        </w:tabs>
        <w:ind w:left="720" w:hanging="360"/>
      </w:pPr>
      <w:rPr>
        <w:rFonts w:ascii="Wingdings" w:hAnsi="Wingdings" w:hint="default"/>
      </w:rPr>
    </w:lvl>
    <w:lvl w:ilvl="1" w:tplc="99B408DE">
      <w:numFmt w:val="bullet"/>
      <w:lvlText w:val="-"/>
      <w:lvlJc w:val="left"/>
      <w:pPr>
        <w:tabs>
          <w:tab w:val="num" w:pos="1440"/>
        </w:tabs>
        <w:ind w:left="1440" w:hanging="360"/>
      </w:pPr>
      <w:rPr>
        <w:rFonts w:ascii="Times" w:hAnsi="Times" w:hint="default"/>
      </w:rPr>
    </w:lvl>
    <w:lvl w:ilvl="2" w:tplc="6A40B1C8" w:tentative="1">
      <w:start w:val="1"/>
      <w:numFmt w:val="bullet"/>
      <w:lvlText w:val=""/>
      <w:lvlJc w:val="left"/>
      <w:pPr>
        <w:tabs>
          <w:tab w:val="num" w:pos="2160"/>
        </w:tabs>
        <w:ind w:left="2160" w:hanging="360"/>
      </w:pPr>
      <w:rPr>
        <w:rFonts w:ascii="Wingdings" w:hAnsi="Wingdings" w:hint="default"/>
      </w:rPr>
    </w:lvl>
    <w:lvl w:ilvl="3" w:tplc="BA84D406" w:tentative="1">
      <w:start w:val="1"/>
      <w:numFmt w:val="bullet"/>
      <w:lvlText w:val=""/>
      <w:lvlJc w:val="left"/>
      <w:pPr>
        <w:tabs>
          <w:tab w:val="num" w:pos="2880"/>
        </w:tabs>
        <w:ind w:left="2880" w:hanging="360"/>
      </w:pPr>
      <w:rPr>
        <w:rFonts w:ascii="Wingdings" w:hAnsi="Wingdings" w:hint="default"/>
      </w:rPr>
    </w:lvl>
    <w:lvl w:ilvl="4" w:tplc="831EBD8C" w:tentative="1">
      <w:start w:val="1"/>
      <w:numFmt w:val="bullet"/>
      <w:lvlText w:val=""/>
      <w:lvlJc w:val="left"/>
      <w:pPr>
        <w:tabs>
          <w:tab w:val="num" w:pos="3600"/>
        </w:tabs>
        <w:ind w:left="3600" w:hanging="360"/>
      </w:pPr>
      <w:rPr>
        <w:rFonts w:ascii="Wingdings" w:hAnsi="Wingdings" w:hint="default"/>
      </w:rPr>
    </w:lvl>
    <w:lvl w:ilvl="5" w:tplc="42D08CA0" w:tentative="1">
      <w:start w:val="1"/>
      <w:numFmt w:val="bullet"/>
      <w:lvlText w:val=""/>
      <w:lvlJc w:val="left"/>
      <w:pPr>
        <w:tabs>
          <w:tab w:val="num" w:pos="4320"/>
        </w:tabs>
        <w:ind w:left="4320" w:hanging="360"/>
      </w:pPr>
      <w:rPr>
        <w:rFonts w:ascii="Wingdings" w:hAnsi="Wingdings" w:hint="default"/>
      </w:rPr>
    </w:lvl>
    <w:lvl w:ilvl="6" w:tplc="36ACC840" w:tentative="1">
      <w:start w:val="1"/>
      <w:numFmt w:val="bullet"/>
      <w:lvlText w:val=""/>
      <w:lvlJc w:val="left"/>
      <w:pPr>
        <w:tabs>
          <w:tab w:val="num" w:pos="5040"/>
        </w:tabs>
        <w:ind w:left="5040" w:hanging="360"/>
      </w:pPr>
      <w:rPr>
        <w:rFonts w:ascii="Wingdings" w:hAnsi="Wingdings" w:hint="default"/>
      </w:rPr>
    </w:lvl>
    <w:lvl w:ilvl="7" w:tplc="F23CACA6" w:tentative="1">
      <w:start w:val="1"/>
      <w:numFmt w:val="bullet"/>
      <w:lvlText w:val=""/>
      <w:lvlJc w:val="left"/>
      <w:pPr>
        <w:tabs>
          <w:tab w:val="num" w:pos="5760"/>
        </w:tabs>
        <w:ind w:left="5760" w:hanging="360"/>
      </w:pPr>
      <w:rPr>
        <w:rFonts w:ascii="Wingdings" w:hAnsi="Wingdings" w:hint="default"/>
      </w:rPr>
    </w:lvl>
    <w:lvl w:ilvl="8" w:tplc="04D267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720ED"/>
    <w:multiLevelType w:val="hybridMultilevel"/>
    <w:tmpl w:val="CB3C75F4"/>
    <w:lvl w:ilvl="0" w:tplc="F828A5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5A0B0F"/>
    <w:multiLevelType w:val="hybridMultilevel"/>
    <w:tmpl w:val="EE560064"/>
    <w:lvl w:ilvl="0" w:tplc="46664DF2">
      <w:start w:val="1"/>
      <w:numFmt w:val="bullet"/>
      <w:lvlText w:val="-"/>
      <w:lvlJc w:val="left"/>
      <w:pPr>
        <w:tabs>
          <w:tab w:val="num" w:pos="360"/>
        </w:tabs>
        <w:ind w:left="360" w:hanging="360"/>
      </w:pPr>
      <w:rPr>
        <w:rFonts w:ascii="Times" w:hAnsi="Times" w:hint="default"/>
      </w:rPr>
    </w:lvl>
    <w:lvl w:ilvl="1" w:tplc="9C8E6380">
      <w:numFmt w:val="bullet"/>
      <w:lvlText w:val="-"/>
      <w:lvlJc w:val="left"/>
      <w:pPr>
        <w:tabs>
          <w:tab w:val="num" w:pos="1080"/>
        </w:tabs>
        <w:ind w:left="1080" w:hanging="360"/>
      </w:pPr>
      <w:rPr>
        <w:rFonts w:ascii="Times" w:hAnsi="Times" w:hint="default"/>
      </w:rPr>
    </w:lvl>
    <w:lvl w:ilvl="2" w:tplc="90EE8A88" w:tentative="1">
      <w:start w:val="1"/>
      <w:numFmt w:val="bullet"/>
      <w:lvlText w:val="-"/>
      <w:lvlJc w:val="left"/>
      <w:pPr>
        <w:tabs>
          <w:tab w:val="num" w:pos="1800"/>
        </w:tabs>
        <w:ind w:left="1800" w:hanging="360"/>
      </w:pPr>
      <w:rPr>
        <w:rFonts w:ascii="Times" w:hAnsi="Times" w:hint="default"/>
      </w:rPr>
    </w:lvl>
    <w:lvl w:ilvl="3" w:tplc="152CB158" w:tentative="1">
      <w:start w:val="1"/>
      <w:numFmt w:val="bullet"/>
      <w:lvlText w:val="-"/>
      <w:lvlJc w:val="left"/>
      <w:pPr>
        <w:tabs>
          <w:tab w:val="num" w:pos="2520"/>
        </w:tabs>
        <w:ind w:left="2520" w:hanging="360"/>
      </w:pPr>
      <w:rPr>
        <w:rFonts w:ascii="Times" w:hAnsi="Times" w:hint="default"/>
      </w:rPr>
    </w:lvl>
    <w:lvl w:ilvl="4" w:tplc="0144DBC6" w:tentative="1">
      <w:start w:val="1"/>
      <w:numFmt w:val="bullet"/>
      <w:lvlText w:val="-"/>
      <w:lvlJc w:val="left"/>
      <w:pPr>
        <w:tabs>
          <w:tab w:val="num" w:pos="3240"/>
        </w:tabs>
        <w:ind w:left="3240" w:hanging="360"/>
      </w:pPr>
      <w:rPr>
        <w:rFonts w:ascii="Times" w:hAnsi="Times" w:hint="default"/>
      </w:rPr>
    </w:lvl>
    <w:lvl w:ilvl="5" w:tplc="D78EFE8C" w:tentative="1">
      <w:start w:val="1"/>
      <w:numFmt w:val="bullet"/>
      <w:lvlText w:val="-"/>
      <w:lvlJc w:val="left"/>
      <w:pPr>
        <w:tabs>
          <w:tab w:val="num" w:pos="3960"/>
        </w:tabs>
        <w:ind w:left="3960" w:hanging="360"/>
      </w:pPr>
      <w:rPr>
        <w:rFonts w:ascii="Times" w:hAnsi="Times" w:hint="default"/>
      </w:rPr>
    </w:lvl>
    <w:lvl w:ilvl="6" w:tplc="F4060EC0" w:tentative="1">
      <w:start w:val="1"/>
      <w:numFmt w:val="bullet"/>
      <w:lvlText w:val="-"/>
      <w:lvlJc w:val="left"/>
      <w:pPr>
        <w:tabs>
          <w:tab w:val="num" w:pos="4680"/>
        </w:tabs>
        <w:ind w:left="4680" w:hanging="360"/>
      </w:pPr>
      <w:rPr>
        <w:rFonts w:ascii="Times" w:hAnsi="Times" w:hint="default"/>
      </w:rPr>
    </w:lvl>
    <w:lvl w:ilvl="7" w:tplc="2DD82DBC" w:tentative="1">
      <w:start w:val="1"/>
      <w:numFmt w:val="bullet"/>
      <w:lvlText w:val="-"/>
      <w:lvlJc w:val="left"/>
      <w:pPr>
        <w:tabs>
          <w:tab w:val="num" w:pos="5400"/>
        </w:tabs>
        <w:ind w:left="5400" w:hanging="360"/>
      </w:pPr>
      <w:rPr>
        <w:rFonts w:ascii="Times" w:hAnsi="Times" w:hint="default"/>
      </w:rPr>
    </w:lvl>
    <w:lvl w:ilvl="8" w:tplc="15C8115C" w:tentative="1">
      <w:start w:val="1"/>
      <w:numFmt w:val="bullet"/>
      <w:lvlText w:val="-"/>
      <w:lvlJc w:val="left"/>
      <w:pPr>
        <w:tabs>
          <w:tab w:val="num" w:pos="6120"/>
        </w:tabs>
        <w:ind w:left="6120" w:hanging="360"/>
      </w:pPr>
      <w:rPr>
        <w:rFonts w:ascii="Times" w:hAnsi="Times" w:hint="default"/>
      </w:rPr>
    </w:lvl>
  </w:abstractNum>
  <w:abstractNum w:abstractNumId="24" w15:restartNumberingAfterBreak="0">
    <w:nsid w:val="30D928D3"/>
    <w:multiLevelType w:val="hybridMultilevel"/>
    <w:tmpl w:val="BECE7E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5678F9"/>
    <w:multiLevelType w:val="hybridMultilevel"/>
    <w:tmpl w:val="77D6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9C1117"/>
    <w:multiLevelType w:val="hybridMultilevel"/>
    <w:tmpl w:val="E2348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49E5B17"/>
    <w:multiLevelType w:val="hybridMultilevel"/>
    <w:tmpl w:val="8932BF1A"/>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39F47869"/>
    <w:multiLevelType w:val="hybridMultilevel"/>
    <w:tmpl w:val="2FC27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B6A28"/>
    <w:multiLevelType w:val="hybridMultilevel"/>
    <w:tmpl w:val="91981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4219C4"/>
    <w:multiLevelType w:val="hybridMultilevel"/>
    <w:tmpl w:val="3CA26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C9D1135"/>
    <w:multiLevelType w:val="hybridMultilevel"/>
    <w:tmpl w:val="A4C49770"/>
    <w:lvl w:ilvl="0" w:tplc="12FA3E3E">
      <w:start w:val="1"/>
      <w:numFmt w:val="bullet"/>
      <w:lvlText w:val="-"/>
      <w:lvlJc w:val="left"/>
      <w:pPr>
        <w:tabs>
          <w:tab w:val="num" w:pos="360"/>
        </w:tabs>
        <w:ind w:left="360" w:hanging="360"/>
      </w:pPr>
      <w:rPr>
        <w:rFonts w:ascii="Times" w:hAnsi="Times" w:hint="default"/>
      </w:rPr>
    </w:lvl>
    <w:lvl w:ilvl="1" w:tplc="26445C94">
      <w:numFmt w:val="bullet"/>
      <w:lvlText w:val="-"/>
      <w:lvlJc w:val="left"/>
      <w:pPr>
        <w:tabs>
          <w:tab w:val="num" w:pos="1080"/>
        </w:tabs>
        <w:ind w:left="1080" w:hanging="360"/>
      </w:pPr>
      <w:rPr>
        <w:rFonts w:ascii="Times" w:hAnsi="Times" w:hint="default"/>
      </w:rPr>
    </w:lvl>
    <w:lvl w:ilvl="2" w:tplc="F1642E04" w:tentative="1">
      <w:start w:val="1"/>
      <w:numFmt w:val="bullet"/>
      <w:lvlText w:val="-"/>
      <w:lvlJc w:val="left"/>
      <w:pPr>
        <w:tabs>
          <w:tab w:val="num" w:pos="1800"/>
        </w:tabs>
        <w:ind w:left="1800" w:hanging="360"/>
      </w:pPr>
      <w:rPr>
        <w:rFonts w:ascii="Times" w:hAnsi="Times" w:hint="default"/>
      </w:rPr>
    </w:lvl>
    <w:lvl w:ilvl="3" w:tplc="B5D2DDBA" w:tentative="1">
      <w:start w:val="1"/>
      <w:numFmt w:val="bullet"/>
      <w:lvlText w:val="-"/>
      <w:lvlJc w:val="left"/>
      <w:pPr>
        <w:tabs>
          <w:tab w:val="num" w:pos="2520"/>
        </w:tabs>
        <w:ind w:left="2520" w:hanging="360"/>
      </w:pPr>
      <w:rPr>
        <w:rFonts w:ascii="Times" w:hAnsi="Times" w:hint="default"/>
      </w:rPr>
    </w:lvl>
    <w:lvl w:ilvl="4" w:tplc="CC80D006" w:tentative="1">
      <w:start w:val="1"/>
      <w:numFmt w:val="bullet"/>
      <w:lvlText w:val="-"/>
      <w:lvlJc w:val="left"/>
      <w:pPr>
        <w:tabs>
          <w:tab w:val="num" w:pos="3240"/>
        </w:tabs>
        <w:ind w:left="3240" w:hanging="360"/>
      </w:pPr>
      <w:rPr>
        <w:rFonts w:ascii="Times" w:hAnsi="Times" w:hint="default"/>
      </w:rPr>
    </w:lvl>
    <w:lvl w:ilvl="5" w:tplc="FBA0B458" w:tentative="1">
      <w:start w:val="1"/>
      <w:numFmt w:val="bullet"/>
      <w:lvlText w:val="-"/>
      <w:lvlJc w:val="left"/>
      <w:pPr>
        <w:tabs>
          <w:tab w:val="num" w:pos="3960"/>
        </w:tabs>
        <w:ind w:left="3960" w:hanging="360"/>
      </w:pPr>
      <w:rPr>
        <w:rFonts w:ascii="Times" w:hAnsi="Times" w:hint="default"/>
      </w:rPr>
    </w:lvl>
    <w:lvl w:ilvl="6" w:tplc="0C66205C" w:tentative="1">
      <w:start w:val="1"/>
      <w:numFmt w:val="bullet"/>
      <w:lvlText w:val="-"/>
      <w:lvlJc w:val="left"/>
      <w:pPr>
        <w:tabs>
          <w:tab w:val="num" w:pos="4680"/>
        </w:tabs>
        <w:ind w:left="4680" w:hanging="360"/>
      </w:pPr>
      <w:rPr>
        <w:rFonts w:ascii="Times" w:hAnsi="Times" w:hint="default"/>
      </w:rPr>
    </w:lvl>
    <w:lvl w:ilvl="7" w:tplc="BAD27A7A" w:tentative="1">
      <w:start w:val="1"/>
      <w:numFmt w:val="bullet"/>
      <w:lvlText w:val="-"/>
      <w:lvlJc w:val="left"/>
      <w:pPr>
        <w:tabs>
          <w:tab w:val="num" w:pos="5400"/>
        </w:tabs>
        <w:ind w:left="5400" w:hanging="360"/>
      </w:pPr>
      <w:rPr>
        <w:rFonts w:ascii="Times" w:hAnsi="Times" w:hint="default"/>
      </w:rPr>
    </w:lvl>
    <w:lvl w:ilvl="8" w:tplc="3E02422C" w:tentative="1">
      <w:start w:val="1"/>
      <w:numFmt w:val="bullet"/>
      <w:lvlText w:val="-"/>
      <w:lvlJc w:val="left"/>
      <w:pPr>
        <w:tabs>
          <w:tab w:val="num" w:pos="6120"/>
        </w:tabs>
        <w:ind w:left="6120" w:hanging="360"/>
      </w:pPr>
      <w:rPr>
        <w:rFonts w:ascii="Times" w:hAnsi="Times" w:hint="default"/>
      </w:rPr>
    </w:lvl>
  </w:abstractNum>
  <w:abstractNum w:abstractNumId="32" w15:restartNumberingAfterBreak="0">
    <w:nsid w:val="3CE42D79"/>
    <w:multiLevelType w:val="hybridMultilevel"/>
    <w:tmpl w:val="70A2711A"/>
    <w:lvl w:ilvl="0" w:tplc="51D00E24">
      <w:start w:val="1"/>
      <w:numFmt w:val="bullet"/>
      <w:lvlText w:val=""/>
      <w:lvlJc w:val="left"/>
      <w:pPr>
        <w:tabs>
          <w:tab w:val="num" w:pos="720"/>
        </w:tabs>
        <w:ind w:left="720" w:hanging="360"/>
      </w:pPr>
      <w:rPr>
        <w:rFonts w:ascii="Symbol" w:hAnsi="Symbol" w:hint="default"/>
      </w:rPr>
    </w:lvl>
    <w:lvl w:ilvl="1" w:tplc="B90CA886">
      <w:numFmt w:val="bullet"/>
      <w:lvlText w:val="o"/>
      <w:lvlJc w:val="left"/>
      <w:pPr>
        <w:tabs>
          <w:tab w:val="num" w:pos="1440"/>
        </w:tabs>
        <w:ind w:left="1440" w:hanging="360"/>
      </w:pPr>
      <w:rPr>
        <w:rFonts w:ascii="Courier New" w:hAnsi="Courier New" w:hint="default"/>
      </w:rPr>
    </w:lvl>
    <w:lvl w:ilvl="2" w:tplc="BBA8AA4E">
      <w:numFmt w:val="bullet"/>
      <w:lvlText w:val=""/>
      <w:lvlJc w:val="left"/>
      <w:pPr>
        <w:tabs>
          <w:tab w:val="num" w:pos="2160"/>
        </w:tabs>
        <w:ind w:left="2160" w:hanging="360"/>
      </w:pPr>
      <w:rPr>
        <w:rFonts w:ascii="Wingdings" w:hAnsi="Wingdings" w:hint="default"/>
      </w:rPr>
    </w:lvl>
    <w:lvl w:ilvl="3" w:tplc="F4A04C58" w:tentative="1">
      <w:start w:val="1"/>
      <w:numFmt w:val="bullet"/>
      <w:lvlText w:val=""/>
      <w:lvlJc w:val="left"/>
      <w:pPr>
        <w:tabs>
          <w:tab w:val="num" w:pos="2880"/>
        </w:tabs>
        <w:ind w:left="2880" w:hanging="360"/>
      </w:pPr>
      <w:rPr>
        <w:rFonts w:ascii="Symbol" w:hAnsi="Symbol" w:hint="default"/>
      </w:rPr>
    </w:lvl>
    <w:lvl w:ilvl="4" w:tplc="4588EEE4" w:tentative="1">
      <w:start w:val="1"/>
      <w:numFmt w:val="bullet"/>
      <w:lvlText w:val=""/>
      <w:lvlJc w:val="left"/>
      <w:pPr>
        <w:tabs>
          <w:tab w:val="num" w:pos="3600"/>
        </w:tabs>
        <w:ind w:left="3600" w:hanging="360"/>
      </w:pPr>
      <w:rPr>
        <w:rFonts w:ascii="Symbol" w:hAnsi="Symbol" w:hint="default"/>
      </w:rPr>
    </w:lvl>
    <w:lvl w:ilvl="5" w:tplc="4E9ACA8A" w:tentative="1">
      <w:start w:val="1"/>
      <w:numFmt w:val="bullet"/>
      <w:lvlText w:val=""/>
      <w:lvlJc w:val="left"/>
      <w:pPr>
        <w:tabs>
          <w:tab w:val="num" w:pos="4320"/>
        </w:tabs>
        <w:ind w:left="4320" w:hanging="360"/>
      </w:pPr>
      <w:rPr>
        <w:rFonts w:ascii="Symbol" w:hAnsi="Symbol" w:hint="default"/>
      </w:rPr>
    </w:lvl>
    <w:lvl w:ilvl="6" w:tplc="9B766E0C" w:tentative="1">
      <w:start w:val="1"/>
      <w:numFmt w:val="bullet"/>
      <w:lvlText w:val=""/>
      <w:lvlJc w:val="left"/>
      <w:pPr>
        <w:tabs>
          <w:tab w:val="num" w:pos="5040"/>
        </w:tabs>
        <w:ind w:left="5040" w:hanging="360"/>
      </w:pPr>
      <w:rPr>
        <w:rFonts w:ascii="Symbol" w:hAnsi="Symbol" w:hint="default"/>
      </w:rPr>
    </w:lvl>
    <w:lvl w:ilvl="7" w:tplc="35B6F1D2" w:tentative="1">
      <w:start w:val="1"/>
      <w:numFmt w:val="bullet"/>
      <w:lvlText w:val=""/>
      <w:lvlJc w:val="left"/>
      <w:pPr>
        <w:tabs>
          <w:tab w:val="num" w:pos="5760"/>
        </w:tabs>
        <w:ind w:left="5760" w:hanging="360"/>
      </w:pPr>
      <w:rPr>
        <w:rFonts w:ascii="Symbol" w:hAnsi="Symbol" w:hint="default"/>
      </w:rPr>
    </w:lvl>
    <w:lvl w:ilvl="8" w:tplc="C1BAB6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DF34B04"/>
    <w:multiLevelType w:val="hybridMultilevel"/>
    <w:tmpl w:val="5C9AF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416D3E"/>
    <w:multiLevelType w:val="hybridMultilevel"/>
    <w:tmpl w:val="89527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5D102A"/>
    <w:multiLevelType w:val="hybridMultilevel"/>
    <w:tmpl w:val="B916142A"/>
    <w:lvl w:ilvl="0" w:tplc="D6C4DE76">
      <w:start w:val="1"/>
      <w:numFmt w:val="bullet"/>
      <w:lvlText w:val=""/>
      <w:lvlJc w:val="left"/>
      <w:pPr>
        <w:tabs>
          <w:tab w:val="num" w:pos="720"/>
        </w:tabs>
        <w:ind w:left="720" w:hanging="360"/>
      </w:pPr>
      <w:rPr>
        <w:rFonts w:ascii="Symbol" w:hAnsi="Symbol" w:hint="default"/>
      </w:rPr>
    </w:lvl>
    <w:lvl w:ilvl="1" w:tplc="FB56D10C">
      <w:start w:val="1"/>
      <w:numFmt w:val="bullet"/>
      <w:lvlText w:val=""/>
      <w:lvlJc w:val="left"/>
      <w:pPr>
        <w:tabs>
          <w:tab w:val="num" w:pos="1440"/>
        </w:tabs>
        <w:ind w:left="1440" w:hanging="360"/>
      </w:pPr>
      <w:rPr>
        <w:rFonts w:ascii="Symbol" w:hAnsi="Symbol" w:hint="default"/>
      </w:rPr>
    </w:lvl>
    <w:lvl w:ilvl="2" w:tplc="66288D94" w:tentative="1">
      <w:start w:val="1"/>
      <w:numFmt w:val="bullet"/>
      <w:lvlText w:val=""/>
      <w:lvlJc w:val="left"/>
      <w:pPr>
        <w:tabs>
          <w:tab w:val="num" w:pos="2160"/>
        </w:tabs>
        <w:ind w:left="2160" w:hanging="360"/>
      </w:pPr>
      <w:rPr>
        <w:rFonts w:ascii="Symbol" w:hAnsi="Symbol" w:hint="default"/>
      </w:rPr>
    </w:lvl>
    <w:lvl w:ilvl="3" w:tplc="E0605892" w:tentative="1">
      <w:start w:val="1"/>
      <w:numFmt w:val="bullet"/>
      <w:lvlText w:val=""/>
      <w:lvlJc w:val="left"/>
      <w:pPr>
        <w:tabs>
          <w:tab w:val="num" w:pos="2880"/>
        </w:tabs>
        <w:ind w:left="2880" w:hanging="360"/>
      </w:pPr>
      <w:rPr>
        <w:rFonts w:ascii="Symbol" w:hAnsi="Symbol" w:hint="default"/>
      </w:rPr>
    </w:lvl>
    <w:lvl w:ilvl="4" w:tplc="532C4F82" w:tentative="1">
      <w:start w:val="1"/>
      <w:numFmt w:val="bullet"/>
      <w:lvlText w:val=""/>
      <w:lvlJc w:val="left"/>
      <w:pPr>
        <w:tabs>
          <w:tab w:val="num" w:pos="3600"/>
        </w:tabs>
        <w:ind w:left="3600" w:hanging="360"/>
      </w:pPr>
      <w:rPr>
        <w:rFonts w:ascii="Symbol" w:hAnsi="Symbol" w:hint="default"/>
      </w:rPr>
    </w:lvl>
    <w:lvl w:ilvl="5" w:tplc="B9988A88" w:tentative="1">
      <w:start w:val="1"/>
      <w:numFmt w:val="bullet"/>
      <w:lvlText w:val=""/>
      <w:lvlJc w:val="left"/>
      <w:pPr>
        <w:tabs>
          <w:tab w:val="num" w:pos="4320"/>
        </w:tabs>
        <w:ind w:left="4320" w:hanging="360"/>
      </w:pPr>
      <w:rPr>
        <w:rFonts w:ascii="Symbol" w:hAnsi="Symbol" w:hint="default"/>
      </w:rPr>
    </w:lvl>
    <w:lvl w:ilvl="6" w:tplc="2244073E" w:tentative="1">
      <w:start w:val="1"/>
      <w:numFmt w:val="bullet"/>
      <w:lvlText w:val=""/>
      <w:lvlJc w:val="left"/>
      <w:pPr>
        <w:tabs>
          <w:tab w:val="num" w:pos="5040"/>
        </w:tabs>
        <w:ind w:left="5040" w:hanging="360"/>
      </w:pPr>
      <w:rPr>
        <w:rFonts w:ascii="Symbol" w:hAnsi="Symbol" w:hint="default"/>
      </w:rPr>
    </w:lvl>
    <w:lvl w:ilvl="7" w:tplc="17AEC272" w:tentative="1">
      <w:start w:val="1"/>
      <w:numFmt w:val="bullet"/>
      <w:lvlText w:val=""/>
      <w:lvlJc w:val="left"/>
      <w:pPr>
        <w:tabs>
          <w:tab w:val="num" w:pos="5760"/>
        </w:tabs>
        <w:ind w:left="5760" w:hanging="360"/>
      </w:pPr>
      <w:rPr>
        <w:rFonts w:ascii="Symbol" w:hAnsi="Symbol" w:hint="default"/>
      </w:rPr>
    </w:lvl>
    <w:lvl w:ilvl="8" w:tplc="369C4A3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9F046B2"/>
    <w:multiLevelType w:val="hybridMultilevel"/>
    <w:tmpl w:val="B8BED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2" w15:restartNumberingAfterBreak="0">
    <w:nsid w:val="4E2B02EC"/>
    <w:multiLevelType w:val="hybridMultilevel"/>
    <w:tmpl w:val="6CC0A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61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5D67756F"/>
    <w:multiLevelType w:val="hybridMultilevel"/>
    <w:tmpl w:val="CA0EF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806A0D"/>
    <w:multiLevelType w:val="hybridMultilevel"/>
    <w:tmpl w:val="2B360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CB2C25"/>
    <w:multiLevelType w:val="hybridMultilevel"/>
    <w:tmpl w:val="95B60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657B22"/>
    <w:multiLevelType w:val="hybridMultilevel"/>
    <w:tmpl w:val="33468FB2"/>
    <w:lvl w:ilvl="0" w:tplc="35927580">
      <w:start w:val="1"/>
      <w:numFmt w:val="bullet"/>
      <w:lvlText w:val="-"/>
      <w:lvlJc w:val="left"/>
      <w:pPr>
        <w:tabs>
          <w:tab w:val="num" w:pos="720"/>
        </w:tabs>
        <w:ind w:left="720" w:hanging="360"/>
      </w:pPr>
      <w:rPr>
        <w:rFonts w:ascii="Times" w:hAnsi="Times" w:hint="default"/>
      </w:rPr>
    </w:lvl>
    <w:lvl w:ilvl="1" w:tplc="1B0E60EC">
      <w:start w:val="1"/>
      <w:numFmt w:val="bullet"/>
      <w:lvlText w:val="-"/>
      <w:lvlJc w:val="left"/>
      <w:pPr>
        <w:tabs>
          <w:tab w:val="num" w:pos="1440"/>
        </w:tabs>
        <w:ind w:left="1440" w:hanging="360"/>
      </w:pPr>
      <w:rPr>
        <w:rFonts w:ascii="Times" w:hAnsi="Times" w:hint="default"/>
      </w:rPr>
    </w:lvl>
    <w:lvl w:ilvl="2" w:tplc="D1EE4404">
      <w:numFmt w:val="bullet"/>
      <w:lvlText w:val=""/>
      <w:lvlJc w:val="left"/>
      <w:pPr>
        <w:tabs>
          <w:tab w:val="num" w:pos="2160"/>
        </w:tabs>
        <w:ind w:left="2160" w:hanging="360"/>
      </w:pPr>
      <w:rPr>
        <w:rFonts w:ascii="Wingdings" w:hAnsi="Wingdings" w:hint="default"/>
      </w:rPr>
    </w:lvl>
    <w:lvl w:ilvl="3" w:tplc="DE806C7C">
      <w:numFmt w:val="bullet"/>
      <w:lvlText w:val=""/>
      <w:lvlJc w:val="left"/>
      <w:pPr>
        <w:tabs>
          <w:tab w:val="num" w:pos="2880"/>
        </w:tabs>
        <w:ind w:left="2880" w:hanging="360"/>
      </w:pPr>
      <w:rPr>
        <w:rFonts w:ascii="Wingdings" w:hAnsi="Wingdings" w:hint="default"/>
      </w:rPr>
    </w:lvl>
    <w:lvl w:ilvl="4" w:tplc="51E6627A" w:tentative="1">
      <w:start w:val="1"/>
      <w:numFmt w:val="bullet"/>
      <w:lvlText w:val="-"/>
      <w:lvlJc w:val="left"/>
      <w:pPr>
        <w:tabs>
          <w:tab w:val="num" w:pos="3600"/>
        </w:tabs>
        <w:ind w:left="3600" w:hanging="360"/>
      </w:pPr>
      <w:rPr>
        <w:rFonts w:ascii="Times" w:hAnsi="Times" w:hint="default"/>
      </w:rPr>
    </w:lvl>
    <w:lvl w:ilvl="5" w:tplc="727C6602" w:tentative="1">
      <w:start w:val="1"/>
      <w:numFmt w:val="bullet"/>
      <w:lvlText w:val="-"/>
      <w:lvlJc w:val="left"/>
      <w:pPr>
        <w:tabs>
          <w:tab w:val="num" w:pos="4320"/>
        </w:tabs>
        <w:ind w:left="4320" w:hanging="360"/>
      </w:pPr>
      <w:rPr>
        <w:rFonts w:ascii="Times" w:hAnsi="Times" w:hint="default"/>
      </w:rPr>
    </w:lvl>
    <w:lvl w:ilvl="6" w:tplc="B664B1B6" w:tentative="1">
      <w:start w:val="1"/>
      <w:numFmt w:val="bullet"/>
      <w:lvlText w:val="-"/>
      <w:lvlJc w:val="left"/>
      <w:pPr>
        <w:tabs>
          <w:tab w:val="num" w:pos="5040"/>
        </w:tabs>
        <w:ind w:left="5040" w:hanging="360"/>
      </w:pPr>
      <w:rPr>
        <w:rFonts w:ascii="Times" w:hAnsi="Times" w:hint="default"/>
      </w:rPr>
    </w:lvl>
    <w:lvl w:ilvl="7" w:tplc="0994DE48" w:tentative="1">
      <w:start w:val="1"/>
      <w:numFmt w:val="bullet"/>
      <w:lvlText w:val="-"/>
      <w:lvlJc w:val="left"/>
      <w:pPr>
        <w:tabs>
          <w:tab w:val="num" w:pos="5760"/>
        </w:tabs>
        <w:ind w:left="5760" w:hanging="360"/>
      </w:pPr>
      <w:rPr>
        <w:rFonts w:ascii="Times" w:hAnsi="Times" w:hint="default"/>
      </w:rPr>
    </w:lvl>
    <w:lvl w:ilvl="8" w:tplc="12909B1A"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6643528F"/>
    <w:multiLevelType w:val="hybridMultilevel"/>
    <w:tmpl w:val="1F3A70AE"/>
    <w:lvl w:ilvl="0" w:tplc="502E7B70">
      <w:start w:val="1"/>
      <w:numFmt w:val="bullet"/>
      <w:lvlText w:val="-"/>
      <w:lvlJc w:val="left"/>
      <w:pPr>
        <w:tabs>
          <w:tab w:val="num" w:pos="720"/>
        </w:tabs>
        <w:ind w:left="720" w:hanging="360"/>
      </w:pPr>
      <w:rPr>
        <w:rFonts w:ascii="Times" w:hAnsi="Times" w:hint="default"/>
      </w:rPr>
    </w:lvl>
    <w:lvl w:ilvl="1" w:tplc="DA72F738" w:tentative="1">
      <w:start w:val="1"/>
      <w:numFmt w:val="bullet"/>
      <w:lvlText w:val="-"/>
      <w:lvlJc w:val="left"/>
      <w:pPr>
        <w:tabs>
          <w:tab w:val="num" w:pos="1440"/>
        </w:tabs>
        <w:ind w:left="1440" w:hanging="360"/>
      </w:pPr>
      <w:rPr>
        <w:rFonts w:ascii="Times" w:hAnsi="Times" w:hint="default"/>
      </w:rPr>
    </w:lvl>
    <w:lvl w:ilvl="2" w:tplc="EBDC0D7A" w:tentative="1">
      <w:start w:val="1"/>
      <w:numFmt w:val="bullet"/>
      <w:lvlText w:val="-"/>
      <w:lvlJc w:val="left"/>
      <w:pPr>
        <w:tabs>
          <w:tab w:val="num" w:pos="2160"/>
        </w:tabs>
        <w:ind w:left="2160" w:hanging="360"/>
      </w:pPr>
      <w:rPr>
        <w:rFonts w:ascii="Times" w:hAnsi="Times" w:hint="default"/>
      </w:rPr>
    </w:lvl>
    <w:lvl w:ilvl="3" w:tplc="68306552" w:tentative="1">
      <w:start w:val="1"/>
      <w:numFmt w:val="bullet"/>
      <w:lvlText w:val="-"/>
      <w:lvlJc w:val="left"/>
      <w:pPr>
        <w:tabs>
          <w:tab w:val="num" w:pos="2880"/>
        </w:tabs>
        <w:ind w:left="2880" w:hanging="360"/>
      </w:pPr>
      <w:rPr>
        <w:rFonts w:ascii="Times" w:hAnsi="Times" w:hint="default"/>
      </w:rPr>
    </w:lvl>
    <w:lvl w:ilvl="4" w:tplc="9008F9E4" w:tentative="1">
      <w:start w:val="1"/>
      <w:numFmt w:val="bullet"/>
      <w:lvlText w:val="-"/>
      <w:lvlJc w:val="left"/>
      <w:pPr>
        <w:tabs>
          <w:tab w:val="num" w:pos="3600"/>
        </w:tabs>
        <w:ind w:left="3600" w:hanging="360"/>
      </w:pPr>
      <w:rPr>
        <w:rFonts w:ascii="Times" w:hAnsi="Times" w:hint="default"/>
      </w:rPr>
    </w:lvl>
    <w:lvl w:ilvl="5" w:tplc="34761366" w:tentative="1">
      <w:start w:val="1"/>
      <w:numFmt w:val="bullet"/>
      <w:lvlText w:val="-"/>
      <w:lvlJc w:val="left"/>
      <w:pPr>
        <w:tabs>
          <w:tab w:val="num" w:pos="4320"/>
        </w:tabs>
        <w:ind w:left="4320" w:hanging="360"/>
      </w:pPr>
      <w:rPr>
        <w:rFonts w:ascii="Times" w:hAnsi="Times" w:hint="default"/>
      </w:rPr>
    </w:lvl>
    <w:lvl w:ilvl="6" w:tplc="847E4ED8" w:tentative="1">
      <w:start w:val="1"/>
      <w:numFmt w:val="bullet"/>
      <w:lvlText w:val="-"/>
      <w:lvlJc w:val="left"/>
      <w:pPr>
        <w:tabs>
          <w:tab w:val="num" w:pos="5040"/>
        </w:tabs>
        <w:ind w:left="5040" w:hanging="360"/>
      </w:pPr>
      <w:rPr>
        <w:rFonts w:ascii="Times" w:hAnsi="Times" w:hint="default"/>
      </w:rPr>
    </w:lvl>
    <w:lvl w:ilvl="7" w:tplc="45FAEA02" w:tentative="1">
      <w:start w:val="1"/>
      <w:numFmt w:val="bullet"/>
      <w:lvlText w:val="-"/>
      <w:lvlJc w:val="left"/>
      <w:pPr>
        <w:tabs>
          <w:tab w:val="num" w:pos="5760"/>
        </w:tabs>
        <w:ind w:left="5760" w:hanging="360"/>
      </w:pPr>
      <w:rPr>
        <w:rFonts w:ascii="Times" w:hAnsi="Times" w:hint="default"/>
      </w:rPr>
    </w:lvl>
    <w:lvl w:ilvl="8" w:tplc="EC74C68E"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664E1DE3"/>
    <w:multiLevelType w:val="hybridMultilevel"/>
    <w:tmpl w:val="A75E6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2D4550"/>
    <w:multiLevelType w:val="hybridMultilevel"/>
    <w:tmpl w:val="B8263472"/>
    <w:lvl w:ilvl="0" w:tplc="45183C48">
      <w:start w:val="1"/>
      <w:numFmt w:val="bullet"/>
      <w:lvlText w:val=""/>
      <w:lvlJc w:val="left"/>
      <w:pPr>
        <w:tabs>
          <w:tab w:val="num" w:pos="720"/>
        </w:tabs>
        <w:ind w:left="720" w:hanging="360"/>
      </w:pPr>
      <w:rPr>
        <w:rFonts w:ascii="Wingdings" w:hAnsi="Wingdings" w:hint="default"/>
      </w:rPr>
    </w:lvl>
    <w:lvl w:ilvl="1" w:tplc="02A26F58">
      <w:numFmt w:val="bullet"/>
      <w:lvlText w:val=""/>
      <w:lvlJc w:val="left"/>
      <w:pPr>
        <w:tabs>
          <w:tab w:val="num" w:pos="1440"/>
        </w:tabs>
        <w:ind w:left="1440" w:hanging="360"/>
      </w:pPr>
      <w:rPr>
        <w:rFonts w:ascii="Symbol" w:hAnsi="Symbol" w:hint="default"/>
      </w:rPr>
    </w:lvl>
    <w:lvl w:ilvl="2" w:tplc="E2A218E2" w:tentative="1">
      <w:start w:val="1"/>
      <w:numFmt w:val="bullet"/>
      <w:lvlText w:val=""/>
      <w:lvlJc w:val="left"/>
      <w:pPr>
        <w:tabs>
          <w:tab w:val="num" w:pos="2160"/>
        </w:tabs>
        <w:ind w:left="2160" w:hanging="360"/>
      </w:pPr>
      <w:rPr>
        <w:rFonts w:ascii="Wingdings" w:hAnsi="Wingdings" w:hint="default"/>
      </w:rPr>
    </w:lvl>
    <w:lvl w:ilvl="3" w:tplc="E4588064" w:tentative="1">
      <w:start w:val="1"/>
      <w:numFmt w:val="bullet"/>
      <w:lvlText w:val=""/>
      <w:lvlJc w:val="left"/>
      <w:pPr>
        <w:tabs>
          <w:tab w:val="num" w:pos="2880"/>
        </w:tabs>
        <w:ind w:left="2880" w:hanging="360"/>
      </w:pPr>
      <w:rPr>
        <w:rFonts w:ascii="Wingdings" w:hAnsi="Wingdings" w:hint="default"/>
      </w:rPr>
    </w:lvl>
    <w:lvl w:ilvl="4" w:tplc="E88A92D2" w:tentative="1">
      <w:start w:val="1"/>
      <w:numFmt w:val="bullet"/>
      <w:lvlText w:val=""/>
      <w:lvlJc w:val="left"/>
      <w:pPr>
        <w:tabs>
          <w:tab w:val="num" w:pos="3600"/>
        </w:tabs>
        <w:ind w:left="3600" w:hanging="360"/>
      </w:pPr>
      <w:rPr>
        <w:rFonts w:ascii="Wingdings" w:hAnsi="Wingdings" w:hint="default"/>
      </w:rPr>
    </w:lvl>
    <w:lvl w:ilvl="5" w:tplc="302ED776" w:tentative="1">
      <w:start w:val="1"/>
      <w:numFmt w:val="bullet"/>
      <w:lvlText w:val=""/>
      <w:lvlJc w:val="left"/>
      <w:pPr>
        <w:tabs>
          <w:tab w:val="num" w:pos="4320"/>
        </w:tabs>
        <w:ind w:left="4320" w:hanging="360"/>
      </w:pPr>
      <w:rPr>
        <w:rFonts w:ascii="Wingdings" w:hAnsi="Wingdings" w:hint="default"/>
      </w:rPr>
    </w:lvl>
    <w:lvl w:ilvl="6" w:tplc="5C36DA24" w:tentative="1">
      <w:start w:val="1"/>
      <w:numFmt w:val="bullet"/>
      <w:lvlText w:val=""/>
      <w:lvlJc w:val="left"/>
      <w:pPr>
        <w:tabs>
          <w:tab w:val="num" w:pos="5040"/>
        </w:tabs>
        <w:ind w:left="5040" w:hanging="360"/>
      </w:pPr>
      <w:rPr>
        <w:rFonts w:ascii="Wingdings" w:hAnsi="Wingdings" w:hint="default"/>
      </w:rPr>
    </w:lvl>
    <w:lvl w:ilvl="7" w:tplc="57CEF232" w:tentative="1">
      <w:start w:val="1"/>
      <w:numFmt w:val="bullet"/>
      <w:lvlText w:val=""/>
      <w:lvlJc w:val="left"/>
      <w:pPr>
        <w:tabs>
          <w:tab w:val="num" w:pos="5760"/>
        </w:tabs>
        <w:ind w:left="5760" w:hanging="360"/>
      </w:pPr>
      <w:rPr>
        <w:rFonts w:ascii="Wingdings" w:hAnsi="Wingdings" w:hint="default"/>
      </w:rPr>
    </w:lvl>
    <w:lvl w:ilvl="8" w:tplc="32D0E06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9AB02A1"/>
    <w:multiLevelType w:val="hybridMultilevel"/>
    <w:tmpl w:val="2422B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5714FF90"/>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C886C92"/>
    <w:multiLevelType w:val="hybridMultilevel"/>
    <w:tmpl w:val="BE44A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887965"/>
    <w:multiLevelType w:val="hybridMultilevel"/>
    <w:tmpl w:val="BE08E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57"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EDF2185"/>
    <w:multiLevelType w:val="hybridMultilevel"/>
    <w:tmpl w:val="5D644694"/>
    <w:lvl w:ilvl="0" w:tplc="1E54D2BE">
      <w:start w:val="1"/>
      <w:numFmt w:val="bullet"/>
      <w:lvlText w:val="-"/>
      <w:lvlJc w:val="left"/>
      <w:pPr>
        <w:tabs>
          <w:tab w:val="num" w:pos="720"/>
        </w:tabs>
        <w:ind w:left="720" w:hanging="360"/>
      </w:pPr>
      <w:rPr>
        <w:rFonts w:ascii="Times New Roman" w:hAnsi="Times New Roman" w:hint="default"/>
      </w:rPr>
    </w:lvl>
    <w:lvl w:ilvl="1" w:tplc="71DEE606">
      <w:numFmt w:val="bullet"/>
      <w:lvlText w:val="o"/>
      <w:lvlJc w:val="left"/>
      <w:pPr>
        <w:tabs>
          <w:tab w:val="num" w:pos="1440"/>
        </w:tabs>
        <w:ind w:left="1440" w:hanging="360"/>
      </w:pPr>
      <w:rPr>
        <w:rFonts w:ascii="Courier New" w:hAnsi="Courier New" w:hint="default"/>
      </w:rPr>
    </w:lvl>
    <w:lvl w:ilvl="2" w:tplc="F5CC4BE6" w:tentative="1">
      <w:start w:val="1"/>
      <w:numFmt w:val="bullet"/>
      <w:lvlText w:val="-"/>
      <w:lvlJc w:val="left"/>
      <w:pPr>
        <w:tabs>
          <w:tab w:val="num" w:pos="2160"/>
        </w:tabs>
        <w:ind w:left="2160" w:hanging="360"/>
      </w:pPr>
      <w:rPr>
        <w:rFonts w:ascii="Times New Roman" w:hAnsi="Times New Roman" w:hint="default"/>
      </w:rPr>
    </w:lvl>
    <w:lvl w:ilvl="3" w:tplc="228CD3EC" w:tentative="1">
      <w:start w:val="1"/>
      <w:numFmt w:val="bullet"/>
      <w:lvlText w:val="-"/>
      <w:lvlJc w:val="left"/>
      <w:pPr>
        <w:tabs>
          <w:tab w:val="num" w:pos="2880"/>
        </w:tabs>
        <w:ind w:left="2880" w:hanging="360"/>
      </w:pPr>
      <w:rPr>
        <w:rFonts w:ascii="Times New Roman" w:hAnsi="Times New Roman" w:hint="default"/>
      </w:rPr>
    </w:lvl>
    <w:lvl w:ilvl="4" w:tplc="B2305CEC" w:tentative="1">
      <w:start w:val="1"/>
      <w:numFmt w:val="bullet"/>
      <w:lvlText w:val="-"/>
      <w:lvlJc w:val="left"/>
      <w:pPr>
        <w:tabs>
          <w:tab w:val="num" w:pos="3600"/>
        </w:tabs>
        <w:ind w:left="3600" w:hanging="360"/>
      </w:pPr>
      <w:rPr>
        <w:rFonts w:ascii="Times New Roman" w:hAnsi="Times New Roman" w:hint="default"/>
      </w:rPr>
    </w:lvl>
    <w:lvl w:ilvl="5" w:tplc="57082280" w:tentative="1">
      <w:start w:val="1"/>
      <w:numFmt w:val="bullet"/>
      <w:lvlText w:val="-"/>
      <w:lvlJc w:val="left"/>
      <w:pPr>
        <w:tabs>
          <w:tab w:val="num" w:pos="4320"/>
        </w:tabs>
        <w:ind w:left="4320" w:hanging="360"/>
      </w:pPr>
      <w:rPr>
        <w:rFonts w:ascii="Times New Roman" w:hAnsi="Times New Roman" w:hint="default"/>
      </w:rPr>
    </w:lvl>
    <w:lvl w:ilvl="6" w:tplc="1276ABB2" w:tentative="1">
      <w:start w:val="1"/>
      <w:numFmt w:val="bullet"/>
      <w:lvlText w:val="-"/>
      <w:lvlJc w:val="left"/>
      <w:pPr>
        <w:tabs>
          <w:tab w:val="num" w:pos="5040"/>
        </w:tabs>
        <w:ind w:left="5040" w:hanging="360"/>
      </w:pPr>
      <w:rPr>
        <w:rFonts w:ascii="Times New Roman" w:hAnsi="Times New Roman" w:hint="default"/>
      </w:rPr>
    </w:lvl>
    <w:lvl w:ilvl="7" w:tplc="5AFCEA7C" w:tentative="1">
      <w:start w:val="1"/>
      <w:numFmt w:val="bullet"/>
      <w:lvlText w:val="-"/>
      <w:lvlJc w:val="left"/>
      <w:pPr>
        <w:tabs>
          <w:tab w:val="num" w:pos="5760"/>
        </w:tabs>
        <w:ind w:left="5760" w:hanging="360"/>
      </w:pPr>
      <w:rPr>
        <w:rFonts w:ascii="Times New Roman" w:hAnsi="Times New Roman" w:hint="default"/>
      </w:rPr>
    </w:lvl>
    <w:lvl w:ilvl="8" w:tplc="59C06F20"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6FFE292A"/>
    <w:multiLevelType w:val="hybridMultilevel"/>
    <w:tmpl w:val="E6F49CE4"/>
    <w:lvl w:ilvl="0" w:tplc="862244F6">
      <w:start w:val="1"/>
      <w:numFmt w:val="bullet"/>
      <w:lvlText w:val="-"/>
      <w:lvlJc w:val="left"/>
      <w:pPr>
        <w:tabs>
          <w:tab w:val="num" w:pos="720"/>
        </w:tabs>
        <w:ind w:left="720" w:hanging="360"/>
      </w:pPr>
      <w:rPr>
        <w:rFonts w:ascii="Times New Roman" w:hAnsi="Times New Roman" w:hint="default"/>
      </w:rPr>
    </w:lvl>
    <w:lvl w:ilvl="1" w:tplc="E56A9E1E" w:tentative="1">
      <w:start w:val="1"/>
      <w:numFmt w:val="bullet"/>
      <w:lvlText w:val="-"/>
      <w:lvlJc w:val="left"/>
      <w:pPr>
        <w:tabs>
          <w:tab w:val="num" w:pos="1440"/>
        </w:tabs>
        <w:ind w:left="1440" w:hanging="360"/>
      </w:pPr>
      <w:rPr>
        <w:rFonts w:ascii="Times New Roman" w:hAnsi="Times New Roman" w:hint="default"/>
      </w:rPr>
    </w:lvl>
    <w:lvl w:ilvl="2" w:tplc="78B8C3C4" w:tentative="1">
      <w:start w:val="1"/>
      <w:numFmt w:val="bullet"/>
      <w:lvlText w:val="-"/>
      <w:lvlJc w:val="left"/>
      <w:pPr>
        <w:tabs>
          <w:tab w:val="num" w:pos="2160"/>
        </w:tabs>
        <w:ind w:left="2160" w:hanging="360"/>
      </w:pPr>
      <w:rPr>
        <w:rFonts w:ascii="Times New Roman" w:hAnsi="Times New Roman" w:hint="default"/>
      </w:rPr>
    </w:lvl>
    <w:lvl w:ilvl="3" w:tplc="D3DC5E9C" w:tentative="1">
      <w:start w:val="1"/>
      <w:numFmt w:val="bullet"/>
      <w:lvlText w:val="-"/>
      <w:lvlJc w:val="left"/>
      <w:pPr>
        <w:tabs>
          <w:tab w:val="num" w:pos="2880"/>
        </w:tabs>
        <w:ind w:left="2880" w:hanging="360"/>
      </w:pPr>
      <w:rPr>
        <w:rFonts w:ascii="Times New Roman" w:hAnsi="Times New Roman" w:hint="default"/>
      </w:rPr>
    </w:lvl>
    <w:lvl w:ilvl="4" w:tplc="18D28620" w:tentative="1">
      <w:start w:val="1"/>
      <w:numFmt w:val="bullet"/>
      <w:lvlText w:val="-"/>
      <w:lvlJc w:val="left"/>
      <w:pPr>
        <w:tabs>
          <w:tab w:val="num" w:pos="3600"/>
        </w:tabs>
        <w:ind w:left="3600" w:hanging="360"/>
      </w:pPr>
      <w:rPr>
        <w:rFonts w:ascii="Times New Roman" w:hAnsi="Times New Roman" w:hint="default"/>
      </w:rPr>
    </w:lvl>
    <w:lvl w:ilvl="5" w:tplc="E71E12FA" w:tentative="1">
      <w:start w:val="1"/>
      <w:numFmt w:val="bullet"/>
      <w:lvlText w:val="-"/>
      <w:lvlJc w:val="left"/>
      <w:pPr>
        <w:tabs>
          <w:tab w:val="num" w:pos="4320"/>
        </w:tabs>
        <w:ind w:left="4320" w:hanging="360"/>
      </w:pPr>
      <w:rPr>
        <w:rFonts w:ascii="Times New Roman" w:hAnsi="Times New Roman" w:hint="default"/>
      </w:rPr>
    </w:lvl>
    <w:lvl w:ilvl="6" w:tplc="814CDDA0" w:tentative="1">
      <w:start w:val="1"/>
      <w:numFmt w:val="bullet"/>
      <w:lvlText w:val="-"/>
      <w:lvlJc w:val="left"/>
      <w:pPr>
        <w:tabs>
          <w:tab w:val="num" w:pos="5040"/>
        </w:tabs>
        <w:ind w:left="5040" w:hanging="360"/>
      </w:pPr>
      <w:rPr>
        <w:rFonts w:ascii="Times New Roman" w:hAnsi="Times New Roman" w:hint="default"/>
      </w:rPr>
    </w:lvl>
    <w:lvl w:ilvl="7" w:tplc="050617FE" w:tentative="1">
      <w:start w:val="1"/>
      <w:numFmt w:val="bullet"/>
      <w:lvlText w:val="-"/>
      <w:lvlJc w:val="left"/>
      <w:pPr>
        <w:tabs>
          <w:tab w:val="num" w:pos="5760"/>
        </w:tabs>
        <w:ind w:left="5760" w:hanging="360"/>
      </w:pPr>
      <w:rPr>
        <w:rFonts w:ascii="Times New Roman" w:hAnsi="Times New Roman" w:hint="default"/>
      </w:rPr>
    </w:lvl>
    <w:lvl w:ilvl="8" w:tplc="C34A771A"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CF35E9"/>
    <w:multiLevelType w:val="hybridMultilevel"/>
    <w:tmpl w:val="D884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A464EF"/>
    <w:multiLevelType w:val="hybridMultilevel"/>
    <w:tmpl w:val="B7B2D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80331D"/>
    <w:multiLevelType w:val="hybridMultilevel"/>
    <w:tmpl w:val="F8E65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9"/>
  </w:num>
  <w:num w:numId="2">
    <w:abstractNumId w:val="40"/>
  </w:num>
  <w:num w:numId="3">
    <w:abstractNumId w:val="67"/>
  </w:num>
  <w:num w:numId="4">
    <w:abstractNumId w:val="41"/>
  </w:num>
  <w:num w:numId="5">
    <w:abstractNumId w:val="38"/>
  </w:num>
  <w:num w:numId="6">
    <w:abstractNumId w:val="5"/>
  </w:num>
  <w:num w:numId="7">
    <w:abstractNumId w:val="65"/>
  </w:num>
  <w:num w:numId="8">
    <w:abstractNumId w:val="35"/>
  </w:num>
  <w:num w:numId="9">
    <w:abstractNumId w:val="66"/>
  </w:num>
  <w:num w:numId="10">
    <w:abstractNumId w:val="60"/>
  </w:num>
  <w:num w:numId="11">
    <w:abstractNumId w:val="36"/>
  </w:num>
  <w:num w:numId="12">
    <w:abstractNumId w:val="44"/>
  </w:num>
  <w:num w:numId="13">
    <w:abstractNumId w:val="0"/>
  </w:num>
  <w:num w:numId="14">
    <w:abstractNumId w:val="53"/>
  </w:num>
  <w:num w:numId="15">
    <w:abstractNumId w:val="56"/>
  </w:num>
  <w:num w:numId="16">
    <w:abstractNumId w:val="33"/>
  </w:num>
  <w:num w:numId="17">
    <w:abstractNumId w:val="18"/>
  </w:num>
  <w:num w:numId="18">
    <w:abstractNumId w:val="62"/>
  </w:num>
  <w:num w:numId="19">
    <w:abstractNumId w:val="43"/>
  </w:num>
  <w:num w:numId="20">
    <w:abstractNumId w:val="37"/>
  </w:num>
  <w:num w:numId="21">
    <w:abstractNumId w:val="3"/>
  </w:num>
  <w:num w:numId="22">
    <w:abstractNumId w:val="42"/>
  </w:num>
  <w:num w:numId="23">
    <w:abstractNumId w:val="27"/>
  </w:num>
  <w:num w:numId="24">
    <w:abstractNumId w:val="13"/>
  </w:num>
  <w:num w:numId="25">
    <w:abstractNumId w:val="25"/>
  </w:num>
  <w:num w:numId="26">
    <w:abstractNumId w:val="34"/>
  </w:num>
  <w:num w:numId="27">
    <w:abstractNumId w:val="46"/>
  </w:num>
  <w:num w:numId="28">
    <w:abstractNumId w:val="52"/>
  </w:num>
  <w:num w:numId="29">
    <w:abstractNumId w:val="50"/>
  </w:num>
  <w:num w:numId="30">
    <w:abstractNumId w:val="49"/>
  </w:num>
  <w:num w:numId="31">
    <w:abstractNumId w:val="11"/>
  </w:num>
  <w:num w:numId="32">
    <w:abstractNumId w:val="63"/>
  </w:num>
  <w:num w:numId="33">
    <w:abstractNumId w:val="48"/>
  </w:num>
  <w:num w:numId="34">
    <w:abstractNumId w:val="39"/>
  </w:num>
  <w:num w:numId="35">
    <w:abstractNumId w:val="51"/>
  </w:num>
  <w:num w:numId="36">
    <w:abstractNumId w:val="6"/>
  </w:num>
  <w:num w:numId="37">
    <w:abstractNumId w:val="32"/>
  </w:num>
  <w:num w:numId="38">
    <w:abstractNumId w:val="59"/>
  </w:num>
  <w:num w:numId="39">
    <w:abstractNumId w:val="58"/>
  </w:num>
  <w:num w:numId="40">
    <w:abstractNumId w:val="23"/>
  </w:num>
  <w:num w:numId="41">
    <w:abstractNumId w:val="31"/>
  </w:num>
  <w:num w:numId="42">
    <w:abstractNumId w:val="15"/>
  </w:num>
  <w:num w:numId="43">
    <w:abstractNumId w:val="16"/>
  </w:num>
  <w:num w:numId="44">
    <w:abstractNumId w:val="21"/>
  </w:num>
  <w:num w:numId="45">
    <w:abstractNumId w:val="20"/>
  </w:num>
  <w:num w:numId="46">
    <w:abstractNumId w:val="4"/>
  </w:num>
  <w:num w:numId="47">
    <w:abstractNumId w:val="45"/>
  </w:num>
  <w:num w:numId="48">
    <w:abstractNumId w:val="54"/>
  </w:num>
  <w:num w:numId="49">
    <w:abstractNumId w:val="26"/>
  </w:num>
  <w:num w:numId="50">
    <w:abstractNumId w:val="24"/>
  </w:num>
  <w:num w:numId="51">
    <w:abstractNumId w:val="9"/>
  </w:num>
  <w:num w:numId="52">
    <w:abstractNumId w:val="29"/>
  </w:num>
  <w:num w:numId="53">
    <w:abstractNumId w:val="64"/>
  </w:num>
  <w:num w:numId="54">
    <w:abstractNumId w:val="12"/>
  </w:num>
  <w:num w:numId="55">
    <w:abstractNumId w:val="55"/>
  </w:num>
  <w:num w:numId="56">
    <w:abstractNumId w:val="30"/>
  </w:num>
  <w:num w:numId="57">
    <w:abstractNumId w:val="7"/>
  </w:num>
  <w:num w:numId="58">
    <w:abstractNumId w:val="57"/>
  </w:num>
  <w:num w:numId="59">
    <w:abstractNumId w:val="1"/>
  </w:num>
  <w:num w:numId="60">
    <w:abstractNumId w:val="47"/>
  </w:num>
  <w:num w:numId="61">
    <w:abstractNumId w:val="61"/>
  </w:num>
  <w:num w:numId="62">
    <w:abstractNumId w:val="22"/>
  </w:num>
  <w:num w:numId="63">
    <w:abstractNumId w:val="8"/>
  </w:num>
  <w:num w:numId="64">
    <w:abstractNumId w:val="2"/>
  </w:num>
  <w:num w:numId="65">
    <w:abstractNumId w:val="14"/>
  </w:num>
  <w:num w:numId="66">
    <w:abstractNumId w:val="17"/>
  </w:num>
  <w:num w:numId="67">
    <w:abstractNumId w:val="10"/>
  </w:num>
  <w:num w:numId="68">
    <w:abstractNumId w:val="2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19D"/>
    <w:rsid w:val="0000043F"/>
    <w:rsid w:val="0000049D"/>
    <w:rsid w:val="00000738"/>
    <w:rsid w:val="00000853"/>
    <w:rsid w:val="00000BA9"/>
    <w:rsid w:val="00000D47"/>
    <w:rsid w:val="00000E57"/>
    <w:rsid w:val="00000FC3"/>
    <w:rsid w:val="00001029"/>
    <w:rsid w:val="00001133"/>
    <w:rsid w:val="0000117D"/>
    <w:rsid w:val="000011E5"/>
    <w:rsid w:val="0000141D"/>
    <w:rsid w:val="000014AA"/>
    <w:rsid w:val="00001556"/>
    <w:rsid w:val="000015B4"/>
    <w:rsid w:val="00001646"/>
    <w:rsid w:val="00001740"/>
    <w:rsid w:val="000019A0"/>
    <w:rsid w:val="00001A72"/>
    <w:rsid w:val="00001AFD"/>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6AB"/>
    <w:rsid w:val="000028FC"/>
    <w:rsid w:val="000029A4"/>
    <w:rsid w:val="00002A08"/>
    <w:rsid w:val="00002A12"/>
    <w:rsid w:val="00002AF1"/>
    <w:rsid w:val="00002D37"/>
    <w:rsid w:val="00003042"/>
    <w:rsid w:val="0000304D"/>
    <w:rsid w:val="000030D9"/>
    <w:rsid w:val="00003243"/>
    <w:rsid w:val="000032D6"/>
    <w:rsid w:val="0000338A"/>
    <w:rsid w:val="00003811"/>
    <w:rsid w:val="0000381E"/>
    <w:rsid w:val="0000389D"/>
    <w:rsid w:val="0000390D"/>
    <w:rsid w:val="00003931"/>
    <w:rsid w:val="00003B8F"/>
    <w:rsid w:val="00003BA5"/>
    <w:rsid w:val="00003BE8"/>
    <w:rsid w:val="00003E07"/>
    <w:rsid w:val="00003E4F"/>
    <w:rsid w:val="00004130"/>
    <w:rsid w:val="00004249"/>
    <w:rsid w:val="00004693"/>
    <w:rsid w:val="00004703"/>
    <w:rsid w:val="00004746"/>
    <w:rsid w:val="0000494E"/>
    <w:rsid w:val="00004AD0"/>
    <w:rsid w:val="00004AD6"/>
    <w:rsid w:val="00004C8B"/>
    <w:rsid w:val="00004D96"/>
    <w:rsid w:val="0000508E"/>
    <w:rsid w:val="000051CC"/>
    <w:rsid w:val="0000540D"/>
    <w:rsid w:val="00005492"/>
    <w:rsid w:val="0000555B"/>
    <w:rsid w:val="0000560F"/>
    <w:rsid w:val="00005617"/>
    <w:rsid w:val="00005900"/>
    <w:rsid w:val="00005ADD"/>
    <w:rsid w:val="00005C40"/>
    <w:rsid w:val="00005D81"/>
    <w:rsid w:val="00005FC3"/>
    <w:rsid w:val="00006166"/>
    <w:rsid w:val="0000626F"/>
    <w:rsid w:val="000062A5"/>
    <w:rsid w:val="00006534"/>
    <w:rsid w:val="00006666"/>
    <w:rsid w:val="00006869"/>
    <w:rsid w:val="000068C6"/>
    <w:rsid w:val="00006A9E"/>
    <w:rsid w:val="00006BB1"/>
    <w:rsid w:val="00006C5E"/>
    <w:rsid w:val="00006DAF"/>
    <w:rsid w:val="00006DE9"/>
    <w:rsid w:val="00007156"/>
    <w:rsid w:val="000072B9"/>
    <w:rsid w:val="000072D8"/>
    <w:rsid w:val="00007454"/>
    <w:rsid w:val="000074C4"/>
    <w:rsid w:val="00007649"/>
    <w:rsid w:val="00007923"/>
    <w:rsid w:val="00007CFA"/>
    <w:rsid w:val="00010009"/>
    <w:rsid w:val="00010102"/>
    <w:rsid w:val="00010151"/>
    <w:rsid w:val="000101A0"/>
    <w:rsid w:val="000102F9"/>
    <w:rsid w:val="0001038F"/>
    <w:rsid w:val="00010523"/>
    <w:rsid w:val="000105A8"/>
    <w:rsid w:val="00010AF7"/>
    <w:rsid w:val="00010BBF"/>
    <w:rsid w:val="00010D0B"/>
    <w:rsid w:val="00010D87"/>
    <w:rsid w:val="000111F0"/>
    <w:rsid w:val="00011212"/>
    <w:rsid w:val="00011295"/>
    <w:rsid w:val="00011311"/>
    <w:rsid w:val="00011368"/>
    <w:rsid w:val="00011667"/>
    <w:rsid w:val="0001170C"/>
    <w:rsid w:val="00011766"/>
    <w:rsid w:val="00011A3D"/>
    <w:rsid w:val="00011B56"/>
    <w:rsid w:val="00011C23"/>
    <w:rsid w:val="00011C5F"/>
    <w:rsid w:val="00011DA9"/>
    <w:rsid w:val="00011EAB"/>
    <w:rsid w:val="00011EEB"/>
    <w:rsid w:val="00011EF7"/>
    <w:rsid w:val="00011F73"/>
    <w:rsid w:val="000120EB"/>
    <w:rsid w:val="00012190"/>
    <w:rsid w:val="00012258"/>
    <w:rsid w:val="00012313"/>
    <w:rsid w:val="00012424"/>
    <w:rsid w:val="0001245C"/>
    <w:rsid w:val="000124CB"/>
    <w:rsid w:val="000124DC"/>
    <w:rsid w:val="000124F1"/>
    <w:rsid w:val="000125C7"/>
    <w:rsid w:val="00012886"/>
    <w:rsid w:val="0001292E"/>
    <w:rsid w:val="0001299C"/>
    <w:rsid w:val="00012D0C"/>
    <w:rsid w:val="00012EC1"/>
    <w:rsid w:val="00012EC6"/>
    <w:rsid w:val="00012ECB"/>
    <w:rsid w:val="00013107"/>
    <w:rsid w:val="0001328C"/>
    <w:rsid w:val="00013460"/>
    <w:rsid w:val="0001350A"/>
    <w:rsid w:val="0001358B"/>
    <w:rsid w:val="0001375E"/>
    <w:rsid w:val="00013AB1"/>
    <w:rsid w:val="00013AF0"/>
    <w:rsid w:val="00013DF1"/>
    <w:rsid w:val="00013EE2"/>
    <w:rsid w:val="000140E6"/>
    <w:rsid w:val="00014288"/>
    <w:rsid w:val="000144F8"/>
    <w:rsid w:val="000145B6"/>
    <w:rsid w:val="000146D3"/>
    <w:rsid w:val="000146F3"/>
    <w:rsid w:val="00014751"/>
    <w:rsid w:val="00014945"/>
    <w:rsid w:val="00014A49"/>
    <w:rsid w:val="00014A77"/>
    <w:rsid w:val="00014ABE"/>
    <w:rsid w:val="00014B24"/>
    <w:rsid w:val="00014DBB"/>
    <w:rsid w:val="00014F15"/>
    <w:rsid w:val="00014FCF"/>
    <w:rsid w:val="0001518D"/>
    <w:rsid w:val="0001519F"/>
    <w:rsid w:val="000151BB"/>
    <w:rsid w:val="000153BA"/>
    <w:rsid w:val="000154BB"/>
    <w:rsid w:val="000154C9"/>
    <w:rsid w:val="0001555D"/>
    <w:rsid w:val="00015704"/>
    <w:rsid w:val="00015746"/>
    <w:rsid w:val="00015842"/>
    <w:rsid w:val="000158EF"/>
    <w:rsid w:val="0001598B"/>
    <w:rsid w:val="00015BD3"/>
    <w:rsid w:val="00015BFE"/>
    <w:rsid w:val="00015FBF"/>
    <w:rsid w:val="00016231"/>
    <w:rsid w:val="000162C6"/>
    <w:rsid w:val="000163BB"/>
    <w:rsid w:val="00016448"/>
    <w:rsid w:val="0001644E"/>
    <w:rsid w:val="0001650A"/>
    <w:rsid w:val="00016521"/>
    <w:rsid w:val="00016569"/>
    <w:rsid w:val="000166E2"/>
    <w:rsid w:val="0001678B"/>
    <w:rsid w:val="000168D4"/>
    <w:rsid w:val="00016AA0"/>
    <w:rsid w:val="00016B1D"/>
    <w:rsid w:val="00016D4B"/>
    <w:rsid w:val="00016D5F"/>
    <w:rsid w:val="00016E6D"/>
    <w:rsid w:val="0001715F"/>
    <w:rsid w:val="0001727C"/>
    <w:rsid w:val="00017291"/>
    <w:rsid w:val="00017419"/>
    <w:rsid w:val="000174ED"/>
    <w:rsid w:val="00017557"/>
    <w:rsid w:val="0001756A"/>
    <w:rsid w:val="0001765C"/>
    <w:rsid w:val="000176C8"/>
    <w:rsid w:val="0001780F"/>
    <w:rsid w:val="00017C01"/>
    <w:rsid w:val="00017D5F"/>
    <w:rsid w:val="00017E9A"/>
    <w:rsid w:val="00017EA4"/>
    <w:rsid w:val="00017EDA"/>
    <w:rsid w:val="00017F7D"/>
    <w:rsid w:val="00020089"/>
    <w:rsid w:val="0002012B"/>
    <w:rsid w:val="0002049E"/>
    <w:rsid w:val="0002051E"/>
    <w:rsid w:val="0002059E"/>
    <w:rsid w:val="000205CB"/>
    <w:rsid w:val="0002060E"/>
    <w:rsid w:val="000206CA"/>
    <w:rsid w:val="00020935"/>
    <w:rsid w:val="0002097C"/>
    <w:rsid w:val="00020C30"/>
    <w:rsid w:val="00020D1B"/>
    <w:rsid w:val="000210A9"/>
    <w:rsid w:val="00021381"/>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30"/>
    <w:rsid w:val="0002207C"/>
    <w:rsid w:val="0002234D"/>
    <w:rsid w:val="00022465"/>
    <w:rsid w:val="00022590"/>
    <w:rsid w:val="00022621"/>
    <w:rsid w:val="00022660"/>
    <w:rsid w:val="00022684"/>
    <w:rsid w:val="00022790"/>
    <w:rsid w:val="000229CA"/>
    <w:rsid w:val="00022C9F"/>
    <w:rsid w:val="00022E7A"/>
    <w:rsid w:val="00022EE7"/>
    <w:rsid w:val="00022FBF"/>
    <w:rsid w:val="000231D3"/>
    <w:rsid w:val="000234F7"/>
    <w:rsid w:val="0002352E"/>
    <w:rsid w:val="000235DA"/>
    <w:rsid w:val="00023606"/>
    <w:rsid w:val="00023745"/>
    <w:rsid w:val="00023774"/>
    <w:rsid w:val="00023776"/>
    <w:rsid w:val="000238F9"/>
    <w:rsid w:val="00023950"/>
    <w:rsid w:val="000239E1"/>
    <w:rsid w:val="000239E6"/>
    <w:rsid w:val="00023DCF"/>
    <w:rsid w:val="00023E39"/>
    <w:rsid w:val="00023F7A"/>
    <w:rsid w:val="00023FFA"/>
    <w:rsid w:val="0002411E"/>
    <w:rsid w:val="0002422F"/>
    <w:rsid w:val="00024308"/>
    <w:rsid w:val="000244C6"/>
    <w:rsid w:val="000245D2"/>
    <w:rsid w:val="000245EA"/>
    <w:rsid w:val="00024788"/>
    <w:rsid w:val="000247F6"/>
    <w:rsid w:val="0002482E"/>
    <w:rsid w:val="000248BE"/>
    <w:rsid w:val="00024B53"/>
    <w:rsid w:val="00024D00"/>
    <w:rsid w:val="00024D9D"/>
    <w:rsid w:val="00024E93"/>
    <w:rsid w:val="00024EC2"/>
    <w:rsid w:val="00025087"/>
    <w:rsid w:val="000252BA"/>
    <w:rsid w:val="000257A8"/>
    <w:rsid w:val="000258B0"/>
    <w:rsid w:val="000259CB"/>
    <w:rsid w:val="00025B5C"/>
    <w:rsid w:val="00025C24"/>
    <w:rsid w:val="00025D50"/>
    <w:rsid w:val="00025E2F"/>
    <w:rsid w:val="00025FBE"/>
    <w:rsid w:val="00026065"/>
    <w:rsid w:val="0002608A"/>
    <w:rsid w:val="00026092"/>
    <w:rsid w:val="0002616D"/>
    <w:rsid w:val="000264C3"/>
    <w:rsid w:val="000264CA"/>
    <w:rsid w:val="000264DE"/>
    <w:rsid w:val="000264F2"/>
    <w:rsid w:val="000265B1"/>
    <w:rsid w:val="000265D7"/>
    <w:rsid w:val="00026745"/>
    <w:rsid w:val="000267B9"/>
    <w:rsid w:val="0002687D"/>
    <w:rsid w:val="00026946"/>
    <w:rsid w:val="000269BD"/>
    <w:rsid w:val="000269F3"/>
    <w:rsid w:val="00026EB8"/>
    <w:rsid w:val="00027032"/>
    <w:rsid w:val="0002703A"/>
    <w:rsid w:val="000272A0"/>
    <w:rsid w:val="000272C4"/>
    <w:rsid w:val="00027397"/>
    <w:rsid w:val="000274EE"/>
    <w:rsid w:val="000275E1"/>
    <w:rsid w:val="00027603"/>
    <w:rsid w:val="0002766A"/>
    <w:rsid w:val="00027B5C"/>
    <w:rsid w:val="00027BB9"/>
    <w:rsid w:val="00027BCE"/>
    <w:rsid w:val="00027CAF"/>
    <w:rsid w:val="00027D6E"/>
    <w:rsid w:val="00027F0D"/>
    <w:rsid w:val="00027FAA"/>
    <w:rsid w:val="00030121"/>
    <w:rsid w:val="0003017C"/>
    <w:rsid w:val="000302A8"/>
    <w:rsid w:val="000304CE"/>
    <w:rsid w:val="000306BC"/>
    <w:rsid w:val="000306E3"/>
    <w:rsid w:val="0003070F"/>
    <w:rsid w:val="00030781"/>
    <w:rsid w:val="000307F6"/>
    <w:rsid w:val="0003096C"/>
    <w:rsid w:val="00030D10"/>
    <w:rsid w:val="00030DDF"/>
    <w:rsid w:val="00030F4D"/>
    <w:rsid w:val="000311C2"/>
    <w:rsid w:val="000314EF"/>
    <w:rsid w:val="0003174F"/>
    <w:rsid w:val="0003179F"/>
    <w:rsid w:val="0003189E"/>
    <w:rsid w:val="00031966"/>
    <w:rsid w:val="00031C96"/>
    <w:rsid w:val="00031D20"/>
    <w:rsid w:val="00031D6A"/>
    <w:rsid w:val="00031DD7"/>
    <w:rsid w:val="00031E85"/>
    <w:rsid w:val="000321B9"/>
    <w:rsid w:val="0003221D"/>
    <w:rsid w:val="000322BD"/>
    <w:rsid w:val="000322E6"/>
    <w:rsid w:val="0003234E"/>
    <w:rsid w:val="00032523"/>
    <w:rsid w:val="000325C3"/>
    <w:rsid w:val="0003269B"/>
    <w:rsid w:val="0003273F"/>
    <w:rsid w:val="00032789"/>
    <w:rsid w:val="0003282B"/>
    <w:rsid w:val="000328DC"/>
    <w:rsid w:val="000329C9"/>
    <w:rsid w:val="00032A4D"/>
    <w:rsid w:val="00032A95"/>
    <w:rsid w:val="00032B92"/>
    <w:rsid w:val="00032BD5"/>
    <w:rsid w:val="00032D12"/>
    <w:rsid w:val="00032D9B"/>
    <w:rsid w:val="00032E2F"/>
    <w:rsid w:val="00032E97"/>
    <w:rsid w:val="000330F7"/>
    <w:rsid w:val="00033129"/>
    <w:rsid w:val="00033148"/>
    <w:rsid w:val="000332E5"/>
    <w:rsid w:val="000334B8"/>
    <w:rsid w:val="000335C7"/>
    <w:rsid w:val="000335FF"/>
    <w:rsid w:val="00033732"/>
    <w:rsid w:val="00033893"/>
    <w:rsid w:val="00033B1B"/>
    <w:rsid w:val="00033BD4"/>
    <w:rsid w:val="0003414A"/>
    <w:rsid w:val="000341A1"/>
    <w:rsid w:val="00034373"/>
    <w:rsid w:val="00034443"/>
    <w:rsid w:val="00034617"/>
    <w:rsid w:val="0003477B"/>
    <w:rsid w:val="0003482F"/>
    <w:rsid w:val="000348CF"/>
    <w:rsid w:val="00034912"/>
    <w:rsid w:val="00034A06"/>
    <w:rsid w:val="00034AEB"/>
    <w:rsid w:val="00034BEE"/>
    <w:rsid w:val="00034CC3"/>
    <w:rsid w:val="00034D2B"/>
    <w:rsid w:val="00034E84"/>
    <w:rsid w:val="000350EE"/>
    <w:rsid w:val="0003525C"/>
    <w:rsid w:val="000352C6"/>
    <w:rsid w:val="000353D3"/>
    <w:rsid w:val="00035595"/>
    <w:rsid w:val="0003560A"/>
    <w:rsid w:val="00035774"/>
    <w:rsid w:val="000357BD"/>
    <w:rsid w:val="00035A3D"/>
    <w:rsid w:val="00035B95"/>
    <w:rsid w:val="00035BA4"/>
    <w:rsid w:val="00035C93"/>
    <w:rsid w:val="00035E68"/>
    <w:rsid w:val="0003603B"/>
    <w:rsid w:val="00036189"/>
    <w:rsid w:val="0003623B"/>
    <w:rsid w:val="000363F7"/>
    <w:rsid w:val="0003644D"/>
    <w:rsid w:val="0003677A"/>
    <w:rsid w:val="000367A2"/>
    <w:rsid w:val="00036A4E"/>
    <w:rsid w:val="00036B9E"/>
    <w:rsid w:val="00036BA1"/>
    <w:rsid w:val="00036F35"/>
    <w:rsid w:val="00037488"/>
    <w:rsid w:val="000374DF"/>
    <w:rsid w:val="00037887"/>
    <w:rsid w:val="000379DE"/>
    <w:rsid w:val="00037A9E"/>
    <w:rsid w:val="00037B87"/>
    <w:rsid w:val="00037B8E"/>
    <w:rsid w:val="00037D26"/>
    <w:rsid w:val="00037D56"/>
    <w:rsid w:val="00037D6A"/>
    <w:rsid w:val="00037DDA"/>
    <w:rsid w:val="00037FB8"/>
    <w:rsid w:val="000400BF"/>
    <w:rsid w:val="00040136"/>
    <w:rsid w:val="000401F5"/>
    <w:rsid w:val="000403A2"/>
    <w:rsid w:val="000404D2"/>
    <w:rsid w:val="00040522"/>
    <w:rsid w:val="000407A7"/>
    <w:rsid w:val="000407B4"/>
    <w:rsid w:val="00040C59"/>
    <w:rsid w:val="00040E5A"/>
    <w:rsid w:val="00040E67"/>
    <w:rsid w:val="000411E0"/>
    <w:rsid w:val="00041224"/>
    <w:rsid w:val="0004155E"/>
    <w:rsid w:val="000415E2"/>
    <w:rsid w:val="00041703"/>
    <w:rsid w:val="00041739"/>
    <w:rsid w:val="000417BF"/>
    <w:rsid w:val="000417C3"/>
    <w:rsid w:val="00041923"/>
    <w:rsid w:val="00041C93"/>
    <w:rsid w:val="00041E19"/>
    <w:rsid w:val="00041EAD"/>
    <w:rsid w:val="00042200"/>
    <w:rsid w:val="00042216"/>
    <w:rsid w:val="00042263"/>
    <w:rsid w:val="00042351"/>
    <w:rsid w:val="000423B1"/>
    <w:rsid w:val="000423CA"/>
    <w:rsid w:val="00042669"/>
    <w:rsid w:val="000427FB"/>
    <w:rsid w:val="00042838"/>
    <w:rsid w:val="000428EA"/>
    <w:rsid w:val="00042967"/>
    <w:rsid w:val="00042BC3"/>
    <w:rsid w:val="00042CF2"/>
    <w:rsid w:val="00042F03"/>
    <w:rsid w:val="000431DF"/>
    <w:rsid w:val="00043321"/>
    <w:rsid w:val="0004338B"/>
    <w:rsid w:val="0004346F"/>
    <w:rsid w:val="00043475"/>
    <w:rsid w:val="00043531"/>
    <w:rsid w:val="00043886"/>
    <w:rsid w:val="00043A1C"/>
    <w:rsid w:val="00043A5A"/>
    <w:rsid w:val="00043B31"/>
    <w:rsid w:val="00043BDB"/>
    <w:rsid w:val="00043BFC"/>
    <w:rsid w:val="00043CB2"/>
    <w:rsid w:val="00043D40"/>
    <w:rsid w:val="00043FC1"/>
    <w:rsid w:val="00043FC3"/>
    <w:rsid w:val="0004410E"/>
    <w:rsid w:val="0004434D"/>
    <w:rsid w:val="000443DC"/>
    <w:rsid w:val="000443FB"/>
    <w:rsid w:val="00044404"/>
    <w:rsid w:val="000444DF"/>
    <w:rsid w:val="00044604"/>
    <w:rsid w:val="00044A31"/>
    <w:rsid w:val="00044A76"/>
    <w:rsid w:val="00044E9F"/>
    <w:rsid w:val="0004509E"/>
    <w:rsid w:val="0004515B"/>
    <w:rsid w:val="0004527F"/>
    <w:rsid w:val="00045358"/>
    <w:rsid w:val="0004537A"/>
    <w:rsid w:val="00045415"/>
    <w:rsid w:val="00045530"/>
    <w:rsid w:val="000455BA"/>
    <w:rsid w:val="00045612"/>
    <w:rsid w:val="0004568C"/>
    <w:rsid w:val="000456AB"/>
    <w:rsid w:val="0004598A"/>
    <w:rsid w:val="00045BA1"/>
    <w:rsid w:val="00045BA7"/>
    <w:rsid w:val="00045BCE"/>
    <w:rsid w:val="00045D75"/>
    <w:rsid w:val="00045F6E"/>
    <w:rsid w:val="00046047"/>
    <w:rsid w:val="00046053"/>
    <w:rsid w:val="00046148"/>
    <w:rsid w:val="0004617A"/>
    <w:rsid w:val="000461BC"/>
    <w:rsid w:val="000461E3"/>
    <w:rsid w:val="00046244"/>
    <w:rsid w:val="00046349"/>
    <w:rsid w:val="0004635C"/>
    <w:rsid w:val="00046770"/>
    <w:rsid w:val="0004694A"/>
    <w:rsid w:val="00046A1B"/>
    <w:rsid w:val="00046A41"/>
    <w:rsid w:val="00046BDC"/>
    <w:rsid w:val="00046E2E"/>
    <w:rsid w:val="00046E3C"/>
    <w:rsid w:val="00046F25"/>
    <w:rsid w:val="0004703B"/>
    <w:rsid w:val="0004722E"/>
    <w:rsid w:val="000474B1"/>
    <w:rsid w:val="00047534"/>
    <w:rsid w:val="00047713"/>
    <w:rsid w:val="0004778D"/>
    <w:rsid w:val="00047AD1"/>
    <w:rsid w:val="00047C0D"/>
    <w:rsid w:val="00047C99"/>
    <w:rsid w:val="00047D2E"/>
    <w:rsid w:val="00047D33"/>
    <w:rsid w:val="00047DAE"/>
    <w:rsid w:val="00047FE2"/>
    <w:rsid w:val="000500CE"/>
    <w:rsid w:val="00050107"/>
    <w:rsid w:val="0005018D"/>
    <w:rsid w:val="000501F3"/>
    <w:rsid w:val="000502B6"/>
    <w:rsid w:val="0005048D"/>
    <w:rsid w:val="000505F9"/>
    <w:rsid w:val="00050628"/>
    <w:rsid w:val="0005068C"/>
    <w:rsid w:val="00050921"/>
    <w:rsid w:val="0005097B"/>
    <w:rsid w:val="000509CB"/>
    <w:rsid w:val="00050C10"/>
    <w:rsid w:val="00050CA2"/>
    <w:rsid w:val="00050D39"/>
    <w:rsid w:val="00050D48"/>
    <w:rsid w:val="00050E2D"/>
    <w:rsid w:val="000510ED"/>
    <w:rsid w:val="000511F9"/>
    <w:rsid w:val="0005124C"/>
    <w:rsid w:val="00051341"/>
    <w:rsid w:val="000513F1"/>
    <w:rsid w:val="00051450"/>
    <w:rsid w:val="00051452"/>
    <w:rsid w:val="000514CE"/>
    <w:rsid w:val="00051561"/>
    <w:rsid w:val="00051647"/>
    <w:rsid w:val="00051745"/>
    <w:rsid w:val="0005175F"/>
    <w:rsid w:val="000519D9"/>
    <w:rsid w:val="00051AC6"/>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B00"/>
    <w:rsid w:val="00052B8E"/>
    <w:rsid w:val="00052C32"/>
    <w:rsid w:val="00052E72"/>
    <w:rsid w:val="00052E94"/>
    <w:rsid w:val="00053084"/>
    <w:rsid w:val="0005325E"/>
    <w:rsid w:val="00053281"/>
    <w:rsid w:val="0005340B"/>
    <w:rsid w:val="000535F1"/>
    <w:rsid w:val="000536A4"/>
    <w:rsid w:val="00053970"/>
    <w:rsid w:val="00053971"/>
    <w:rsid w:val="00053A0A"/>
    <w:rsid w:val="00053AD8"/>
    <w:rsid w:val="00053B7E"/>
    <w:rsid w:val="00053EAC"/>
    <w:rsid w:val="00053EBE"/>
    <w:rsid w:val="00053F4F"/>
    <w:rsid w:val="00054095"/>
    <w:rsid w:val="0005412D"/>
    <w:rsid w:val="000541B7"/>
    <w:rsid w:val="000541B9"/>
    <w:rsid w:val="0005427C"/>
    <w:rsid w:val="000544F4"/>
    <w:rsid w:val="0005473D"/>
    <w:rsid w:val="000548A5"/>
    <w:rsid w:val="00054BF9"/>
    <w:rsid w:val="00054CBF"/>
    <w:rsid w:val="00054FA3"/>
    <w:rsid w:val="00055215"/>
    <w:rsid w:val="00055399"/>
    <w:rsid w:val="00055403"/>
    <w:rsid w:val="00055764"/>
    <w:rsid w:val="000557BF"/>
    <w:rsid w:val="00055BCC"/>
    <w:rsid w:val="00055FFC"/>
    <w:rsid w:val="00056544"/>
    <w:rsid w:val="0005660C"/>
    <w:rsid w:val="0005660D"/>
    <w:rsid w:val="00056613"/>
    <w:rsid w:val="00056B48"/>
    <w:rsid w:val="00056C0B"/>
    <w:rsid w:val="00056D13"/>
    <w:rsid w:val="00056DB4"/>
    <w:rsid w:val="00056DC5"/>
    <w:rsid w:val="00056F94"/>
    <w:rsid w:val="00056FB2"/>
    <w:rsid w:val="000573CA"/>
    <w:rsid w:val="00057592"/>
    <w:rsid w:val="00057898"/>
    <w:rsid w:val="00057992"/>
    <w:rsid w:val="00057A6A"/>
    <w:rsid w:val="00057B71"/>
    <w:rsid w:val="00057F24"/>
    <w:rsid w:val="00060297"/>
    <w:rsid w:val="0006048E"/>
    <w:rsid w:val="000605EA"/>
    <w:rsid w:val="00060647"/>
    <w:rsid w:val="000608D5"/>
    <w:rsid w:val="00060917"/>
    <w:rsid w:val="0006099A"/>
    <w:rsid w:val="00060A5C"/>
    <w:rsid w:val="00060C5E"/>
    <w:rsid w:val="00060D6F"/>
    <w:rsid w:val="00060EAB"/>
    <w:rsid w:val="00060EB7"/>
    <w:rsid w:val="0006114B"/>
    <w:rsid w:val="00061299"/>
    <w:rsid w:val="00061430"/>
    <w:rsid w:val="000614B2"/>
    <w:rsid w:val="000614DC"/>
    <w:rsid w:val="0006160E"/>
    <w:rsid w:val="000617C7"/>
    <w:rsid w:val="000617FA"/>
    <w:rsid w:val="0006183F"/>
    <w:rsid w:val="0006198B"/>
    <w:rsid w:val="00061A6A"/>
    <w:rsid w:val="00061C0A"/>
    <w:rsid w:val="00061C67"/>
    <w:rsid w:val="00061D1B"/>
    <w:rsid w:val="00061F58"/>
    <w:rsid w:val="00061F7F"/>
    <w:rsid w:val="000620EF"/>
    <w:rsid w:val="00062304"/>
    <w:rsid w:val="00062517"/>
    <w:rsid w:val="00062648"/>
    <w:rsid w:val="00062700"/>
    <w:rsid w:val="0006291F"/>
    <w:rsid w:val="00062934"/>
    <w:rsid w:val="00062A3C"/>
    <w:rsid w:val="00062C53"/>
    <w:rsid w:val="00062E02"/>
    <w:rsid w:val="00062F9C"/>
    <w:rsid w:val="00062FAF"/>
    <w:rsid w:val="000630CE"/>
    <w:rsid w:val="000631D7"/>
    <w:rsid w:val="000631ED"/>
    <w:rsid w:val="0006326C"/>
    <w:rsid w:val="00063403"/>
    <w:rsid w:val="00063427"/>
    <w:rsid w:val="000634CB"/>
    <w:rsid w:val="000634CE"/>
    <w:rsid w:val="00063735"/>
    <w:rsid w:val="00063BBD"/>
    <w:rsid w:val="00063CBC"/>
    <w:rsid w:val="00063D9E"/>
    <w:rsid w:val="00063DA2"/>
    <w:rsid w:val="00063E2F"/>
    <w:rsid w:val="00063F68"/>
    <w:rsid w:val="00063FA7"/>
    <w:rsid w:val="00064039"/>
    <w:rsid w:val="00064084"/>
    <w:rsid w:val="00064318"/>
    <w:rsid w:val="00064475"/>
    <w:rsid w:val="000644CA"/>
    <w:rsid w:val="0006450A"/>
    <w:rsid w:val="0006457E"/>
    <w:rsid w:val="000645FA"/>
    <w:rsid w:val="00064751"/>
    <w:rsid w:val="000647FD"/>
    <w:rsid w:val="00064806"/>
    <w:rsid w:val="0006487D"/>
    <w:rsid w:val="000648A3"/>
    <w:rsid w:val="00064935"/>
    <w:rsid w:val="000649A0"/>
    <w:rsid w:val="00064AD3"/>
    <w:rsid w:val="00064ADF"/>
    <w:rsid w:val="00064BE6"/>
    <w:rsid w:val="00064D1F"/>
    <w:rsid w:val="00064EA3"/>
    <w:rsid w:val="00064F18"/>
    <w:rsid w:val="000651B0"/>
    <w:rsid w:val="000653AF"/>
    <w:rsid w:val="0006542B"/>
    <w:rsid w:val="00065510"/>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DB0"/>
    <w:rsid w:val="00066DE3"/>
    <w:rsid w:val="00066FAC"/>
    <w:rsid w:val="00067092"/>
    <w:rsid w:val="000671B2"/>
    <w:rsid w:val="000672A4"/>
    <w:rsid w:val="000672DB"/>
    <w:rsid w:val="000673CB"/>
    <w:rsid w:val="000673E8"/>
    <w:rsid w:val="00067596"/>
    <w:rsid w:val="000675E5"/>
    <w:rsid w:val="000676BD"/>
    <w:rsid w:val="00067731"/>
    <w:rsid w:val="00067761"/>
    <w:rsid w:val="00067924"/>
    <w:rsid w:val="0006795A"/>
    <w:rsid w:val="00067ADF"/>
    <w:rsid w:val="00070008"/>
    <w:rsid w:val="0007001F"/>
    <w:rsid w:val="00070034"/>
    <w:rsid w:val="0007016D"/>
    <w:rsid w:val="00070248"/>
    <w:rsid w:val="00070291"/>
    <w:rsid w:val="000705C9"/>
    <w:rsid w:val="00070723"/>
    <w:rsid w:val="00070751"/>
    <w:rsid w:val="00070806"/>
    <w:rsid w:val="00070B74"/>
    <w:rsid w:val="00070C02"/>
    <w:rsid w:val="00070EEE"/>
    <w:rsid w:val="00070F50"/>
    <w:rsid w:val="00070FEC"/>
    <w:rsid w:val="00071485"/>
    <w:rsid w:val="00071575"/>
    <w:rsid w:val="000716E0"/>
    <w:rsid w:val="0007196E"/>
    <w:rsid w:val="00071A74"/>
    <w:rsid w:val="00071AD1"/>
    <w:rsid w:val="00071E2E"/>
    <w:rsid w:val="00071E97"/>
    <w:rsid w:val="00072047"/>
    <w:rsid w:val="00072575"/>
    <w:rsid w:val="00072750"/>
    <w:rsid w:val="000727C2"/>
    <w:rsid w:val="00072877"/>
    <w:rsid w:val="000728B9"/>
    <w:rsid w:val="00072E60"/>
    <w:rsid w:val="00072ED4"/>
    <w:rsid w:val="00072F0D"/>
    <w:rsid w:val="00072FD4"/>
    <w:rsid w:val="00072FFC"/>
    <w:rsid w:val="000732E5"/>
    <w:rsid w:val="000732FD"/>
    <w:rsid w:val="000732FE"/>
    <w:rsid w:val="00073418"/>
    <w:rsid w:val="00073503"/>
    <w:rsid w:val="00073794"/>
    <w:rsid w:val="00073A27"/>
    <w:rsid w:val="00073B92"/>
    <w:rsid w:val="00073BAE"/>
    <w:rsid w:val="00073C61"/>
    <w:rsid w:val="00073F41"/>
    <w:rsid w:val="000740E1"/>
    <w:rsid w:val="0007412F"/>
    <w:rsid w:val="000741EE"/>
    <w:rsid w:val="000743CA"/>
    <w:rsid w:val="000743DF"/>
    <w:rsid w:val="0007444E"/>
    <w:rsid w:val="00074639"/>
    <w:rsid w:val="00074653"/>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77"/>
    <w:rsid w:val="00075BAC"/>
    <w:rsid w:val="00075C5A"/>
    <w:rsid w:val="00075CCA"/>
    <w:rsid w:val="00075E00"/>
    <w:rsid w:val="00075E55"/>
    <w:rsid w:val="00075E60"/>
    <w:rsid w:val="00075F0D"/>
    <w:rsid w:val="00075F74"/>
    <w:rsid w:val="00075F85"/>
    <w:rsid w:val="0007612E"/>
    <w:rsid w:val="0007619F"/>
    <w:rsid w:val="0007628A"/>
    <w:rsid w:val="0007654B"/>
    <w:rsid w:val="000765E7"/>
    <w:rsid w:val="00076636"/>
    <w:rsid w:val="0007686D"/>
    <w:rsid w:val="000768DF"/>
    <w:rsid w:val="00076A38"/>
    <w:rsid w:val="00076A6E"/>
    <w:rsid w:val="00076BA7"/>
    <w:rsid w:val="00076DB1"/>
    <w:rsid w:val="00076ED4"/>
    <w:rsid w:val="00076F94"/>
    <w:rsid w:val="00076FC3"/>
    <w:rsid w:val="000770AF"/>
    <w:rsid w:val="000770E0"/>
    <w:rsid w:val="000771D9"/>
    <w:rsid w:val="00077328"/>
    <w:rsid w:val="0007739A"/>
    <w:rsid w:val="00077657"/>
    <w:rsid w:val="00077677"/>
    <w:rsid w:val="000776EE"/>
    <w:rsid w:val="00077959"/>
    <w:rsid w:val="00077ADE"/>
    <w:rsid w:val="00077B8F"/>
    <w:rsid w:val="00077D0F"/>
    <w:rsid w:val="00077F5A"/>
    <w:rsid w:val="000801B3"/>
    <w:rsid w:val="000805B2"/>
    <w:rsid w:val="0008076F"/>
    <w:rsid w:val="00080BC7"/>
    <w:rsid w:val="00080C00"/>
    <w:rsid w:val="00080C5F"/>
    <w:rsid w:val="00080CBB"/>
    <w:rsid w:val="00080D8F"/>
    <w:rsid w:val="00080DAD"/>
    <w:rsid w:val="00080E89"/>
    <w:rsid w:val="00081171"/>
    <w:rsid w:val="00081199"/>
    <w:rsid w:val="000812BC"/>
    <w:rsid w:val="00081485"/>
    <w:rsid w:val="00081762"/>
    <w:rsid w:val="000819CE"/>
    <w:rsid w:val="00081BEE"/>
    <w:rsid w:val="00081F4F"/>
    <w:rsid w:val="00081F66"/>
    <w:rsid w:val="000821F3"/>
    <w:rsid w:val="00082388"/>
    <w:rsid w:val="00082438"/>
    <w:rsid w:val="00082444"/>
    <w:rsid w:val="0008247E"/>
    <w:rsid w:val="00082875"/>
    <w:rsid w:val="00082946"/>
    <w:rsid w:val="00082A7C"/>
    <w:rsid w:val="00082AA3"/>
    <w:rsid w:val="00082C0F"/>
    <w:rsid w:val="00082C60"/>
    <w:rsid w:val="00082CDA"/>
    <w:rsid w:val="00082F99"/>
    <w:rsid w:val="00082FE3"/>
    <w:rsid w:val="0008305C"/>
    <w:rsid w:val="00083145"/>
    <w:rsid w:val="000831FD"/>
    <w:rsid w:val="0008340C"/>
    <w:rsid w:val="0008344B"/>
    <w:rsid w:val="00083459"/>
    <w:rsid w:val="0008361A"/>
    <w:rsid w:val="000836DE"/>
    <w:rsid w:val="000837E8"/>
    <w:rsid w:val="000837F8"/>
    <w:rsid w:val="000838F5"/>
    <w:rsid w:val="00083986"/>
    <w:rsid w:val="00083BE8"/>
    <w:rsid w:val="00083C09"/>
    <w:rsid w:val="00083EEE"/>
    <w:rsid w:val="0008408A"/>
    <w:rsid w:val="00084135"/>
    <w:rsid w:val="0008419B"/>
    <w:rsid w:val="000843BF"/>
    <w:rsid w:val="0008455A"/>
    <w:rsid w:val="0008490B"/>
    <w:rsid w:val="0008497A"/>
    <w:rsid w:val="00084BB0"/>
    <w:rsid w:val="00084D2D"/>
    <w:rsid w:val="00085016"/>
    <w:rsid w:val="00085035"/>
    <w:rsid w:val="00085052"/>
    <w:rsid w:val="00085078"/>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7"/>
    <w:rsid w:val="00085CFB"/>
    <w:rsid w:val="00086014"/>
    <w:rsid w:val="000861DA"/>
    <w:rsid w:val="0008622C"/>
    <w:rsid w:val="000862CF"/>
    <w:rsid w:val="000863C0"/>
    <w:rsid w:val="000864FD"/>
    <w:rsid w:val="00086563"/>
    <w:rsid w:val="000865B4"/>
    <w:rsid w:val="000865F1"/>
    <w:rsid w:val="0008663D"/>
    <w:rsid w:val="000868D3"/>
    <w:rsid w:val="000869C0"/>
    <w:rsid w:val="000869FC"/>
    <w:rsid w:val="00086A89"/>
    <w:rsid w:val="00086AB6"/>
    <w:rsid w:val="00086B6C"/>
    <w:rsid w:val="00086D07"/>
    <w:rsid w:val="00086D08"/>
    <w:rsid w:val="00087107"/>
    <w:rsid w:val="000873E9"/>
    <w:rsid w:val="00087647"/>
    <w:rsid w:val="000876BD"/>
    <w:rsid w:val="0008773B"/>
    <w:rsid w:val="00087883"/>
    <w:rsid w:val="000879AD"/>
    <w:rsid w:val="00087BAD"/>
    <w:rsid w:val="00087C0A"/>
    <w:rsid w:val="00087CDB"/>
    <w:rsid w:val="00087E12"/>
    <w:rsid w:val="00087E56"/>
    <w:rsid w:val="00087F82"/>
    <w:rsid w:val="00087FF3"/>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197"/>
    <w:rsid w:val="00091297"/>
    <w:rsid w:val="00091309"/>
    <w:rsid w:val="0009133B"/>
    <w:rsid w:val="000914ED"/>
    <w:rsid w:val="0009152E"/>
    <w:rsid w:val="00091531"/>
    <w:rsid w:val="000918D2"/>
    <w:rsid w:val="00091A24"/>
    <w:rsid w:val="00091A7F"/>
    <w:rsid w:val="00091BA4"/>
    <w:rsid w:val="00091BD7"/>
    <w:rsid w:val="00091BE7"/>
    <w:rsid w:val="00091C5E"/>
    <w:rsid w:val="00091FF2"/>
    <w:rsid w:val="000921A1"/>
    <w:rsid w:val="00092255"/>
    <w:rsid w:val="000922AD"/>
    <w:rsid w:val="0009232D"/>
    <w:rsid w:val="0009236E"/>
    <w:rsid w:val="000924A5"/>
    <w:rsid w:val="00092502"/>
    <w:rsid w:val="00092647"/>
    <w:rsid w:val="00092804"/>
    <w:rsid w:val="000928ED"/>
    <w:rsid w:val="000929AA"/>
    <w:rsid w:val="00092A56"/>
    <w:rsid w:val="00092A7E"/>
    <w:rsid w:val="00092B78"/>
    <w:rsid w:val="00092CFD"/>
    <w:rsid w:val="00092F21"/>
    <w:rsid w:val="00092F81"/>
    <w:rsid w:val="000931DF"/>
    <w:rsid w:val="000932E8"/>
    <w:rsid w:val="000933FA"/>
    <w:rsid w:val="00093520"/>
    <w:rsid w:val="0009360C"/>
    <w:rsid w:val="00093752"/>
    <w:rsid w:val="00093985"/>
    <w:rsid w:val="00093C28"/>
    <w:rsid w:val="00093C47"/>
    <w:rsid w:val="00093F74"/>
    <w:rsid w:val="00093F86"/>
    <w:rsid w:val="00094397"/>
    <w:rsid w:val="000944C9"/>
    <w:rsid w:val="0009475C"/>
    <w:rsid w:val="000947AA"/>
    <w:rsid w:val="00094835"/>
    <w:rsid w:val="00094888"/>
    <w:rsid w:val="0009492E"/>
    <w:rsid w:val="00094979"/>
    <w:rsid w:val="00094AE6"/>
    <w:rsid w:val="00094B19"/>
    <w:rsid w:val="00094E32"/>
    <w:rsid w:val="00094E44"/>
    <w:rsid w:val="00094FAC"/>
    <w:rsid w:val="00094FF5"/>
    <w:rsid w:val="00095075"/>
    <w:rsid w:val="00095469"/>
    <w:rsid w:val="0009546F"/>
    <w:rsid w:val="00095477"/>
    <w:rsid w:val="000954B9"/>
    <w:rsid w:val="000954F3"/>
    <w:rsid w:val="00095B5D"/>
    <w:rsid w:val="00095BA4"/>
    <w:rsid w:val="00095BE9"/>
    <w:rsid w:val="00095C8F"/>
    <w:rsid w:val="00095CE7"/>
    <w:rsid w:val="00095DBF"/>
    <w:rsid w:val="00095EEC"/>
    <w:rsid w:val="000962CD"/>
    <w:rsid w:val="000964D4"/>
    <w:rsid w:val="000964E4"/>
    <w:rsid w:val="0009652F"/>
    <w:rsid w:val="000967E9"/>
    <w:rsid w:val="000967EB"/>
    <w:rsid w:val="000967EE"/>
    <w:rsid w:val="0009698D"/>
    <w:rsid w:val="00096B36"/>
    <w:rsid w:val="00096C36"/>
    <w:rsid w:val="00096C89"/>
    <w:rsid w:val="00096E53"/>
    <w:rsid w:val="00096EA5"/>
    <w:rsid w:val="00096EE6"/>
    <w:rsid w:val="000970C8"/>
    <w:rsid w:val="00097107"/>
    <w:rsid w:val="000972A5"/>
    <w:rsid w:val="00097322"/>
    <w:rsid w:val="0009762D"/>
    <w:rsid w:val="000976D8"/>
    <w:rsid w:val="0009771F"/>
    <w:rsid w:val="00097924"/>
    <w:rsid w:val="0009798B"/>
    <w:rsid w:val="00097F30"/>
    <w:rsid w:val="000A02A1"/>
    <w:rsid w:val="000A030B"/>
    <w:rsid w:val="000A06A1"/>
    <w:rsid w:val="000A072C"/>
    <w:rsid w:val="000A0753"/>
    <w:rsid w:val="000A0782"/>
    <w:rsid w:val="000A07FC"/>
    <w:rsid w:val="000A0815"/>
    <w:rsid w:val="000A08EA"/>
    <w:rsid w:val="000A09AA"/>
    <w:rsid w:val="000A0C5E"/>
    <w:rsid w:val="000A0D90"/>
    <w:rsid w:val="000A0E6D"/>
    <w:rsid w:val="000A0EAC"/>
    <w:rsid w:val="000A0FF4"/>
    <w:rsid w:val="000A106F"/>
    <w:rsid w:val="000A1203"/>
    <w:rsid w:val="000A1221"/>
    <w:rsid w:val="000A1373"/>
    <w:rsid w:val="000A138D"/>
    <w:rsid w:val="000A1587"/>
    <w:rsid w:val="000A177C"/>
    <w:rsid w:val="000A17EB"/>
    <w:rsid w:val="000A18BA"/>
    <w:rsid w:val="000A18BB"/>
    <w:rsid w:val="000A1ACC"/>
    <w:rsid w:val="000A1AFB"/>
    <w:rsid w:val="000A1CC6"/>
    <w:rsid w:val="000A1D26"/>
    <w:rsid w:val="000A1D7D"/>
    <w:rsid w:val="000A1E69"/>
    <w:rsid w:val="000A2092"/>
    <w:rsid w:val="000A20BA"/>
    <w:rsid w:val="000A236B"/>
    <w:rsid w:val="000A23FA"/>
    <w:rsid w:val="000A2540"/>
    <w:rsid w:val="000A275F"/>
    <w:rsid w:val="000A287F"/>
    <w:rsid w:val="000A28A7"/>
    <w:rsid w:val="000A2B6A"/>
    <w:rsid w:val="000A2D8D"/>
    <w:rsid w:val="000A2DE3"/>
    <w:rsid w:val="000A2E16"/>
    <w:rsid w:val="000A2EEB"/>
    <w:rsid w:val="000A2F16"/>
    <w:rsid w:val="000A2FF5"/>
    <w:rsid w:val="000A30EC"/>
    <w:rsid w:val="000A31DE"/>
    <w:rsid w:val="000A336B"/>
    <w:rsid w:val="000A33D1"/>
    <w:rsid w:val="000A342C"/>
    <w:rsid w:val="000A356B"/>
    <w:rsid w:val="000A3590"/>
    <w:rsid w:val="000A3803"/>
    <w:rsid w:val="000A391E"/>
    <w:rsid w:val="000A3A5E"/>
    <w:rsid w:val="000A3AD1"/>
    <w:rsid w:val="000A3B04"/>
    <w:rsid w:val="000A3BD1"/>
    <w:rsid w:val="000A3BF5"/>
    <w:rsid w:val="000A3C4F"/>
    <w:rsid w:val="000A3CF4"/>
    <w:rsid w:val="000A3D09"/>
    <w:rsid w:val="000A3D29"/>
    <w:rsid w:val="000A3D68"/>
    <w:rsid w:val="000A3D8E"/>
    <w:rsid w:val="000A3E83"/>
    <w:rsid w:val="000A404D"/>
    <w:rsid w:val="000A4187"/>
    <w:rsid w:val="000A44B3"/>
    <w:rsid w:val="000A451C"/>
    <w:rsid w:val="000A46A6"/>
    <w:rsid w:val="000A475E"/>
    <w:rsid w:val="000A47E2"/>
    <w:rsid w:val="000A4846"/>
    <w:rsid w:val="000A4BFA"/>
    <w:rsid w:val="000A4D7C"/>
    <w:rsid w:val="000A5166"/>
    <w:rsid w:val="000A5198"/>
    <w:rsid w:val="000A539B"/>
    <w:rsid w:val="000A5593"/>
    <w:rsid w:val="000A5721"/>
    <w:rsid w:val="000A5B2E"/>
    <w:rsid w:val="000A5BCD"/>
    <w:rsid w:val="000A5D03"/>
    <w:rsid w:val="000A5D89"/>
    <w:rsid w:val="000A5FAB"/>
    <w:rsid w:val="000A5FC7"/>
    <w:rsid w:val="000A6065"/>
    <w:rsid w:val="000A609E"/>
    <w:rsid w:val="000A6298"/>
    <w:rsid w:val="000A6356"/>
    <w:rsid w:val="000A6382"/>
    <w:rsid w:val="000A6544"/>
    <w:rsid w:val="000A67A4"/>
    <w:rsid w:val="000A699A"/>
    <w:rsid w:val="000A6A09"/>
    <w:rsid w:val="000A6A0B"/>
    <w:rsid w:val="000A6A6A"/>
    <w:rsid w:val="000A6CC2"/>
    <w:rsid w:val="000A6D30"/>
    <w:rsid w:val="000A7036"/>
    <w:rsid w:val="000A727D"/>
    <w:rsid w:val="000A7726"/>
    <w:rsid w:val="000A78A7"/>
    <w:rsid w:val="000A78B1"/>
    <w:rsid w:val="000A78B8"/>
    <w:rsid w:val="000A78BA"/>
    <w:rsid w:val="000A7939"/>
    <w:rsid w:val="000A7993"/>
    <w:rsid w:val="000A7A0C"/>
    <w:rsid w:val="000A7AB0"/>
    <w:rsid w:val="000A7B4A"/>
    <w:rsid w:val="000A7BAE"/>
    <w:rsid w:val="000A7C0B"/>
    <w:rsid w:val="000A7DE0"/>
    <w:rsid w:val="000A7E65"/>
    <w:rsid w:val="000B0116"/>
    <w:rsid w:val="000B0141"/>
    <w:rsid w:val="000B0203"/>
    <w:rsid w:val="000B055B"/>
    <w:rsid w:val="000B0649"/>
    <w:rsid w:val="000B0884"/>
    <w:rsid w:val="000B0B6F"/>
    <w:rsid w:val="000B0D47"/>
    <w:rsid w:val="000B109A"/>
    <w:rsid w:val="000B138B"/>
    <w:rsid w:val="000B13C6"/>
    <w:rsid w:val="000B15F0"/>
    <w:rsid w:val="000B16E8"/>
    <w:rsid w:val="000B1848"/>
    <w:rsid w:val="000B1A4C"/>
    <w:rsid w:val="000B1B3D"/>
    <w:rsid w:val="000B1D48"/>
    <w:rsid w:val="000B1DA4"/>
    <w:rsid w:val="000B1E8E"/>
    <w:rsid w:val="000B1EEC"/>
    <w:rsid w:val="000B1F66"/>
    <w:rsid w:val="000B2030"/>
    <w:rsid w:val="000B213C"/>
    <w:rsid w:val="000B223B"/>
    <w:rsid w:val="000B25AA"/>
    <w:rsid w:val="000B266F"/>
    <w:rsid w:val="000B28FE"/>
    <w:rsid w:val="000B29B4"/>
    <w:rsid w:val="000B2BEE"/>
    <w:rsid w:val="000B2C5B"/>
    <w:rsid w:val="000B2D2D"/>
    <w:rsid w:val="000B2D84"/>
    <w:rsid w:val="000B2D87"/>
    <w:rsid w:val="000B2E00"/>
    <w:rsid w:val="000B2EFA"/>
    <w:rsid w:val="000B2F39"/>
    <w:rsid w:val="000B3137"/>
    <w:rsid w:val="000B31FD"/>
    <w:rsid w:val="000B33D5"/>
    <w:rsid w:val="000B34E3"/>
    <w:rsid w:val="000B36C3"/>
    <w:rsid w:val="000B3739"/>
    <w:rsid w:val="000B3798"/>
    <w:rsid w:val="000B37C1"/>
    <w:rsid w:val="000B37C4"/>
    <w:rsid w:val="000B3809"/>
    <w:rsid w:val="000B39D7"/>
    <w:rsid w:val="000B3A5C"/>
    <w:rsid w:val="000B3D42"/>
    <w:rsid w:val="000B3E25"/>
    <w:rsid w:val="000B3F94"/>
    <w:rsid w:val="000B4536"/>
    <w:rsid w:val="000B45C7"/>
    <w:rsid w:val="000B47DA"/>
    <w:rsid w:val="000B4AEA"/>
    <w:rsid w:val="000B4C03"/>
    <w:rsid w:val="000B4C8F"/>
    <w:rsid w:val="000B4CC2"/>
    <w:rsid w:val="000B4EBE"/>
    <w:rsid w:val="000B4FDB"/>
    <w:rsid w:val="000B50C9"/>
    <w:rsid w:val="000B5245"/>
    <w:rsid w:val="000B5282"/>
    <w:rsid w:val="000B5524"/>
    <w:rsid w:val="000B5604"/>
    <w:rsid w:val="000B560D"/>
    <w:rsid w:val="000B5647"/>
    <w:rsid w:val="000B5673"/>
    <w:rsid w:val="000B5723"/>
    <w:rsid w:val="000B5793"/>
    <w:rsid w:val="000B57EC"/>
    <w:rsid w:val="000B5873"/>
    <w:rsid w:val="000B5875"/>
    <w:rsid w:val="000B5BFA"/>
    <w:rsid w:val="000B5D94"/>
    <w:rsid w:val="000B5E24"/>
    <w:rsid w:val="000B62C6"/>
    <w:rsid w:val="000B6432"/>
    <w:rsid w:val="000B64B0"/>
    <w:rsid w:val="000B64E9"/>
    <w:rsid w:val="000B64FA"/>
    <w:rsid w:val="000B674F"/>
    <w:rsid w:val="000B67FC"/>
    <w:rsid w:val="000B69E7"/>
    <w:rsid w:val="000B6A1C"/>
    <w:rsid w:val="000B6BDA"/>
    <w:rsid w:val="000B6C5E"/>
    <w:rsid w:val="000B6C7C"/>
    <w:rsid w:val="000B6CA4"/>
    <w:rsid w:val="000B6EEB"/>
    <w:rsid w:val="000B7009"/>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4F5"/>
    <w:rsid w:val="000C0578"/>
    <w:rsid w:val="000C07BF"/>
    <w:rsid w:val="000C0887"/>
    <w:rsid w:val="000C09BE"/>
    <w:rsid w:val="000C09D8"/>
    <w:rsid w:val="000C09E8"/>
    <w:rsid w:val="000C0E65"/>
    <w:rsid w:val="000C0EB0"/>
    <w:rsid w:val="000C0FAD"/>
    <w:rsid w:val="000C1310"/>
    <w:rsid w:val="000C163E"/>
    <w:rsid w:val="000C1666"/>
    <w:rsid w:val="000C1A93"/>
    <w:rsid w:val="000C1CC9"/>
    <w:rsid w:val="000C1CF6"/>
    <w:rsid w:val="000C1D0B"/>
    <w:rsid w:val="000C2045"/>
    <w:rsid w:val="000C226E"/>
    <w:rsid w:val="000C242B"/>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7FF"/>
    <w:rsid w:val="000C3A00"/>
    <w:rsid w:val="000C3A43"/>
    <w:rsid w:val="000C3A61"/>
    <w:rsid w:val="000C3BB7"/>
    <w:rsid w:val="000C3CAB"/>
    <w:rsid w:val="000C3D5E"/>
    <w:rsid w:val="000C3D65"/>
    <w:rsid w:val="000C3D87"/>
    <w:rsid w:val="000C3DCB"/>
    <w:rsid w:val="000C3DD8"/>
    <w:rsid w:val="000C3E10"/>
    <w:rsid w:val="000C3E11"/>
    <w:rsid w:val="000C3E90"/>
    <w:rsid w:val="000C3F95"/>
    <w:rsid w:val="000C404B"/>
    <w:rsid w:val="000C416E"/>
    <w:rsid w:val="000C421D"/>
    <w:rsid w:val="000C42C2"/>
    <w:rsid w:val="000C4316"/>
    <w:rsid w:val="000C4399"/>
    <w:rsid w:val="000C4545"/>
    <w:rsid w:val="000C45DE"/>
    <w:rsid w:val="000C461B"/>
    <w:rsid w:val="000C479C"/>
    <w:rsid w:val="000C4BEF"/>
    <w:rsid w:val="000C4C4A"/>
    <w:rsid w:val="000C4DA8"/>
    <w:rsid w:val="000C4DF5"/>
    <w:rsid w:val="000C4F4E"/>
    <w:rsid w:val="000C51B7"/>
    <w:rsid w:val="000C51CF"/>
    <w:rsid w:val="000C51E5"/>
    <w:rsid w:val="000C5346"/>
    <w:rsid w:val="000C54AF"/>
    <w:rsid w:val="000C5582"/>
    <w:rsid w:val="000C562B"/>
    <w:rsid w:val="000C56E7"/>
    <w:rsid w:val="000C587A"/>
    <w:rsid w:val="000C58E2"/>
    <w:rsid w:val="000C5957"/>
    <w:rsid w:val="000C5A11"/>
    <w:rsid w:val="000C5A67"/>
    <w:rsid w:val="000C5FDC"/>
    <w:rsid w:val="000C5FE8"/>
    <w:rsid w:val="000C615C"/>
    <w:rsid w:val="000C636D"/>
    <w:rsid w:val="000C654A"/>
    <w:rsid w:val="000C6666"/>
    <w:rsid w:val="000C67AC"/>
    <w:rsid w:val="000C67CE"/>
    <w:rsid w:val="000C67E1"/>
    <w:rsid w:val="000C687C"/>
    <w:rsid w:val="000C6AB5"/>
    <w:rsid w:val="000C727A"/>
    <w:rsid w:val="000C72CE"/>
    <w:rsid w:val="000C7473"/>
    <w:rsid w:val="000C7703"/>
    <w:rsid w:val="000C77CA"/>
    <w:rsid w:val="000C78F8"/>
    <w:rsid w:val="000C7987"/>
    <w:rsid w:val="000C79CC"/>
    <w:rsid w:val="000C7AEC"/>
    <w:rsid w:val="000C7B05"/>
    <w:rsid w:val="000C7BEC"/>
    <w:rsid w:val="000C7E37"/>
    <w:rsid w:val="000C7F5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D6B"/>
    <w:rsid w:val="000D0F86"/>
    <w:rsid w:val="000D11C1"/>
    <w:rsid w:val="000D11FC"/>
    <w:rsid w:val="000D1328"/>
    <w:rsid w:val="000D1470"/>
    <w:rsid w:val="000D14B7"/>
    <w:rsid w:val="000D1609"/>
    <w:rsid w:val="000D16A6"/>
    <w:rsid w:val="000D16CE"/>
    <w:rsid w:val="000D1897"/>
    <w:rsid w:val="000D193D"/>
    <w:rsid w:val="000D19A9"/>
    <w:rsid w:val="000D1A7A"/>
    <w:rsid w:val="000D1BAE"/>
    <w:rsid w:val="000D1C75"/>
    <w:rsid w:val="000D1DE7"/>
    <w:rsid w:val="000D1E08"/>
    <w:rsid w:val="000D1E5F"/>
    <w:rsid w:val="000D1E60"/>
    <w:rsid w:val="000D20B8"/>
    <w:rsid w:val="000D2295"/>
    <w:rsid w:val="000D2332"/>
    <w:rsid w:val="000D24B2"/>
    <w:rsid w:val="000D24B3"/>
    <w:rsid w:val="000D2671"/>
    <w:rsid w:val="000D2691"/>
    <w:rsid w:val="000D269B"/>
    <w:rsid w:val="000D273F"/>
    <w:rsid w:val="000D29A9"/>
    <w:rsid w:val="000D2ACE"/>
    <w:rsid w:val="000D2B3D"/>
    <w:rsid w:val="000D2C45"/>
    <w:rsid w:val="000D2D76"/>
    <w:rsid w:val="000D2FC1"/>
    <w:rsid w:val="000D30B0"/>
    <w:rsid w:val="000D31A0"/>
    <w:rsid w:val="000D33E9"/>
    <w:rsid w:val="000D3441"/>
    <w:rsid w:val="000D3446"/>
    <w:rsid w:val="000D347D"/>
    <w:rsid w:val="000D35ED"/>
    <w:rsid w:val="000D37EB"/>
    <w:rsid w:val="000D3800"/>
    <w:rsid w:val="000D38C2"/>
    <w:rsid w:val="000D39EB"/>
    <w:rsid w:val="000D3AC5"/>
    <w:rsid w:val="000D3BE4"/>
    <w:rsid w:val="000D3C59"/>
    <w:rsid w:val="000D3D27"/>
    <w:rsid w:val="000D3DFE"/>
    <w:rsid w:val="000D40B7"/>
    <w:rsid w:val="000D40EC"/>
    <w:rsid w:val="000D412F"/>
    <w:rsid w:val="000D416D"/>
    <w:rsid w:val="000D41BA"/>
    <w:rsid w:val="000D41D1"/>
    <w:rsid w:val="000D4230"/>
    <w:rsid w:val="000D4278"/>
    <w:rsid w:val="000D427B"/>
    <w:rsid w:val="000D42C1"/>
    <w:rsid w:val="000D4480"/>
    <w:rsid w:val="000D4899"/>
    <w:rsid w:val="000D49A6"/>
    <w:rsid w:val="000D4BAB"/>
    <w:rsid w:val="000D4CA1"/>
    <w:rsid w:val="000D4E0D"/>
    <w:rsid w:val="000D4F80"/>
    <w:rsid w:val="000D532A"/>
    <w:rsid w:val="000D53B2"/>
    <w:rsid w:val="000D53DC"/>
    <w:rsid w:val="000D5675"/>
    <w:rsid w:val="000D5703"/>
    <w:rsid w:val="000D57F8"/>
    <w:rsid w:val="000D5819"/>
    <w:rsid w:val="000D5879"/>
    <w:rsid w:val="000D5BF0"/>
    <w:rsid w:val="000D5CCB"/>
    <w:rsid w:val="000D5E98"/>
    <w:rsid w:val="000D5F21"/>
    <w:rsid w:val="000D6136"/>
    <w:rsid w:val="000D6262"/>
    <w:rsid w:val="000D631B"/>
    <w:rsid w:val="000D638C"/>
    <w:rsid w:val="000D6512"/>
    <w:rsid w:val="000D65B2"/>
    <w:rsid w:val="000D660B"/>
    <w:rsid w:val="000D6728"/>
    <w:rsid w:val="000D67EA"/>
    <w:rsid w:val="000D6807"/>
    <w:rsid w:val="000D6A47"/>
    <w:rsid w:val="000D6C09"/>
    <w:rsid w:val="000D6C15"/>
    <w:rsid w:val="000D6D22"/>
    <w:rsid w:val="000D6E66"/>
    <w:rsid w:val="000D6F87"/>
    <w:rsid w:val="000D6FB4"/>
    <w:rsid w:val="000D7031"/>
    <w:rsid w:val="000D7123"/>
    <w:rsid w:val="000D71C7"/>
    <w:rsid w:val="000D7446"/>
    <w:rsid w:val="000D747A"/>
    <w:rsid w:val="000D74F9"/>
    <w:rsid w:val="000D7668"/>
    <w:rsid w:val="000D775F"/>
    <w:rsid w:val="000D7D03"/>
    <w:rsid w:val="000D7D4C"/>
    <w:rsid w:val="000D7D6F"/>
    <w:rsid w:val="000D7E26"/>
    <w:rsid w:val="000D7FE7"/>
    <w:rsid w:val="000E0033"/>
    <w:rsid w:val="000E0169"/>
    <w:rsid w:val="000E030C"/>
    <w:rsid w:val="000E0329"/>
    <w:rsid w:val="000E0373"/>
    <w:rsid w:val="000E0485"/>
    <w:rsid w:val="000E06A2"/>
    <w:rsid w:val="000E06E2"/>
    <w:rsid w:val="000E085F"/>
    <w:rsid w:val="000E08D7"/>
    <w:rsid w:val="000E0B77"/>
    <w:rsid w:val="000E0C0A"/>
    <w:rsid w:val="000E0D06"/>
    <w:rsid w:val="000E0D66"/>
    <w:rsid w:val="000E0ECC"/>
    <w:rsid w:val="000E103A"/>
    <w:rsid w:val="000E1053"/>
    <w:rsid w:val="000E11E7"/>
    <w:rsid w:val="000E1236"/>
    <w:rsid w:val="000E138B"/>
    <w:rsid w:val="000E14BB"/>
    <w:rsid w:val="000E1525"/>
    <w:rsid w:val="000E163B"/>
    <w:rsid w:val="000E165A"/>
    <w:rsid w:val="000E16F8"/>
    <w:rsid w:val="000E1760"/>
    <w:rsid w:val="000E1946"/>
    <w:rsid w:val="000E1B76"/>
    <w:rsid w:val="000E1BEC"/>
    <w:rsid w:val="000E1C20"/>
    <w:rsid w:val="000E1C4E"/>
    <w:rsid w:val="000E1D5A"/>
    <w:rsid w:val="000E1E9E"/>
    <w:rsid w:val="000E1F4A"/>
    <w:rsid w:val="000E1F5C"/>
    <w:rsid w:val="000E205B"/>
    <w:rsid w:val="000E21AA"/>
    <w:rsid w:val="000E22C9"/>
    <w:rsid w:val="000E2407"/>
    <w:rsid w:val="000E2681"/>
    <w:rsid w:val="000E26D8"/>
    <w:rsid w:val="000E27FB"/>
    <w:rsid w:val="000E293A"/>
    <w:rsid w:val="000E2AB8"/>
    <w:rsid w:val="000E2C18"/>
    <w:rsid w:val="000E2C58"/>
    <w:rsid w:val="000E30F6"/>
    <w:rsid w:val="000E3258"/>
    <w:rsid w:val="000E3442"/>
    <w:rsid w:val="000E34F0"/>
    <w:rsid w:val="000E3638"/>
    <w:rsid w:val="000E36DA"/>
    <w:rsid w:val="000E377C"/>
    <w:rsid w:val="000E3A65"/>
    <w:rsid w:val="000E3A9A"/>
    <w:rsid w:val="000E3BA0"/>
    <w:rsid w:val="000E3BFF"/>
    <w:rsid w:val="000E3DB6"/>
    <w:rsid w:val="000E3DEF"/>
    <w:rsid w:val="000E3EA7"/>
    <w:rsid w:val="000E413C"/>
    <w:rsid w:val="000E41A9"/>
    <w:rsid w:val="000E42CD"/>
    <w:rsid w:val="000E462E"/>
    <w:rsid w:val="000E4654"/>
    <w:rsid w:val="000E4871"/>
    <w:rsid w:val="000E4CBC"/>
    <w:rsid w:val="000E4D8B"/>
    <w:rsid w:val="000E4DF5"/>
    <w:rsid w:val="000E4E84"/>
    <w:rsid w:val="000E5108"/>
    <w:rsid w:val="000E5110"/>
    <w:rsid w:val="000E5132"/>
    <w:rsid w:val="000E516A"/>
    <w:rsid w:val="000E517E"/>
    <w:rsid w:val="000E5244"/>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761"/>
    <w:rsid w:val="000E67D7"/>
    <w:rsid w:val="000E67D9"/>
    <w:rsid w:val="000E68F7"/>
    <w:rsid w:val="000E6C89"/>
    <w:rsid w:val="000E6CC8"/>
    <w:rsid w:val="000E6F3F"/>
    <w:rsid w:val="000E701C"/>
    <w:rsid w:val="000E7279"/>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49"/>
    <w:rsid w:val="000F03BD"/>
    <w:rsid w:val="000F03C8"/>
    <w:rsid w:val="000F03E4"/>
    <w:rsid w:val="000F0585"/>
    <w:rsid w:val="000F05CE"/>
    <w:rsid w:val="000F073F"/>
    <w:rsid w:val="000F09A2"/>
    <w:rsid w:val="000F0B79"/>
    <w:rsid w:val="000F0C0B"/>
    <w:rsid w:val="000F0DB5"/>
    <w:rsid w:val="000F0E22"/>
    <w:rsid w:val="000F0E8D"/>
    <w:rsid w:val="000F0F4E"/>
    <w:rsid w:val="000F102A"/>
    <w:rsid w:val="000F11FF"/>
    <w:rsid w:val="000F12DA"/>
    <w:rsid w:val="000F1311"/>
    <w:rsid w:val="000F137F"/>
    <w:rsid w:val="000F16E9"/>
    <w:rsid w:val="000F1703"/>
    <w:rsid w:val="000F19F7"/>
    <w:rsid w:val="000F1B86"/>
    <w:rsid w:val="000F1F80"/>
    <w:rsid w:val="000F2027"/>
    <w:rsid w:val="000F2176"/>
    <w:rsid w:val="000F22EB"/>
    <w:rsid w:val="000F23C2"/>
    <w:rsid w:val="000F24A4"/>
    <w:rsid w:val="000F2596"/>
    <w:rsid w:val="000F26A5"/>
    <w:rsid w:val="000F29DB"/>
    <w:rsid w:val="000F2A5A"/>
    <w:rsid w:val="000F2A7B"/>
    <w:rsid w:val="000F2C69"/>
    <w:rsid w:val="000F2C8E"/>
    <w:rsid w:val="000F2D63"/>
    <w:rsid w:val="000F2F1F"/>
    <w:rsid w:val="000F2F8B"/>
    <w:rsid w:val="000F3041"/>
    <w:rsid w:val="000F304D"/>
    <w:rsid w:val="000F30FE"/>
    <w:rsid w:val="000F31AE"/>
    <w:rsid w:val="000F31B0"/>
    <w:rsid w:val="000F328B"/>
    <w:rsid w:val="000F33FB"/>
    <w:rsid w:val="000F3693"/>
    <w:rsid w:val="000F36E7"/>
    <w:rsid w:val="000F3795"/>
    <w:rsid w:val="000F389B"/>
    <w:rsid w:val="000F3B3A"/>
    <w:rsid w:val="000F3BCA"/>
    <w:rsid w:val="000F3CAE"/>
    <w:rsid w:val="000F3D79"/>
    <w:rsid w:val="000F3E05"/>
    <w:rsid w:val="000F3EC8"/>
    <w:rsid w:val="000F3EF4"/>
    <w:rsid w:val="000F3F01"/>
    <w:rsid w:val="000F3F95"/>
    <w:rsid w:val="000F3F9E"/>
    <w:rsid w:val="000F3FD8"/>
    <w:rsid w:val="000F401C"/>
    <w:rsid w:val="000F4038"/>
    <w:rsid w:val="000F41B3"/>
    <w:rsid w:val="000F44D1"/>
    <w:rsid w:val="000F45DC"/>
    <w:rsid w:val="000F47F7"/>
    <w:rsid w:val="000F48C0"/>
    <w:rsid w:val="000F4946"/>
    <w:rsid w:val="000F49CB"/>
    <w:rsid w:val="000F4B02"/>
    <w:rsid w:val="000F4B89"/>
    <w:rsid w:val="000F4DDD"/>
    <w:rsid w:val="000F4F1E"/>
    <w:rsid w:val="000F518F"/>
    <w:rsid w:val="000F52C2"/>
    <w:rsid w:val="000F536B"/>
    <w:rsid w:val="000F53A0"/>
    <w:rsid w:val="000F5651"/>
    <w:rsid w:val="000F58C0"/>
    <w:rsid w:val="000F59CD"/>
    <w:rsid w:val="000F5BF4"/>
    <w:rsid w:val="000F5C4E"/>
    <w:rsid w:val="000F5DF0"/>
    <w:rsid w:val="000F5E0C"/>
    <w:rsid w:val="000F5FB6"/>
    <w:rsid w:val="000F6167"/>
    <w:rsid w:val="000F6370"/>
    <w:rsid w:val="000F63AA"/>
    <w:rsid w:val="000F658A"/>
    <w:rsid w:val="000F666C"/>
    <w:rsid w:val="000F695D"/>
    <w:rsid w:val="000F6B36"/>
    <w:rsid w:val="000F6CCB"/>
    <w:rsid w:val="000F6CD0"/>
    <w:rsid w:val="000F70B5"/>
    <w:rsid w:val="000F7191"/>
    <w:rsid w:val="000F7230"/>
    <w:rsid w:val="000F7416"/>
    <w:rsid w:val="000F75AD"/>
    <w:rsid w:val="000F7665"/>
    <w:rsid w:val="000F76E5"/>
    <w:rsid w:val="000F79A0"/>
    <w:rsid w:val="000F79D6"/>
    <w:rsid w:val="000F79EF"/>
    <w:rsid w:val="000F7AB1"/>
    <w:rsid w:val="000F7AE0"/>
    <w:rsid w:val="000F7B82"/>
    <w:rsid w:val="000F7BBA"/>
    <w:rsid w:val="000F7E51"/>
    <w:rsid w:val="000F7E69"/>
    <w:rsid w:val="000F7EDF"/>
    <w:rsid w:val="000F7EF5"/>
    <w:rsid w:val="000F7F21"/>
    <w:rsid w:val="000F7FF0"/>
    <w:rsid w:val="001001EC"/>
    <w:rsid w:val="00100205"/>
    <w:rsid w:val="00100266"/>
    <w:rsid w:val="001003EF"/>
    <w:rsid w:val="00100487"/>
    <w:rsid w:val="0010048D"/>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A46"/>
    <w:rsid w:val="00101B32"/>
    <w:rsid w:val="00101C16"/>
    <w:rsid w:val="00101D8B"/>
    <w:rsid w:val="00101DB1"/>
    <w:rsid w:val="00101EA2"/>
    <w:rsid w:val="00101F35"/>
    <w:rsid w:val="00101FE9"/>
    <w:rsid w:val="0010205C"/>
    <w:rsid w:val="001020B3"/>
    <w:rsid w:val="0010269E"/>
    <w:rsid w:val="001027DD"/>
    <w:rsid w:val="00102840"/>
    <w:rsid w:val="001028B8"/>
    <w:rsid w:val="00102A1C"/>
    <w:rsid w:val="00102C3F"/>
    <w:rsid w:val="00102D88"/>
    <w:rsid w:val="00102DA4"/>
    <w:rsid w:val="00102E7C"/>
    <w:rsid w:val="0010316E"/>
    <w:rsid w:val="00103265"/>
    <w:rsid w:val="001032C3"/>
    <w:rsid w:val="001033A5"/>
    <w:rsid w:val="00103417"/>
    <w:rsid w:val="00103452"/>
    <w:rsid w:val="00103503"/>
    <w:rsid w:val="001035B3"/>
    <w:rsid w:val="001035DF"/>
    <w:rsid w:val="001036A3"/>
    <w:rsid w:val="001036A5"/>
    <w:rsid w:val="001037C3"/>
    <w:rsid w:val="0010393B"/>
    <w:rsid w:val="00103BD1"/>
    <w:rsid w:val="00103C51"/>
    <w:rsid w:val="00103E03"/>
    <w:rsid w:val="00103ED2"/>
    <w:rsid w:val="00103F2A"/>
    <w:rsid w:val="00104138"/>
    <w:rsid w:val="001041E3"/>
    <w:rsid w:val="001042EC"/>
    <w:rsid w:val="00104334"/>
    <w:rsid w:val="001043D0"/>
    <w:rsid w:val="001044AC"/>
    <w:rsid w:val="0010450E"/>
    <w:rsid w:val="001045AC"/>
    <w:rsid w:val="0010461F"/>
    <w:rsid w:val="00104650"/>
    <w:rsid w:val="0010470D"/>
    <w:rsid w:val="00104741"/>
    <w:rsid w:val="0010474B"/>
    <w:rsid w:val="00104752"/>
    <w:rsid w:val="00104BCF"/>
    <w:rsid w:val="00104C5A"/>
    <w:rsid w:val="00104C7E"/>
    <w:rsid w:val="00104F20"/>
    <w:rsid w:val="0010503A"/>
    <w:rsid w:val="00105195"/>
    <w:rsid w:val="001053CA"/>
    <w:rsid w:val="00105453"/>
    <w:rsid w:val="0010556C"/>
    <w:rsid w:val="0010582F"/>
    <w:rsid w:val="0010583A"/>
    <w:rsid w:val="00105883"/>
    <w:rsid w:val="001058AC"/>
    <w:rsid w:val="001058D5"/>
    <w:rsid w:val="00105B67"/>
    <w:rsid w:val="00105C10"/>
    <w:rsid w:val="00105D03"/>
    <w:rsid w:val="00106027"/>
    <w:rsid w:val="001060E1"/>
    <w:rsid w:val="001061B1"/>
    <w:rsid w:val="0010622C"/>
    <w:rsid w:val="0010639D"/>
    <w:rsid w:val="00106607"/>
    <w:rsid w:val="001066C4"/>
    <w:rsid w:val="0010677B"/>
    <w:rsid w:val="00106B01"/>
    <w:rsid w:val="00106DA6"/>
    <w:rsid w:val="00106E48"/>
    <w:rsid w:val="0010701D"/>
    <w:rsid w:val="00107100"/>
    <w:rsid w:val="00107150"/>
    <w:rsid w:val="001072C6"/>
    <w:rsid w:val="0010734E"/>
    <w:rsid w:val="0010737B"/>
    <w:rsid w:val="001073D6"/>
    <w:rsid w:val="00107510"/>
    <w:rsid w:val="00107514"/>
    <w:rsid w:val="00107522"/>
    <w:rsid w:val="001075D3"/>
    <w:rsid w:val="00107665"/>
    <w:rsid w:val="0010771C"/>
    <w:rsid w:val="00107765"/>
    <w:rsid w:val="00107833"/>
    <w:rsid w:val="0010787B"/>
    <w:rsid w:val="001078F4"/>
    <w:rsid w:val="00107B0F"/>
    <w:rsid w:val="00107C49"/>
    <w:rsid w:val="00110178"/>
    <w:rsid w:val="001101B8"/>
    <w:rsid w:val="0011035C"/>
    <w:rsid w:val="0011043C"/>
    <w:rsid w:val="001104B5"/>
    <w:rsid w:val="0011059F"/>
    <w:rsid w:val="00110719"/>
    <w:rsid w:val="0011083B"/>
    <w:rsid w:val="00110968"/>
    <w:rsid w:val="00110B68"/>
    <w:rsid w:val="00110C17"/>
    <w:rsid w:val="00110C87"/>
    <w:rsid w:val="00110D2C"/>
    <w:rsid w:val="00110D50"/>
    <w:rsid w:val="00110DF8"/>
    <w:rsid w:val="001110F8"/>
    <w:rsid w:val="0011133D"/>
    <w:rsid w:val="00111385"/>
    <w:rsid w:val="001113CF"/>
    <w:rsid w:val="001113EB"/>
    <w:rsid w:val="0011148E"/>
    <w:rsid w:val="001114BC"/>
    <w:rsid w:val="00111621"/>
    <w:rsid w:val="0011163A"/>
    <w:rsid w:val="001116B4"/>
    <w:rsid w:val="001116C3"/>
    <w:rsid w:val="00111825"/>
    <w:rsid w:val="001118BE"/>
    <w:rsid w:val="001118F2"/>
    <w:rsid w:val="00111DB2"/>
    <w:rsid w:val="00111DD8"/>
    <w:rsid w:val="0011227A"/>
    <w:rsid w:val="001124A8"/>
    <w:rsid w:val="0011252C"/>
    <w:rsid w:val="00112575"/>
    <w:rsid w:val="0011260D"/>
    <w:rsid w:val="001126C4"/>
    <w:rsid w:val="00112824"/>
    <w:rsid w:val="0011290E"/>
    <w:rsid w:val="0011295E"/>
    <w:rsid w:val="001129EF"/>
    <w:rsid w:val="00112B7F"/>
    <w:rsid w:val="00112B86"/>
    <w:rsid w:val="00112C1E"/>
    <w:rsid w:val="00112CF7"/>
    <w:rsid w:val="001131E2"/>
    <w:rsid w:val="00113263"/>
    <w:rsid w:val="001132A1"/>
    <w:rsid w:val="00113758"/>
    <w:rsid w:val="00113883"/>
    <w:rsid w:val="00113DA1"/>
    <w:rsid w:val="00113DD0"/>
    <w:rsid w:val="00113E32"/>
    <w:rsid w:val="00113EDA"/>
    <w:rsid w:val="001140C9"/>
    <w:rsid w:val="001140EA"/>
    <w:rsid w:val="001145AF"/>
    <w:rsid w:val="00114773"/>
    <w:rsid w:val="00114949"/>
    <w:rsid w:val="00114951"/>
    <w:rsid w:val="00114A19"/>
    <w:rsid w:val="00114BCD"/>
    <w:rsid w:val="00114CE0"/>
    <w:rsid w:val="00114D29"/>
    <w:rsid w:val="00114D77"/>
    <w:rsid w:val="00115236"/>
    <w:rsid w:val="001152C2"/>
    <w:rsid w:val="001152F9"/>
    <w:rsid w:val="00115328"/>
    <w:rsid w:val="00115561"/>
    <w:rsid w:val="0011559A"/>
    <w:rsid w:val="00115732"/>
    <w:rsid w:val="001157E4"/>
    <w:rsid w:val="001159D6"/>
    <w:rsid w:val="00115C29"/>
    <w:rsid w:val="00115C80"/>
    <w:rsid w:val="00115CA1"/>
    <w:rsid w:val="00115CC2"/>
    <w:rsid w:val="00115EB2"/>
    <w:rsid w:val="00115FE8"/>
    <w:rsid w:val="0011600F"/>
    <w:rsid w:val="00116209"/>
    <w:rsid w:val="0011658D"/>
    <w:rsid w:val="0011666E"/>
    <w:rsid w:val="001167C5"/>
    <w:rsid w:val="001167D1"/>
    <w:rsid w:val="00116EFD"/>
    <w:rsid w:val="00116F36"/>
    <w:rsid w:val="00117162"/>
    <w:rsid w:val="0011719A"/>
    <w:rsid w:val="0011725F"/>
    <w:rsid w:val="001172F5"/>
    <w:rsid w:val="0011739D"/>
    <w:rsid w:val="0011744D"/>
    <w:rsid w:val="00117728"/>
    <w:rsid w:val="001179D2"/>
    <w:rsid w:val="00117BD7"/>
    <w:rsid w:val="00117C31"/>
    <w:rsid w:val="00117C6D"/>
    <w:rsid w:val="00117D0A"/>
    <w:rsid w:val="00117D96"/>
    <w:rsid w:val="00120216"/>
    <w:rsid w:val="001202F7"/>
    <w:rsid w:val="00120370"/>
    <w:rsid w:val="0012053F"/>
    <w:rsid w:val="001208D6"/>
    <w:rsid w:val="001208F4"/>
    <w:rsid w:val="00120BBB"/>
    <w:rsid w:val="00120D2B"/>
    <w:rsid w:val="0012103A"/>
    <w:rsid w:val="001210FB"/>
    <w:rsid w:val="0012145B"/>
    <w:rsid w:val="001215BC"/>
    <w:rsid w:val="001215C4"/>
    <w:rsid w:val="0012180A"/>
    <w:rsid w:val="001218D1"/>
    <w:rsid w:val="00121999"/>
    <w:rsid w:val="001219DB"/>
    <w:rsid w:val="00121BA3"/>
    <w:rsid w:val="00121C72"/>
    <w:rsid w:val="00121D78"/>
    <w:rsid w:val="00121FDA"/>
    <w:rsid w:val="001220C5"/>
    <w:rsid w:val="001224B1"/>
    <w:rsid w:val="001225F0"/>
    <w:rsid w:val="001225F4"/>
    <w:rsid w:val="001226DE"/>
    <w:rsid w:val="0012280F"/>
    <w:rsid w:val="00122832"/>
    <w:rsid w:val="00122856"/>
    <w:rsid w:val="001228F2"/>
    <w:rsid w:val="00122B4F"/>
    <w:rsid w:val="00122D1A"/>
    <w:rsid w:val="00122D9C"/>
    <w:rsid w:val="00122E01"/>
    <w:rsid w:val="00122F09"/>
    <w:rsid w:val="00122F10"/>
    <w:rsid w:val="00122F31"/>
    <w:rsid w:val="00122F32"/>
    <w:rsid w:val="001231CA"/>
    <w:rsid w:val="001232CB"/>
    <w:rsid w:val="00123343"/>
    <w:rsid w:val="001233D9"/>
    <w:rsid w:val="001235BB"/>
    <w:rsid w:val="00123664"/>
    <w:rsid w:val="0012373A"/>
    <w:rsid w:val="00123765"/>
    <w:rsid w:val="00123792"/>
    <w:rsid w:val="001237B8"/>
    <w:rsid w:val="001239E1"/>
    <w:rsid w:val="00123A74"/>
    <w:rsid w:val="00123A8E"/>
    <w:rsid w:val="00123ABB"/>
    <w:rsid w:val="00123B52"/>
    <w:rsid w:val="00123CF2"/>
    <w:rsid w:val="00123D75"/>
    <w:rsid w:val="00123DBA"/>
    <w:rsid w:val="00123F02"/>
    <w:rsid w:val="00123F6C"/>
    <w:rsid w:val="00124240"/>
    <w:rsid w:val="00124359"/>
    <w:rsid w:val="00124378"/>
    <w:rsid w:val="001243CE"/>
    <w:rsid w:val="00124562"/>
    <w:rsid w:val="001245C7"/>
    <w:rsid w:val="00124841"/>
    <w:rsid w:val="0012497C"/>
    <w:rsid w:val="001249B8"/>
    <w:rsid w:val="00124C16"/>
    <w:rsid w:val="00124C85"/>
    <w:rsid w:val="00124CDF"/>
    <w:rsid w:val="00124D6E"/>
    <w:rsid w:val="00124D79"/>
    <w:rsid w:val="00124D91"/>
    <w:rsid w:val="00124FD4"/>
    <w:rsid w:val="0012518C"/>
    <w:rsid w:val="00125486"/>
    <w:rsid w:val="001254C4"/>
    <w:rsid w:val="0012580A"/>
    <w:rsid w:val="0012591F"/>
    <w:rsid w:val="001259B7"/>
    <w:rsid w:val="00125A0B"/>
    <w:rsid w:val="00125C68"/>
    <w:rsid w:val="00125D47"/>
    <w:rsid w:val="00125EE3"/>
    <w:rsid w:val="00125F84"/>
    <w:rsid w:val="00126130"/>
    <w:rsid w:val="00126132"/>
    <w:rsid w:val="00126201"/>
    <w:rsid w:val="001262FB"/>
    <w:rsid w:val="001267FC"/>
    <w:rsid w:val="00126834"/>
    <w:rsid w:val="00126888"/>
    <w:rsid w:val="001268FB"/>
    <w:rsid w:val="00126B71"/>
    <w:rsid w:val="00126B91"/>
    <w:rsid w:val="00126E18"/>
    <w:rsid w:val="00126EF5"/>
    <w:rsid w:val="00126F1D"/>
    <w:rsid w:val="00126F6F"/>
    <w:rsid w:val="00126FE3"/>
    <w:rsid w:val="00127009"/>
    <w:rsid w:val="0012714F"/>
    <w:rsid w:val="001271B4"/>
    <w:rsid w:val="001274F0"/>
    <w:rsid w:val="001277E4"/>
    <w:rsid w:val="001277FA"/>
    <w:rsid w:val="001279F8"/>
    <w:rsid w:val="00127AE3"/>
    <w:rsid w:val="00127B60"/>
    <w:rsid w:val="00127B76"/>
    <w:rsid w:val="00127BBC"/>
    <w:rsid w:val="00127C2C"/>
    <w:rsid w:val="00127C2F"/>
    <w:rsid w:val="00127D34"/>
    <w:rsid w:val="00127E23"/>
    <w:rsid w:val="00130266"/>
    <w:rsid w:val="0013058F"/>
    <w:rsid w:val="001305D7"/>
    <w:rsid w:val="00130626"/>
    <w:rsid w:val="00130821"/>
    <w:rsid w:val="001308B4"/>
    <w:rsid w:val="001309BD"/>
    <w:rsid w:val="00130A04"/>
    <w:rsid w:val="00130A6E"/>
    <w:rsid w:val="00130B9D"/>
    <w:rsid w:val="00130D1D"/>
    <w:rsid w:val="00130EF9"/>
    <w:rsid w:val="0013107E"/>
    <w:rsid w:val="00131159"/>
    <w:rsid w:val="0013124B"/>
    <w:rsid w:val="001312C2"/>
    <w:rsid w:val="00131589"/>
    <w:rsid w:val="0013172A"/>
    <w:rsid w:val="001318E7"/>
    <w:rsid w:val="001319BD"/>
    <w:rsid w:val="00131AC0"/>
    <w:rsid w:val="00131B1A"/>
    <w:rsid w:val="00131C46"/>
    <w:rsid w:val="00131C73"/>
    <w:rsid w:val="00131D94"/>
    <w:rsid w:val="00131F8B"/>
    <w:rsid w:val="00132058"/>
    <w:rsid w:val="00132205"/>
    <w:rsid w:val="0013229E"/>
    <w:rsid w:val="001323D7"/>
    <w:rsid w:val="00132423"/>
    <w:rsid w:val="001325DB"/>
    <w:rsid w:val="00132744"/>
    <w:rsid w:val="001327D6"/>
    <w:rsid w:val="00132823"/>
    <w:rsid w:val="00132BF0"/>
    <w:rsid w:val="00132BF4"/>
    <w:rsid w:val="00132E35"/>
    <w:rsid w:val="00132EDD"/>
    <w:rsid w:val="00132F4D"/>
    <w:rsid w:val="001331AE"/>
    <w:rsid w:val="0013324B"/>
    <w:rsid w:val="00133309"/>
    <w:rsid w:val="001334F5"/>
    <w:rsid w:val="0013351C"/>
    <w:rsid w:val="00133571"/>
    <w:rsid w:val="00133613"/>
    <w:rsid w:val="001336EA"/>
    <w:rsid w:val="00133AC7"/>
    <w:rsid w:val="00133E39"/>
    <w:rsid w:val="00134091"/>
    <w:rsid w:val="001341B9"/>
    <w:rsid w:val="001342D9"/>
    <w:rsid w:val="00134305"/>
    <w:rsid w:val="00134416"/>
    <w:rsid w:val="00134A0D"/>
    <w:rsid w:val="00134B06"/>
    <w:rsid w:val="00134BDF"/>
    <w:rsid w:val="00134C4F"/>
    <w:rsid w:val="00134F38"/>
    <w:rsid w:val="00134F63"/>
    <w:rsid w:val="0013512A"/>
    <w:rsid w:val="00135267"/>
    <w:rsid w:val="00135626"/>
    <w:rsid w:val="00135707"/>
    <w:rsid w:val="00135867"/>
    <w:rsid w:val="00135911"/>
    <w:rsid w:val="00135CCB"/>
    <w:rsid w:val="00135CFF"/>
    <w:rsid w:val="00135D8D"/>
    <w:rsid w:val="00135DFE"/>
    <w:rsid w:val="00135FB8"/>
    <w:rsid w:val="0013601F"/>
    <w:rsid w:val="0013602C"/>
    <w:rsid w:val="00136141"/>
    <w:rsid w:val="001361BD"/>
    <w:rsid w:val="001365CB"/>
    <w:rsid w:val="001367FC"/>
    <w:rsid w:val="001368A2"/>
    <w:rsid w:val="00136C2D"/>
    <w:rsid w:val="00136CFC"/>
    <w:rsid w:val="00136F85"/>
    <w:rsid w:val="001371EC"/>
    <w:rsid w:val="00137262"/>
    <w:rsid w:val="00137323"/>
    <w:rsid w:val="00137452"/>
    <w:rsid w:val="001374BF"/>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A7C"/>
    <w:rsid w:val="00141B3E"/>
    <w:rsid w:val="00141C01"/>
    <w:rsid w:val="00141D5B"/>
    <w:rsid w:val="00141E24"/>
    <w:rsid w:val="00141FD9"/>
    <w:rsid w:val="00142181"/>
    <w:rsid w:val="00142257"/>
    <w:rsid w:val="00142265"/>
    <w:rsid w:val="00142533"/>
    <w:rsid w:val="00142550"/>
    <w:rsid w:val="0014267A"/>
    <w:rsid w:val="00142729"/>
    <w:rsid w:val="00142908"/>
    <w:rsid w:val="00142970"/>
    <w:rsid w:val="001429BA"/>
    <w:rsid w:val="00142BC7"/>
    <w:rsid w:val="001431B0"/>
    <w:rsid w:val="0014328D"/>
    <w:rsid w:val="001432F2"/>
    <w:rsid w:val="0014349F"/>
    <w:rsid w:val="001435B8"/>
    <w:rsid w:val="00143661"/>
    <w:rsid w:val="00143707"/>
    <w:rsid w:val="00143809"/>
    <w:rsid w:val="0014387B"/>
    <w:rsid w:val="00143C7E"/>
    <w:rsid w:val="00143C99"/>
    <w:rsid w:val="00143D6E"/>
    <w:rsid w:val="00143DC0"/>
    <w:rsid w:val="001442B9"/>
    <w:rsid w:val="001444A2"/>
    <w:rsid w:val="001444EA"/>
    <w:rsid w:val="00144501"/>
    <w:rsid w:val="0014464C"/>
    <w:rsid w:val="0014477B"/>
    <w:rsid w:val="001448DA"/>
    <w:rsid w:val="00144A04"/>
    <w:rsid w:val="00144B32"/>
    <w:rsid w:val="00144BE3"/>
    <w:rsid w:val="00144D9D"/>
    <w:rsid w:val="0014529E"/>
    <w:rsid w:val="00145397"/>
    <w:rsid w:val="001453AD"/>
    <w:rsid w:val="001454AC"/>
    <w:rsid w:val="001455B1"/>
    <w:rsid w:val="00145800"/>
    <w:rsid w:val="00145855"/>
    <w:rsid w:val="0014587F"/>
    <w:rsid w:val="001458B7"/>
    <w:rsid w:val="00145943"/>
    <w:rsid w:val="00145BFD"/>
    <w:rsid w:val="00145E99"/>
    <w:rsid w:val="00145EA8"/>
    <w:rsid w:val="00145FEB"/>
    <w:rsid w:val="00145FFC"/>
    <w:rsid w:val="00146075"/>
    <w:rsid w:val="001460A1"/>
    <w:rsid w:val="00146182"/>
    <w:rsid w:val="0014624F"/>
    <w:rsid w:val="00146274"/>
    <w:rsid w:val="001462BE"/>
    <w:rsid w:val="001466F9"/>
    <w:rsid w:val="00146823"/>
    <w:rsid w:val="001469C8"/>
    <w:rsid w:val="00146ACB"/>
    <w:rsid w:val="00146B84"/>
    <w:rsid w:val="00146BE6"/>
    <w:rsid w:val="00146D2A"/>
    <w:rsid w:val="00146F12"/>
    <w:rsid w:val="00146F26"/>
    <w:rsid w:val="00146FE5"/>
    <w:rsid w:val="00147019"/>
    <w:rsid w:val="001471C8"/>
    <w:rsid w:val="001471EC"/>
    <w:rsid w:val="001472F7"/>
    <w:rsid w:val="001473B8"/>
    <w:rsid w:val="001473F5"/>
    <w:rsid w:val="0014763D"/>
    <w:rsid w:val="00147699"/>
    <w:rsid w:val="00147905"/>
    <w:rsid w:val="001479C1"/>
    <w:rsid w:val="00147A6A"/>
    <w:rsid w:val="00147BB2"/>
    <w:rsid w:val="00147BE0"/>
    <w:rsid w:val="00147C39"/>
    <w:rsid w:val="00147C96"/>
    <w:rsid w:val="00147D07"/>
    <w:rsid w:val="00147FEE"/>
    <w:rsid w:val="001500EB"/>
    <w:rsid w:val="00150108"/>
    <w:rsid w:val="0015018C"/>
    <w:rsid w:val="00150243"/>
    <w:rsid w:val="001502C1"/>
    <w:rsid w:val="00150585"/>
    <w:rsid w:val="001507FC"/>
    <w:rsid w:val="00150816"/>
    <w:rsid w:val="00150870"/>
    <w:rsid w:val="00150A20"/>
    <w:rsid w:val="00150B41"/>
    <w:rsid w:val="00150E10"/>
    <w:rsid w:val="00150E17"/>
    <w:rsid w:val="00151026"/>
    <w:rsid w:val="00151066"/>
    <w:rsid w:val="001512EC"/>
    <w:rsid w:val="001516FA"/>
    <w:rsid w:val="00151727"/>
    <w:rsid w:val="001517A4"/>
    <w:rsid w:val="001517B7"/>
    <w:rsid w:val="00151AA9"/>
    <w:rsid w:val="00151AD5"/>
    <w:rsid w:val="00151C63"/>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CAE"/>
    <w:rsid w:val="00152D37"/>
    <w:rsid w:val="00152D71"/>
    <w:rsid w:val="00152EC1"/>
    <w:rsid w:val="00152F67"/>
    <w:rsid w:val="00153033"/>
    <w:rsid w:val="001531A9"/>
    <w:rsid w:val="001531D9"/>
    <w:rsid w:val="001533FC"/>
    <w:rsid w:val="00153463"/>
    <w:rsid w:val="0015377D"/>
    <w:rsid w:val="00153780"/>
    <w:rsid w:val="00153849"/>
    <w:rsid w:val="001538A6"/>
    <w:rsid w:val="001538ED"/>
    <w:rsid w:val="00153910"/>
    <w:rsid w:val="00153AC8"/>
    <w:rsid w:val="00153C04"/>
    <w:rsid w:val="00153E90"/>
    <w:rsid w:val="00153EA0"/>
    <w:rsid w:val="00153F12"/>
    <w:rsid w:val="00153F8D"/>
    <w:rsid w:val="001540EB"/>
    <w:rsid w:val="00154391"/>
    <w:rsid w:val="0015464A"/>
    <w:rsid w:val="00154747"/>
    <w:rsid w:val="00154770"/>
    <w:rsid w:val="00154A98"/>
    <w:rsid w:val="00154BB3"/>
    <w:rsid w:val="00154BFA"/>
    <w:rsid w:val="00154CBD"/>
    <w:rsid w:val="00154CCE"/>
    <w:rsid w:val="00154D03"/>
    <w:rsid w:val="00154E08"/>
    <w:rsid w:val="00154E6E"/>
    <w:rsid w:val="00154F9C"/>
    <w:rsid w:val="00155103"/>
    <w:rsid w:val="001551E2"/>
    <w:rsid w:val="001554CA"/>
    <w:rsid w:val="00155545"/>
    <w:rsid w:val="00155571"/>
    <w:rsid w:val="001556AC"/>
    <w:rsid w:val="00155710"/>
    <w:rsid w:val="00155A31"/>
    <w:rsid w:val="00155B59"/>
    <w:rsid w:val="00155BA1"/>
    <w:rsid w:val="00155E27"/>
    <w:rsid w:val="00155EDA"/>
    <w:rsid w:val="00155EEB"/>
    <w:rsid w:val="00155F64"/>
    <w:rsid w:val="00156059"/>
    <w:rsid w:val="0015621C"/>
    <w:rsid w:val="0015622D"/>
    <w:rsid w:val="00156394"/>
    <w:rsid w:val="001563B7"/>
    <w:rsid w:val="001563B9"/>
    <w:rsid w:val="00156426"/>
    <w:rsid w:val="00156450"/>
    <w:rsid w:val="00156556"/>
    <w:rsid w:val="001565DE"/>
    <w:rsid w:val="00156736"/>
    <w:rsid w:val="00156788"/>
    <w:rsid w:val="001567AD"/>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34C"/>
    <w:rsid w:val="00160673"/>
    <w:rsid w:val="0016067A"/>
    <w:rsid w:val="001606DE"/>
    <w:rsid w:val="001609D5"/>
    <w:rsid w:val="00160BE6"/>
    <w:rsid w:val="00161005"/>
    <w:rsid w:val="001612C1"/>
    <w:rsid w:val="00161448"/>
    <w:rsid w:val="001615DE"/>
    <w:rsid w:val="001615FC"/>
    <w:rsid w:val="001616EE"/>
    <w:rsid w:val="00161883"/>
    <w:rsid w:val="001618DD"/>
    <w:rsid w:val="00161964"/>
    <w:rsid w:val="00161B20"/>
    <w:rsid w:val="00161D9C"/>
    <w:rsid w:val="00161E73"/>
    <w:rsid w:val="00161F92"/>
    <w:rsid w:val="00162199"/>
    <w:rsid w:val="001621E4"/>
    <w:rsid w:val="001622B0"/>
    <w:rsid w:val="001622BC"/>
    <w:rsid w:val="001623C4"/>
    <w:rsid w:val="00162430"/>
    <w:rsid w:val="0016245A"/>
    <w:rsid w:val="00162499"/>
    <w:rsid w:val="001626CF"/>
    <w:rsid w:val="001627E9"/>
    <w:rsid w:val="00162810"/>
    <w:rsid w:val="001628B6"/>
    <w:rsid w:val="0016295A"/>
    <w:rsid w:val="00162975"/>
    <w:rsid w:val="00162A17"/>
    <w:rsid w:val="00162B0A"/>
    <w:rsid w:val="00162B3B"/>
    <w:rsid w:val="00162C32"/>
    <w:rsid w:val="00162DE1"/>
    <w:rsid w:val="00162E2A"/>
    <w:rsid w:val="00162E2D"/>
    <w:rsid w:val="00162EF9"/>
    <w:rsid w:val="00163058"/>
    <w:rsid w:val="001630FA"/>
    <w:rsid w:val="00163169"/>
    <w:rsid w:val="00163478"/>
    <w:rsid w:val="00163862"/>
    <w:rsid w:val="00163BD0"/>
    <w:rsid w:val="00163BF5"/>
    <w:rsid w:val="00163E5B"/>
    <w:rsid w:val="00163EC5"/>
    <w:rsid w:val="00163F13"/>
    <w:rsid w:val="00163F33"/>
    <w:rsid w:val="00164120"/>
    <w:rsid w:val="001641F1"/>
    <w:rsid w:val="001642D0"/>
    <w:rsid w:val="001642D3"/>
    <w:rsid w:val="0016436A"/>
    <w:rsid w:val="0016437E"/>
    <w:rsid w:val="00164390"/>
    <w:rsid w:val="001643D9"/>
    <w:rsid w:val="001645D2"/>
    <w:rsid w:val="00164814"/>
    <w:rsid w:val="0016492E"/>
    <w:rsid w:val="001649BB"/>
    <w:rsid w:val="00164B21"/>
    <w:rsid w:val="00164B73"/>
    <w:rsid w:val="00164BB8"/>
    <w:rsid w:val="00164D3B"/>
    <w:rsid w:val="00164E1A"/>
    <w:rsid w:val="00165033"/>
    <w:rsid w:val="00165050"/>
    <w:rsid w:val="001650EA"/>
    <w:rsid w:val="0016525C"/>
    <w:rsid w:val="00165410"/>
    <w:rsid w:val="00165678"/>
    <w:rsid w:val="001656A2"/>
    <w:rsid w:val="0016589A"/>
    <w:rsid w:val="001658A5"/>
    <w:rsid w:val="00165A7E"/>
    <w:rsid w:val="00165ADD"/>
    <w:rsid w:val="00165B2D"/>
    <w:rsid w:val="00165D96"/>
    <w:rsid w:val="00165ED1"/>
    <w:rsid w:val="00165F98"/>
    <w:rsid w:val="00165F9C"/>
    <w:rsid w:val="001661BC"/>
    <w:rsid w:val="001662DB"/>
    <w:rsid w:val="00166376"/>
    <w:rsid w:val="00166422"/>
    <w:rsid w:val="0016666C"/>
    <w:rsid w:val="001666B8"/>
    <w:rsid w:val="0016691E"/>
    <w:rsid w:val="00166AE1"/>
    <w:rsid w:val="00167033"/>
    <w:rsid w:val="001670E0"/>
    <w:rsid w:val="001670EA"/>
    <w:rsid w:val="00167110"/>
    <w:rsid w:val="00167132"/>
    <w:rsid w:val="00167218"/>
    <w:rsid w:val="001674A0"/>
    <w:rsid w:val="001674C5"/>
    <w:rsid w:val="001677BC"/>
    <w:rsid w:val="0016781C"/>
    <w:rsid w:val="00167896"/>
    <w:rsid w:val="00167B4A"/>
    <w:rsid w:val="00167CB8"/>
    <w:rsid w:val="00167ED6"/>
    <w:rsid w:val="00167FE1"/>
    <w:rsid w:val="00170015"/>
    <w:rsid w:val="001700BB"/>
    <w:rsid w:val="001700FE"/>
    <w:rsid w:val="001701C8"/>
    <w:rsid w:val="001704B9"/>
    <w:rsid w:val="00170662"/>
    <w:rsid w:val="00170681"/>
    <w:rsid w:val="001706E3"/>
    <w:rsid w:val="0017070D"/>
    <w:rsid w:val="001707D2"/>
    <w:rsid w:val="001708E3"/>
    <w:rsid w:val="00170966"/>
    <w:rsid w:val="0017096D"/>
    <w:rsid w:val="00170A88"/>
    <w:rsid w:val="00170B3C"/>
    <w:rsid w:val="00170BAA"/>
    <w:rsid w:val="00170BE2"/>
    <w:rsid w:val="00170C9D"/>
    <w:rsid w:val="00170CD9"/>
    <w:rsid w:val="00170CE6"/>
    <w:rsid w:val="0017111C"/>
    <w:rsid w:val="0017129F"/>
    <w:rsid w:val="001712B7"/>
    <w:rsid w:val="0017155C"/>
    <w:rsid w:val="00171920"/>
    <w:rsid w:val="001719F8"/>
    <w:rsid w:val="00171BEC"/>
    <w:rsid w:val="00171C82"/>
    <w:rsid w:val="00171D22"/>
    <w:rsid w:val="00171EBC"/>
    <w:rsid w:val="0017206C"/>
    <w:rsid w:val="0017208F"/>
    <w:rsid w:val="00172119"/>
    <w:rsid w:val="001721DC"/>
    <w:rsid w:val="0017222D"/>
    <w:rsid w:val="0017249B"/>
    <w:rsid w:val="00172623"/>
    <w:rsid w:val="001728E6"/>
    <w:rsid w:val="00172C2D"/>
    <w:rsid w:val="00172DC6"/>
    <w:rsid w:val="00172DD8"/>
    <w:rsid w:val="00172E6A"/>
    <w:rsid w:val="00172F84"/>
    <w:rsid w:val="00172FDA"/>
    <w:rsid w:val="00173084"/>
    <w:rsid w:val="0017333F"/>
    <w:rsid w:val="00173569"/>
    <w:rsid w:val="0017362E"/>
    <w:rsid w:val="00173686"/>
    <w:rsid w:val="001736AE"/>
    <w:rsid w:val="00173705"/>
    <w:rsid w:val="0017387B"/>
    <w:rsid w:val="00173884"/>
    <w:rsid w:val="0017399F"/>
    <w:rsid w:val="00173A06"/>
    <w:rsid w:val="00173ABF"/>
    <w:rsid w:val="0017412F"/>
    <w:rsid w:val="00174289"/>
    <w:rsid w:val="00174573"/>
    <w:rsid w:val="0017466B"/>
    <w:rsid w:val="00174677"/>
    <w:rsid w:val="00174803"/>
    <w:rsid w:val="0017486A"/>
    <w:rsid w:val="001748D0"/>
    <w:rsid w:val="0017493E"/>
    <w:rsid w:val="0017498B"/>
    <w:rsid w:val="00174C86"/>
    <w:rsid w:val="00174FC4"/>
    <w:rsid w:val="0017500E"/>
    <w:rsid w:val="00175055"/>
    <w:rsid w:val="001752E9"/>
    <w:rsid w:val="0017539A"/>
    <w:rsid w:val="00175546"/>
    <w:rsid w:val="0017569B"/>
    <w:rsid w:val="0017577F"/>
    <w:rsid w:val="00175790"/>
    <w:rsid w:val="0017583F"/>
    <w:rsid w:val="0017593F"/>
    <w:rsid w:val="00175B39"/>
    <w:rsid w:val="00175BB5"/>
    <w:rsid w:val="00175BBB"/>
    <w:rsid w:val="00175D91"/>
    <w:rsid w:val="00175EE9"/>
    <w:rsid w:val="0017639B"/>
    <w:rsid w:val="001764B5"/>
    <w:rsid w:val="001764DE"/>
    <w:rsid w:val="00176538"/>
    <w:rsid w:val="0017674F"/>
    <w:rsid w:val="0017690D"/>
    <w:rsid w:val="00176986"/>
    <w:rsid w:val="00176A75"/>
    <w:rsid w:val="00176C3E"/>
    <w:rsid w:val="00176CDE"/>
    <w:rsid w:val="00176D2D"/>
    <w:rsid w:val="00176E15"/>
    <w:rsid w:val="00176EED"/>
    <w:rsid w:val="00176F09"/>
    <w:rsid w:val="00177032"/>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B4D"/>
    <w:rsid w:val="00177B6C"/>
    <w:rsid w:val="00177C75"/>
    <w:rsid w:val="00177DAB"/>
    <w:rsid w:val="00177DAC"/>
    <w:rsid w:val="00177E0E"/>
    <w:rsid w:val="00177E23"/>
    <w:rsid w:val="00177E30"/>
    <w:rsid w:val="00177E80"/>
    <w:rsid w:val="00177F72"/>
    <w:rsid w:val="0018001A"/>
    <w:rsid w:val="001802CA"/>
    <w:rsid w:val="0018034D"/>
    <w:rsid w:val="001803BA"/>
    <w:rsid w:val="00180530"/>
    <w:rsid w:val="001806FA"/>
    <w:rsid w:val="0018073A"/>
    <w:rsid w:val="001807E8"/>
    <w:rsid w:val="001807F8"/>
    <w:rsid w:val="001809C8"/>
    <w:rsid w:val="00180AEA"/>
    <w:rsid w:val="00180B3E"/>
    <w:rsid w:val="00180B41"/>
    <w:rsid w:val="00180B82"/>
    <w:rsid w:val="00180D3E"/>
    <w:rsid w:val="00181106"/>
    <w:rsid w:val="0018129E"/>
    <w:rsid w:val="001813CA"/>
    <w:rsid w:val="001814AB"/>
    <w:rsid w:val="0018163C"/>
    <w:rsid w:val="00181794"/>
    <w:rsid w:val="00181B33"/>
    <w:rsid w:val="00181CB1"/>
    <w:rsid w:val="00181F7A"/>
    <w:rsid w:val="00182233"/>
    <w:rsid w:val="00182253"/>
    <w:rsid w:val="0018237F"/>
    <w:rsid w:val="00182405"/>
    <w:rsid w:val="00182497"/>
    <w:rsid w:val="00182501"/>
    <w:rsid w:val="0018256F"/>
    <w:rsid w:val="001825C2"/>
    <w:rsid w:val="001825CA"/>
    <w:rsid w:val="001827DC"/>
    <w:rsid w:val="001828FB"/>
    <w:rsid w:val="001829A6"/>
    <w:rsid w:val="00182B15"/>
    <w:rsid w:val="00182B8B"/>
    <w:rsid w:val="00182E85"/>
    <w:rsid w:val="00182F5C"/>
    <w:rsid w:val="00182F7A"/>
    <w:rsid w:val="00183037"/>
    <w:rsid w:val="00183279"/>
    <w:rsid w:val="00183369"/>
    <w:rsid w:val="001833AF"/>
    <w:rsid w:val="001834F4"/>
    <w:rsid w:val="00183567"/>
    <w:rsid w:val="0018359B"/>
    <w:rsid w:val="00183764"/>
    <w:rsid w:val="00183B8D"/>
    <w:rsid w:val="00183C4F"/>
    <w:rsid w:val="00183D88"/>
    <w:rsid w:val="00183F3F"/>
    <w:rsid w:val="00183F4B"/>
    <w:rsid w:val="001840AB"/>
    <w:rsid w:val="00184128"/>
    <w:rsid w:val="00184205"/>
    <w:rsid w:val="00184257"/>
    <w:rsid w:val="001842AF"/>
    <w:rsid w:val="0018447C"/>
    <w:rsid w:val="0018459B"/>
    <w:rsid w:val="00184699"/>
    <w:rsid w:val="001846D7"/>
    <w:rsid w:val="001848FB"/>
    <w:rsid w:val="00184910"/>
    <w:rsid w:val="00184A40"/>
    <w:rsid w:val="00184BAB"/>
    <w:rsid w:val="00184D04"/>
    <w:rsid w:val="00184D20"/>
    <w:rsid w:val="00184DFB"/>
    <w:rsid w:val="00184EBC"/>
    <w:rsid w:val="00184EC4"/>
    <w:rsid w:val="00184EE2"/>
    <w:rsid w:val="00184F6B"/>
    <w:rsid w:val="0018503A"/>
    <w:rsid w:val="00185094"/>
    <w:rsid w:val="00185188"/>
    <w:rsid w:val="001852B9"/>
    <w:rsid w:val="00185330"/>
    <w:rsid w:val="00185347"/>
    <w:rsid w:val="001854D7"/>
    <w:rsid w:val="00185775"/>
    <w:rsid w:val="001857DB"/>
    <w:rsid w:val="00185C3E"/>
    <w:rsid w:val="00185C6D"/>
    <w:rsid w:val="00185CCE"/>
    <w:rsid w:val="00185D1B"/>
    <w:rsid w:val="00185D9D"/>
    <w:rsid w:val="00185DDA"/>
    <w:rsid w:val="00185DDC"/>
    <w:rsid w:val="00185E10"/>
    <w:rsid w:val="00185F01"/>
    <w:rsid w:val="00185F55"/>
    <w:rsid w:val="001860C1"/>
    <w:rsid w:val="0018613A"/>
    <w:rsid w:val="001861C4"/>
    <w:rsid w:val="00186256"/>
    <w:rsid w:val="001862F7"/>
    <w:rsid w:val="00186365"/>
    <w:rsid w:val="00186396"/>
    <w:rsid w:val="00186482"/>
    <w:rsid w:val="001865AD"/>
    <w:rsid w:val="00186643"/>
    <w:rsid w:val="0018664A"/>
    <w:rsid w:val="0018667E"/>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95"/>
    <w:rsid w:val="00187EBB"/>
    <w:rsid w:val="00187EE0"/>
    <w:rsid w:val="00190032"/>
    <w:rsid w:val="001900A2"/>
    <w:rsid w:val="001900CA"/>
    <w:rsid w:val="001900D2"/>
    <w:rsid w:val="00190232"/>
    <w:rsid w:val="00190278"/>
    <w:rsid w:val="00190317"/>
    <w:rsid w:val="001904A6"/>
    <w:rsid w:val="00190597"/>
    <w:rsid w:val="00190694"/>
    <w:rsid w:val="001906B8"/>
    <w:rsid w:val="00190797"/>
    <w:rsid w:val="001907EB"/>
    <w:rsid w:val="001909F5"/>
    <w:rsid w:val="00190EA7"/>
    <w:rsid w:val="00191022"/>
    <w:rsid w:val="00191042"/>
    <w:rsid w:val="00191043"/>
    <w:rsid w:val="00191075"/>
    <w:rsid w:val="0019116C"/>
    <w:rsid w:val="00191226"/>
    <w:rsid w:val="00191316"/>
    <w:rsid w:val="00191398"/>
    <w:rsid w:val="001913D3"/>
    <w:rsid w:val="001914BA"/>
    <w:rsid w:val="0019154D"/>
    <w:rsid w:val="001915E3"/>
    <w:rsid w:val="00191685"/>
    <w:rsid w:val="001918F2"/>
    <w:rsid w:val="001919BE"/>
    <w:rsid w:val="00191B45"/>
    <w:rsid w:val="00191DC6"/>
    <w:rsid w:val="00191EC4"/>
    <w:rsid w:val="00191F0F"/>
    <w:rsid w:val="001922A8"/>
    <w:rsid w:val="001926BB"/>
    <w:rsid w:val="00192AB3"/>
    <w:rsid w:val="00192BBC"/>
    <w:rsid w:val="00192C0C"/>
    <w:rsid w:val="00192C52"/>
    <w:rsid w:val="00192D21"/>
    <w:rsid w:val="00192D22"/>
    <w:rsid w:val="00192DCF"/>
    <w:rsid w:val="00192DDB"/>
    <w:rsid w:val="00192E70"/>
    <w:rsid w:val="00192F29"/>
    <w:rsid w:val="00192F39"/>
    <w:rsid w:val="0019328E"/>
    <w:rsid w:val="001932CC"/>
    <w:rsid w:val="001932FF"/>
    <w:rsid w:val="001934D2"/>
    <w:rsid w:val="0019350A"/>
    <w:rsid w:val="00193790"/>
    <w:rsid w:val="00193803"/>
    <w:rsid w:val="00193A65"/>
    <w:rsid w:val="00193A72"/>
    <w:rsid w:val="00193B25"/>
    <w:rsid w:val="00193B4D"/>
    <w:rsid w:val="00193B93"/>
    <w:rsid w:val="00193CB9"/>
    <w:rsid w:val="00193D64"/>
    <w:rsid w:val="00193E1B"/>
    <w:rsid w:val="00194038"/>
    <w:rsid w:val="0019466E"/>
    <w:rsid w:val="0019477B"/>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7B4"/>
    <w:rsid w:val="00195C1A"/>
    <w:rsid w:val="00195E78"/>
    <w:rsid w:val="00195FCD"/>
    <w:rsid w:val="00195FE5"/>
    <w:rsid w:val="00196086"/>
    <w:rsid w:val="001963FF"/>
    <w:rsid w:val="0019653F"/>
    <w:rsid w:val="00196560"/>
    <w:rsid w:val="001965FC"/>
    <w:rsid w:val="00196748"/>
    <w:rsid w:val="00196ADA"/>
    <w:rsid w:val="00196BF2"/>
    <w:rsid w:val="00196F82"/>
    <w:rsid w:val="0019701C"/>
    <w:rsid w:val="001971B4"/>
    <w:rsid w:val="00197211"/>
    <w:rsid w:val="001972DF"/>
    <w:rsid w:val="00197332"/>
    <w:rsid w:val="00197461"/>
    <w:rsid w:val="0019749E"/>
    <w:rsid w:val="00197502"/>
    <w:rsid w:val="00197678"/>
    <w:rsid w:val="001977C6"/>
    <w:rsid w:val="00197926"/>
    <w:rsid w:val="0019797D"/>
    <w:rsid w:val="001979ED"/>
    <w:rsid w:val="00197BDF"/>
    <w:rsid w:val="001A0005"/>
    <w:rsid w:val="001A0154"/>
    <w:rsid w:val="001A024D"/>
    <w:rsid w:val="001A024F"/>
    <w:rsid w:val="001A02C8"/>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51"/>
    <w:rsid w:val="001A219B"/>
    <w:rsid w:val="001A24BC"/>
    <w:rsid w:val="001A24EC"/>
    <w:rsid w:val="001A2544"/>
    <w:rsid w:val="001A2617"/>
    <w:rsid w:val="001A2638"/>
    <w:rsid w:val="001A2641"/>
    <w:rsid w:val="001A2A5B"/>
    <w:rsid w:val="001A2B4E"/>
    <w:rsid w:val="001A2C97"/>
    <w:rsid w:val="001A2CAE"/>
    <w:rsid w:val="001A2CC3"/>
    <w:rsid w:val="001A2D44"/>
    <w:rsid w:val="001A3290"/>
    <w:rsid w:val="001A3361"/>
    <w:rsid w:val="001A33DE"/>
    <w:rsid w:val="001A340F"/>
    <w:rsid w:val="001A3790"/>
    <w:rsid w:val="001A390B"/>
    <w:rsid w:val="001A3924"/>
    <w:rsid w:val="001A3B10"/>
    <w:rsid w:val="001A3D00"/>
    <w:rsid w:val="001A3DD4"/>
    <w:rsid w:val="001A3F59"/>
    <w:rsid w:val="001A4118"/>
    <w:rsid w:val="001A413A"/>
    <w:rsid w:val="001A4160"/>
    <w:rsid w:val="001A4363"/>
    <w:rsid w:val="001A43DB"/>
    <w:rsid w:val="001A43EF"/>
    <w:rsid w:val="001A47B2"/>
    <w:rsid w:val="001A47DB"/>
    <w:rsid w:val="001A4947"/>
    <w:rsid w:val="001A49F9"/>
    <w:rsid w:val="001A4A45"/>
    <w:rsid w:val="001A4A55"/>
    <w:rsid w:val="001A4B52"/>
    <w:rsid w:val="001A4BAA"/>
    <w:rsid w:val="001A4C01"/>
    <w:rsid w:val="001A4D61"/>
    <w:rsid w:val="001A4FF0"/>
    <w:rsid w:val="001A516E"/>
    <w:rsid w:val="001A5421"/>
    <w:rsid w:val="001A54E5"/>
    <w:rsid w:val="001A56D5"/>
    <w:rsid w:val="001A58D0"/>
    <w:rsid w:val="001A5B38"/>
    <w:rsid w:val="001A5D46"/>
    <w:rsid w:val="001A5F2A"/>
    <w:rsid w:val="001A613C"/>
    <w:rsid w:val="001A6215"/>
    <w:rsid w:val="001A65F3"/>
    <w:rsid w:val="001A6683"/>
    <w:rsid w:val="001A668C"/>
    <w:rsid w:val="001A67C5"/>
    <w:rsid w:val="001A6900"/>
    <w:rsid w:val="001A691A"/>
    <w:rsid w:val="001A69FD"/>
    <w:rsid w:val="001A6A25"/>
    <w:rsid w:val="001A6A40"/>
    <w:rsid w:val="001A6AC1"/>
    <w:rsid w:val="001A6BFD"/>
    <w:rsid w:val="001A6C63"/>
    <w:rsid w:val="001A6C88"/>
    <w:rsid w:val="001A6CA6"/>
    <w:rsid w:val="001A6CD1"/>
    <w:rsid w:val="001A6EDB"/>
    <w:rsid w:val="001A6FBB"/>
    <w:rsid w:val="001A7002"/>
    <w:rsid w:val="001A71BF"/>
    <w:rsid w:val="001A7256"/>
    <w:rsid w:val="001A72BC"/>
    <w:rsid w:val="001A7326"/>
    <w:rsid w:val="001A735F"/>
    <w:rsid w:val="001A7427"/>
    <w:rsid w:val="001A7431"/>
    <w:rsid w:val="001A7479"/>
    <w:rsid w:val="001A74B5"/>
    <w:rsid w:val="001A7527"/>
    <w:rsid w:val="001A7583"/>
    <w:rsid w:val="001A7773"/>
    <w:rsid w:val="001A778E"/>
    <w:rsid w:val="001A77F3"/>
    <w:rsid w:val="001A7845"/>
    <w:rsid w:val="001A78CF"/>
    <w:rsid w:val="001A78FE"/>
    <w:rsid w:val="001A7C85"/>
    <w:rsid w:val="001A7D06"/>
    <w:rsid w:val="001A7D80"/>
    <w:rsid w:val="001A7E8B"/>
    <w:rsid w:val="001B00D4"/>
    <w:rsid w:val="001B00FE"/>
    <w:rsid w:val="001B0185"/>
    <w:rsid w:val="001B033A"/>
    <w:rsid w:val="001B0365"/>
    <w:rsid w:val="001B04D0"/>
    <w:rsid w:val="001B04F7"/>
    <w:rsid w:val="001B064F"/>
    <w:rsid w:val="001B068B"/>
    <w:rsid w:val="001B069D"/>
    <w:rsid w:val="001B0822"/>
    <w:rsid w:val="001B085F"/>
    <w:rsid w:val="001B0936"/>
    <w:rsid w:val="001B09CA"/>
    <w:rsid w:val="001B0B38"/>
    <w:rsid w:val="001B0BD2"/>
    <w:rsid w:val="001B0D21"/>
    <w:rsid w:val="001B0FC3"/>
    <w:rsid w:val="001B0FD3"/>
    <w:rsid w:val="001B1053"/>
    <w:rsid w:val="001B1100"/>
    <w:rsid w:val="001B1181"/>
    <w:rsid w:val="001B12F4"/>
    <w:rsid w:val="001B13C9"/>
    <w:rsid w:val="001B14BD"/>
    <w:rsid w:val="001B1673"/>
    <w:rsid w:val="001B16EE"/>
    <w:rsid w:val="001B185B"/>
    <w:rsid w:val="001B1A68"/>
    <w:rsid w:val="001B1A86"/>
    <w:rsid w:val="001B1A8A"/>
    <w:rsid w:val="001B1CDF"/>
    <w:rsid w:val="001B1D66"/>
    <w:rsid w:val="001B1E15"/>
    <w:rsid w:val="001B1F43"/>
    <w:rsid w:val="001B1FCB"/>
    <w:rsid w:val="001B21ED"/>
    <w:rsid w:val="001B228C"/>
    <w:rsid w:val="001B2425"/>
    <w:rsid w:val="001B24BE"/>
    <w:rsid w:val="001B2642"/>
    <w:rsid w:val="001B2899"/>
    <w:rsid w:val="001B2A1F"/>
    <w:rsid w:val="001B2A96"/>
    <w:rsid w:val="001B2BF4"/>
    <w:rsid w:val="001B2D04"/>
    <w:rsid w:val="001B2DBD"/>
    <w:rsid w:val="001B302E"/>
    <w:rsid w:val="001B32EC"/>
    <w:rsid w:val="001B374F"/>
    <w:rsid w:val="001B37CD"/>
    <w:rsid w:val="001B37DD"/>
    <w:rsid w:val="001B38A5"/>
    <w:rsid w:val="001B396A"/>
    <w:rsid w:val="001B3B8C"/>
    <w:rsid w:val="001B3BBD"/>
    <w:rsid w:val="001B3C14"/>
    <w:rsid w:val="001B3CBB"/>
    <w:rsid w:val="001B3CC5"/>
    <w:rsid w:val="001B3CD3"/>
    <w:rsid w:val="001B3E9E"/>
    <w:rsid w:val="001B4172"/>
    <w:rsid w:val="001B4394"/>
    <w:rsid w:val="001B4688"/>
    <w:rsid w:val="001B479C"/>
    <w:rsid w:val="001B496D"/>
    <w:rsid w:val="001B4A49"/>
    <w:rsid w:val="001B4A72"/>
    <w:rsid w:val="001B4BA7"/>
    <w:rsid w:val="001B4BB4"/>
    <w:rsid w:val="001B4CDA"/>
    <w:rsid w:val="001B4D93"/>
    <w:rsid w:val="001B4E42"/>
    <w:rsid w:val="001B50CD"/>
    <w:rsid w:val="001B5269"/>
    <w:rsid w:val="001B547E"/>
    <w:rsid w:val="001B551A"/>
    <w:rsid w:val="001B5620"/>
    <w:rsid w:val="001B56F3"/>
    <w:rsid w:val="001B57DB"/>
    <w:rsid w:val="001B5B58"/>
    <w:rsid w:val="001B5B8A"/>
    <w:rsid w:val="001B5CDA"/>
    <w:rsid w:val="001B5CF8"/>
    <w:rsid w:val="001B5FE1"/>
    <w:rsid w:val="001B62B7"/>
    <w:rsid w:val="001B644F"/>
    <w:rsid w:val="001B6474"/>
    <w:rsid w:val="001B648D"/>
    <w:rsid w:val="001B6533"/>
    <w:rsid w:val="001B656A"/>
    <w:rsid w:val="001B65E0"/>
    <w:rsid w:val="001B6603"/>
    <w:rsid w:val="001B6695"/>
    <w:rsid w:val="001B66C6"/>
    <w:rsid w:val="001B67FA"/>
    <w:rsid w:val="001B6878"/>
    <w:rsid w:val="001B6983"/>
    <w:rsid w:val="001B6A42"/>
    <w:rsid w:val="001B6BA0"/>
    <w:rsid w:val="001B6C47"/>
    <w:rsid w:val="001B6D17"/>
    <w:rsid w:val="001B6DF5"/>
    <w:rsid w:val="001B71BB"/>
    <w:rsid w:val="001B7220"/>
    <w:rsid w:val="001B74E0"/>
    <w:rsid w:val="001B75A8"/>
    <w:rsid w:val="001B769F"/>
    <w:rsid w:val="001B76B4"/>
    <w:rsid w:val="001B7868"/>
    <w:rsid w:val="001B792A"/>
    <w:rsid w:val="001B7AE3"/>
    <w:rsid w:val="001B7AF4"/>
    <w:rsid w:val="001B7B29"/>
    <w:rsid w:val="001B7B74"/>
    <w:rsid w:val="001B7BD2"/>
    <w:rsid w:val="001B7DC5"/>
    <w:rsid w:val="001B7E79"/>
    <w:rsid w:val="001B7F9A"/>
    <w:rsid w:val="001B7FC0"/>
    <w:rsid w:val="001C003C"/>
    <w:rsid w:val="001C0116"/>
    <w:rsid w:val="001C0166"/>
    <w:rsid w:val="001C0299"/>
    <w:rsid w:val="001C0391"/>
    <w:rsid w:val="001C03EF"/>
    <w:rsid w:val="001C0556"/>
    <w:rsid w:val="001C0716"/>
    <w:rsid w:val="001C0780"/>
    <w:rsid w:val="001C07A9"/>
    <w:rsid w:val="001C0A04"/>
    <w:rsid w:val="001C0D5A"/>
    <w:rsid w:val="001C0E21"/>
    <w:rsid w:val="001C0EB6"/>
    <w:rsid w:val="001C0EBF"/>
    <w:rsid w:val="001C0ECB"/>
    <w:rsid w:val="001C0F6A"/>
    <w:rsid w:val="001C12EF"/>
    <w:rsid w:val="001C145E"/>
    <w:rsid w:val="001C16B1"/>
    <w:rsid w:val="001C17ED"/>
    <w:rsid w:val="001C195A"/>
    <w:rsid w:val="001C1A70"/>
    <w:rsid w:val="001C1A80"/>
    <w:rsid w:val="001C1AA6"/>
    <w:rsid w:val="001C1BF0"/>
    <w:rsid w:val="001C1C14"/>
    <w:rsid w:val="001C1C45"/>
    <w:rsid w:val="001C1D50"/>
    <w:rsid w:val="001C1D7B"/>
    <w:rsid w:val="001C1E23"/>
    <w:rsid w:val="001C1E40"/>
    <w:rsid w:val="001C1F43"/>
    <w:rsid w:val="001C1F47"/>
    <w:rsid w:val="001C2053"/>
    <w:rsid w:val="001C238F"/>
    <w:rsid w:val="001C251A"/>
    <w:rsid w:val="001C2572"/>
    <w:rsid w:val="001C25B2"/>
    <w:rsid w:val="001C2640"/>
    <w:rsid w:val="001C270D"/>
    <w:rsid w:val="001C279C"/>
    <w:rsid w:val="001C28F5"/>
    <w:rsid w:val="001C2B85"/>
    <w:rsid w:val="001C2C01"/>
    <w:rsid w:val="001C2E2E"/>
    <w:rsid w:val="001C2F27"/>
    <w:rsid w:val="001C324E"/>
    <w:rsid w:val="001C328F"/>
    <w:rsid w:val="001C347E"/>
    <w:rsid w:val="001C380D"/>
    <w:rsid w:val="001C38A5"/>
    <w:rsid w:val="001C3A13"/>
    <w:rsid w:val="001C3A5F"/>
    <w:rsid w:val="001C3B1D"/>
    <w:rsid w:val="001C3B5D"/>
    <w:rsid w:val="001C3B9F"/>
    <w:rsid w:val="001C3BAB"/>
    <w:rsid w:val="001C3BCC"/>
    <w:rsid w:val="001C3C1E"/>
    <w:rsid w:val="001C3F84"/>
    <w:rsid w:val="001C419E"/>
    <w:rsid w:val="001C4245"/>
    <w:rsid w:val="001C450A"/>
    <w:rsid w:val="001C452A"/>
    <w:rsid w:val="001C46A1"/>
    <w:rsid w:val="001C4A6B"/>
    <w:rsid w:val="001C4A7E"/>
    <w:rsid w:val="001C4AAD"/>
    <w:rsid w:val="001C4B4C"/>
    <w:rsid w:val="001C4BAB"/>
    <w:rsid w:val="001C4C67"/>
    <w:rsid w:val="001C4CC0"/>
    <w:rsid w:val="001C4D5A"/>
    <w:rsid w:val="001C4E35"/>
    <w:rsid w:val="001C4E67"/>
    <w:rsid w:val="001C4E8D"/>
    <w:rsid w:val="001C5006"/>
    <w:rsid w:val="001C50C1"/>
    <w:rsid w:val="001C5174"/>
    <w:rsid w:val="001C57BA"/>
    <w:rsid w:val="001C5A05"/>
    <w:rsid w:val="001C5B03"/>
    <w:rsid w:val="001C5C47"/>
    <w:rsid w:val="001C5CF9"/>
    <w:rsid w:val="001C5DC0"/>
    <w:rsid w:val="001C5F41"/>
    <w:rsid w:val="001C61F6"/>
    <w:rsid w:val="001C6250"/>
    <w:rsid w:val="001C63D0"/>
    <w:rsid w:val="001C646D"/>
    <w:rsid w:val="001C6596"/>
    <w:rsid w:val="001C68C4"/>
    <w:rsid w:val="001C696F"/>
    <w:rsid w:val="001C6D6D"/>
    <w:rsid w:val="001C6EAF"/>
    <w:rsid w:val="001C6EE4"/>
    <w:rsid w:val="001C6EFF"/>
    <w:rsid w:val="001C6F96"/>
    <w:rsid w:val="001C71F1"/>
    <w:rsid w:val="001C740E"/>
    <w:rsid w:val="001C7579"/>
    <w:rsid w:val="001C75E2"/>
    <w:rsid w:val="001C76BE"/>
    <w:rsid w:val="001C76C1"/>
    <w:rsid w:val="001C777A"/>
    <w:rsid w:val="001C77DA"/>
    <w:rsid w:val="001C78F9"/>
    <w:rsid w:val="001C7BDA"/>
    <w:rsid w:val="001C7F15"/>
    <w:rsid w:val="001D02CD"/>
    <w:rsid w:val="001D0308"/>
    <w:rsid w:val="001D038A"/>
    <w:rsid w:val="001D040B"/>
    <w:rsid w:val="001D045E"/>
    <w:rsid w:val="001D0592"/>
    <w:rsid w:val="001D0942"/>
    <w:rsid w:val="001D0973"/>
    <w:rsid w:val="001D099E"/>
    <w:rsid w:val="001D09D2"/>
    <w:rsid w:val="001D0ADA"/>
    <w:rsid w:val="001D0B3D"/>
    <w:rsid w:val="001D0B42"/>
    <w:rsid w:val="001D0B7C"/>
    <w:rsid w:val="001D0BCF"/>
    <w:rsid w:val="001D0BE8"/>
    <w:rsid w:val="001D0CD2"/>
    <w:rsid w:val="001D0DB8"/>
    <w:rsid w:val="001D0E62"/>
    <w:rsid w:val="001D0EC7"/>
    <w:rsid w:val="001D1128"/>
    <w:rsid w:val="001D1312"/>
    <w:rsid w:val="001D15D5"/>
    <w:rsid w:val="001D17D6"/>
    <w:rsid w:val="001D17F7"/>
    <w:rsid w:val="001D1829"/>
    <w:rsid w:val="001D1A7F"/>
    <w:rsid w:val="001D1C0B"/>
    <w:rsid w:val="001D1CE2"/>
    <w:rsid w:val="001D1D0C"/>
    <w:rsid w:val="001D1E5C"/>
    <w:rsid w:val="001D225A"/>
    <w:rsid w:val="001D2350"/>
    <w:rsid w:val="001D2395"/>
    <w:rsid w:val="001D240E"/>
    <w:rsid w:val="001D25BD"/>
    <w:rsid w:val="001D25C4"/>
    <w:rsid w:val="001D269C"/>
    <w:rsid w:val="001D28EE"/>
    <w:rsid w:val="001D2932"/>
    <w:rsid w:val="001D2CA8"/>
    <w:rsid w:val="001D2D2D"/>
    <w:rsid w:val="001D2ECA"/>
    <w:rsid w:val="001D32BC"/>
    <w:rsid w:val="001D34D7"/>
    <w:rsid w:val="001D354A"/>
    <w:rsid w:val="001D35DE"/>
    <w:rsid w:val="001D3716"/>
    <w:rsid w:val="001D389B"/>
    <w:rsid w:val="001D38FD"/>
    <w:rsid w:val="001D39AA"/>
    <w:rsid w:val="001D3B95"/>
    <w:rsid w:val="001D3CA6"/>
    <w:rsid w:val="001D3CCF"/>
    <w:rsid w:val="001D4173"/>
    <w:rsid w:val="001D41AD"/>
    <w:rsid w:val="001D433A"/>
    <w:rsid w:val="001D4451"/>
    <w:rsid w:val="001D44D4"/>
    <w:rsid w:val="001D45B4"/>
    <w:rsid w:val="001D45C9"/>
    <w:rsid w:val="001D48D8"/>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922"/>
    <w:rsid w:val="001D6A02"/>
    <w:rsid w:val="001D6A76"/>
    <w:rsid w:val="001D6AAB"/>
    <w:rsid w:val="001D6C2E"/>
    <w:rsid w:val="001D6C43"/>
    <w:rsid w:val="001D6CDD"/>
    <w:rsid w:val="001D6D31"/>
    <w:rsid w:val="001D70AE"/>
    <w:rsid w:val="001D7224"/>
    <w:rsid w:val="001D73A7"/>
    <w:rsid w:val="001D77B8"/>
    <w:rsid w:val="001D77E4"/>
    <w:rsid w:val="001D787F"/>
    <w:rsid w:val="001D7916"/>
    <w:rsid w:val="001D79F5"/>
    <w:rsid w:val="001D7D08"/>
    <w:rsid w:val="001D7F96"/>
    <w:rsid w:val="001E00D8"/>
    <w:rsid w:val="001E017F"/>
    <w:rsid w:val="001E0238"/>
    <w:rsid w:val="001E02A1"/>
    <w:rsid w:val="001E03DF"/>
    <w:rsid w:val="001E042B"/>
    <w:rsid w:val="001E0520"/>
    <w:rsid w:val="001E06C0"/>
    <w:rsid w:val="001E0801"/>
    <w:rsid w:val="001E084C"/>
    <w:rsid w:val="001E0853"/>
    <w:rsid w:val="001E08F1"/>
    <w:rsid w:val="001E0963"/>
    <w:rsid w:val="001E0FF9"/>
    <w:rsid w:val="001E10DE"/>
    <w:rsid w:val="001E1406"/>
    <w:rsid w:val="001E16E6"/>
    <w:rsid w:val="001E1754"/>
    <w:rsid w:val="001E17C9"/>
    <w:rsid w:val="001E1867"/>
    <w:rsid w:val="001E1B39"/>
    <w:rsid w:val="001E1B9C"/>
    <w:rsid w:val="001E1C06"/>
    <w:rsid w:val="001E1C38"/>
    <w:rsid w:val="001E1D9D"/>
    <w:rsid w:val="001E20E2"/>
    <w:rsid w:val="001E211A"/>
    <w:rsid w:val="001E22A3"/>
    <w:rsid w:val="001E2449"/>
    <w:rsid w:val="001E2521"/>
    <w:rsid w:val="001E2585"/>
    <w:rsid w:val="001E25FB"/>
    <w:rsid w:val="001E2662"/>
    <w:rsid w:val="001E2698"/>
    <w:rsid w:val="001E26A2"/>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94"/>
    <w:rsid w:val="001E4171"/>
    <w:rsid w:val="001E42C1"/>
    <w:rsid w:val="001E42CD"/>
    <w:rsid w:val="001E4473"/>
    <w:rsid w:val="001E45B4"/>
    <w:rsid w:val="001E45B5"/>
    <w:rsid w:val="001E46D0"/>
    <w:rsid w:val="001E48E7"/>
    <w:rsid w:val="001E4B6E"/>
    <w:rsid w:val="001E4C81"/>
    <w:rsid w:val="001E4C84"/>
    <w:rsid w:val="001E4CB2"/>
    <w:rsid w:val="001E4FC4"/>
    <w:rsid w:val="001E530D"/>
    <w:rsid w:val="001E535F"/>
    <w:rsid w:val="001E55A8"/>
    <w:rsid w:val="001E56BD"/>
    <w:rsid w:val="001E59C5"/>
    <w:rsid w:val="001E5C2A"/>
    <w:rsid w:val="001E5E48"/>
    <w:rsid w:val="001E5E4C"/>
    <w:rsid w:val="001E5E72"/>
    <w:rsid w:val="001E5ED3"/>
    <w:rsid w:val="001E5F13"/>
    <w:rsid w:val="001E5F86"/>
    <w:rsid w:val="001E623B"/>
    <w:rsid w:val="001E646E"/>
    <w:rsid w:val="001E66F6"/>
    <w:rsid w:val="001E689F"/>
    <w:rsid w:val="001E68D5"/>
    <w:rsid w:val="001E69D6"/>
    <w:rsid w:val="001E69E3"/>
    <w:rsid w:val="001E6BCC"/>
    <w:rsid w:val="001E6BDE"/>
    <w:rsid w:val="001E6CE9"/>
    <w:rsid w:val="001E6EF3"/>
    <w:rsid w:val="001E7001"/>
    <w:rsid w:val="001E712C"/>
    <w:rsid w:val="001E71DF"/>
    <w:rsid w:val="001E7210"/>
    <w:rsid w:val="001E7260"/>
    <w:rsid w:val="001E7837"/>
    <w:rsid w:val="001E7941"/>
    <w:rsid w:val="001E7C71"/>
    <w:rsid w:val="001E7C8E"/>
    <w:rsid w:val="001E7D33"/>
    <w:rsid w:val="001E7E76"/>
    <w:rsid w:val="001F003C"/>
    <w:rsid w:val="001F007E"/>
    <w:rsid w:val="001F0156"/>
    <w:rsid w:val="001F02B8"/>
    <w:rsid w:val="001F02BD"/>
    <w:rsid w:val="001F04D5"/>
    <w:rsid w:val="001F052E"/>
    <w:rsid w:val="001F09C8"/>
    <w:rsid w:val="001F0A21"/>
    <w:rsid w:val="001F0B48"/>
    <w:rsid w:val="001F0BCE"/>
    <w:rsid w:val="001F0C6F"/>
    <w:rsid w:val="001F0D88"/>
    <w:rsid w:val="001F0FDF"/>
    <w:rsid w:val="001F108E"/>
    <w:rsid w:val="001F11E7"/>
    <w:rsid w:val="001F1288"/>
    <w:rsid w:val="001F1333"/>
    <w:rsid w:val="001F1848"/>
    <w:rsid w:val="001F1951"/>
    <w:rsid w:val="001F1974"/>
    <w:rsid w:val="001F19F5"/>
    <w:rsid w:val="001F1AF5"/>
    <w:rsid w:val="001F1B93"/>
    <w:rsid w:val="001F1CC3"/>
    <w:rsid w:val="001F1CE1"/>
    <w:rsid w:val="001F1E36"/>
    <w:rsid w:val="001F1E79"/>
    <w:rsid w:val="001F1EC6"/>
    <w:rsid w:val="001F1F8C"/>
    <w:rsid w:val="001F20B2"/>
    <w:rsid w:val="001F2372"/>
    <w:rsid w:val="001F25E8"/>
    <w:rsid w:val="001F2620"/>
    <w:rsid w:val="001F268A"/>
    <w:rsid w:val="001F2A23"/>
    <w:rsid w:val="001F2A63"/>
    <w:rsid w:val="001F2CBF"/>
    <w:rsid w:val="001F2DDD"/>
    <w:rsid w:val="001F2DE3"/>
    <w:rsid w:val="001F30AD"/>
    <w:rsid w:val="001F30EF"/>
    <w:rsid w:val="001F31A6"/>
    <w:rsid w:val="001F32F7"/>
    <w:rsid w:val="001F349A"/>
    <w:rsid w:val="001F355F"/>
    <w:rsid w:val="001F3861"/>
    <w:rsid w:val="001F3995"/>
    <w:rsid w:val="001F3A89"/>
    <w:rsid w:val="001F3BB5"/>
    <w:rsid w:val="001F3C53"/>
    <w:rsid w:val="001F3D49"/>
    <w:rsid w:val="001F3E99"/>
    <w:rsid w:val="001F3F61"/>
    <w:rsid w:val="001F3F69"/>
    <w:rsid w:val="001F3FAB"/>
    <w:rsid w:val="001F4128"/>
    <w:rsid w:val="001F41B1"/>
    <w:rsid w:val="001F4259"/>
    <w:rsid w:val="001F470C"/>
    <w:rsid w:val="001F4940"/>
    <w:rsid w:val="001F4A4D"/>
    <w:rsid w:val="001F4EA6"/>
    <w:rsid w:val="001F4F46"/>
    <w:rsid w:val="001F5015"/>
    <w:rsid w:val="001F5019"/>
    <w:rsid w:val="001F5133"/>
    <w:rsid w:val="001F51BC"/>
    <w:rsid w:val="001F52B3"/>
    <w:rsid w:val="001F53D5"/>
    <w:rsid w:val="001F5475"/>
    <w:rsid w:val="001F54DC"/>
    <w:rsid w:val="001F57CB"/>
    <w:rsid w:val="001F5827"/>
    <w:rsid w:val="001F58E7"/>
    <w:rsid w:val="001F59C4"/>
    <w:rsid w:val="001F5B66"/>
    <w:rsid w:val="001F5C7F"/>
    <w:rsid w:val="001F5CE0"/>
    <w:rsid w:val="001F5DE1"/>
    <w:rsid w:val="001F607F"/>
    <w:rsid w:val="001F610C"/>
    <w:rsid w:val="001F6292"/>
    <w:rsid w:val="001F66BA"/>
    <w:rsid w:val="001F66C6"/>
    <w:rsid w:val="001F68A8"/>
    <w:rsid w:val="001F692A"/>
    <w:rsid w:val="001F6BA8"/>
    <w:rsid w:val="001F7003"/>
    <w:rsid w:val="001F72C3"/>
    <w:rsid w:val="001F74FF"/>
    <w:rsid w:val="001F76EF"/>
    <w:rsid w:val="001F7729"/>
    <w:rsid w:val="001F7739"/>
    <w:rsid w:val="001F7851"/>
    <w:rsid w:val="001F78FA"/>
    <w:rsid w:val="001F799C"/>
    <w:rsid w:val="001F7A5F"/>
    <w:rsid w:val="001F7A9F"/>
    <w:rsid w:val="001F7ED9"/>
    <w:rsid w:val="002004C7"/>
    <w:rsid w:val="002004FC"/>
    <w:rsid w:val="00200851"/>
    <w:rsid w:val="00200870"/>
    <w:rsid w:val="002008AA"/>
    <w:rsid w:val="00200941"/>
    <w:rsid w:val="00200A5F"/>
    <w:rsid w:val="00200A9C"/>
    <w:rsid w:val="00200C73"/>
    <w:rsid w:val="00200CBF"/>
    <w:rsid w:val="00200DBB"/>
    <w:rsid w:val="002010E5"/>
    <w:rsid w:val="002010EB"/>
    <w:rsid w:val="00201367"/>
    <w:rsid w:val="002015A8"/>
    <w:rsid w:val="002018B1"/>
    <w:rsid w:val="00201A11"/>
    <w:rsid w:val="00201B56"/>
    <w:rsid w:val="00201BD4"/>
    <w:rsid w:val="00201F41"/>
    <w:rsid w:val="00201F63"/>
    <w:rsid w:val="00201FB7"/>
    <w:rsid w:val="00201FF5"/>
    <w:rsid w:val="0020207C"/>
    <w:rsid w:val="00202151"/>
    <w:rsid w:val="00202236"/>
    <w:rsid w:val="002022A2"/>
    <w:rsid w:val="00202579"/>
    <w:rsid w:val="002025D7"/>
    <w:rsid w:val="00202673"/>
    <w:rsid w:val="002026C6"/>
    <w:rsid w:val="002027AA"/>
    <w:rsid w:val="00202A14"/>
    <w:rsid w:val="00202ABC"/>
    <w:rsid w:val="00202B39"/>
    <w:rsid w:val="00202EE3"/>
    <w:rsid w:val="00202EEC"/>
    <w:rsid w:val="00202F20"/>
    <w:rsid w:val="00202F91"/>
    <w:rsid w:val="00203006"/>
    <w:rsid w:val="0020321C"/>
    <w:rsid w:val="0020324B"/>
    <w:rsid w:val="00203359"/>
    <w:rsid w:val="00203393"/>
    <w:rsid w:val="00203461"/>
    <w:rsid w:val="002035DC"/>
    <w:rsid w:val="00203659"/>
    <w:rsid w:val="002037A4"/>
    <w:rsid w:val="00203886"/>
    <w:rsid w:val="002039D6"/>
    <w:rsid w:val="00203B55"/>
    <w:rsid w:val="00203D04"/>
    <w:rsid w:val="00203E08"/>
    <w:rsid w:val="00203EDA"/>
    <w:rsid w:val="00203F28"/>
    <w:rsid w:val="00204140"/>
    <w:rsid w:val="00204296"/>
    <w:rsid w:val="002042E3"/>
    <w:rsid w:val="00204389"/>
    <w:rsid w:val="00204509"/>
    <w:rsid w:val="00204724"/>
    <w:rsid w:val="002048F2"/>
    <w:rsid w:val="002049DE"/>
    <w:rsid w:val="00204B3A"/>
    <w:rsid w:val="00204B7E"/>
    <w:rsid w:val="00204DB2"/>
    <w:rsid w:val="00204F60"/>
    <w:rsid w:val="002050D3"/>
    <w:rsid w:val="0020546F"/>
    <w:rsid w:val="00205682"/>
    <w:rsid w:val="00205768"/>
    <w:rsid w:val="00205969"/>
    <w:rsid w:val="00205976"/>
    <w:rsid w:val="00205D6E"/>
    <w:rsid w:val="00206116"/>
    <w:rsid w:val="00206164"/>
    <w:rsid w:val="002061B0"/>
    <w:rsid w:val="00206209"/>
    <w:rsid w:val="0020627E"/>
    <w:rsid w:val="00206353"/>
    <w:rsid w:val="0020638B"/>
    <w:rsid w:val="002063AF"/>
    <w:rsid w:val="002063B0"/>
    <w:rsid w:val="002063B4"/>
    <w:rsid w:val="00206570"/>
    <w:rsid w:val="00206803"/>
    <w:rsid w:val="00206901"/>
    <w:rsid w:val="00206950"/>
    <w:rsid w:val="002069B2"/>
    <w:rsid w:val="002069DA"/>
    <w:rsid w:val="002069F0"/>
    <w:rsid w:val="00206B14"/>
    <w:rsid w:val="00206C40"/>
    <w:rsid w:val="00206C4C"/>
    <w:rsid w:val="00206C8A"/>
    <w:rsid w:val="00206D32"/>
    <w:rsid w:val="00206EC9"/>
    <w:rsid w:val="002070B8"/>
    <w:rsid w:val="002070C9"/>
    <w:rsid w:val="00207157"/>
    <w:rsid w:val="002073A3"/>
    <w:rsid w:val="002073CE"/>
    <w:rsid w:val="0020744D"/>
    <w:rsid w:val="00207863"/>
    <w:rsid w:val="00207C33"/>
    <w:rsid w:val="00207D33"/>
    <w:rsid w:val="00207D99"/>
    <w:rsid w:val="00207F07"/>
    <w:rsid w:val="00210038"/>
    <w:rsid w:val="00210113"/>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115C"/>
    <w:rsid w:val="00211557"/>
    <w:rsid w:val="0021159B"/>
    <w:rsid w:val="002115D0"/>
    <w:rsid w:val="00211698"/>
    <w:rsid w:val="00211702"/>
    <w:rsid w:val="002117B8"/>
    <w:rsid w:val="00211816"/>
    <w:rsid w:val="00211977"/>
    <w:rsid w:val="00211D9B"/>
    <w:rsid w:val="00211D9D"/>
    <w:rsid w:val="00211E1D"/>
    <w:rsid w:val="00211E40"/>
    <w:rsid w:val="00211F3C"/>
    <w:rsid w:val="0021208E"/>
    <w:rsid w:val="00212090"/>
    <w:rsid w:val="002120EE"/>
    <w:rsid w:val="00212139"/>
    <w:rsid w:val="00212278"/>
    <w:rsid w:val="00212377"/>
    <w:rsid w:val="002124E0"/>
    <w:rsid w:val="00212515"/>
    <w:rsid w:val="0021255C"/>
    <w:rsid w:val="00212588"/>
    <w:rsid w:val="002125BC"/>
    <w:rsid w:val="0021279E"/>
    <w:rsid w:val="002127DC"/>
    <w:rsid w:val="002128D2"/>
    <w:rsid w:val="00212954"/>
    <w:rsid w:val="002129F8"/>
    <w:rsid w:val="00212A2E"/>
    <w:rsid w:val="00212A87"/>
    <w:rsid w:val="00212AD7"/>
    <w:rsid w:val="00212D43"/>
    <w:rsid w:val="002132F4"/>
    <w:rsid w:val="0021337C"/>
    <w:rsid w:val="00213892"/>
    <w:rsid w:val="00213912"/>
    <w:rsid w:val="0021396C"/>
    <w:rsid w:val="00213BD3"/>
    <w:rsid w:val="00213D0D"/>
    <w:rsid w:val="00213D86"/>
    <w:rsid w:val="002142AE"/>
    <w:rsid w:val="002143CA"/>
    <w:rsid w:val="002144B8"/>
    <w:rsid w:val="002146EC"/>
    <w:rsid w:val="002149AF"/>
    <w:rsid w:val="00214CBE"/>
    <w:rsid w:val="00214CE3"/>
    <w:rsid w:val="00214D08"/>
    <w:rsid w:val="00214D2E"/>
    <w:rsid w:val="00214F4D"/>
    <w:rsid w:val="0021508F"/>
    <w:rsid w:val="002150A9"/>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8FF"/>
    <w:rsid w:val="002169DD"/>
    <w:rsid w:val="00216AB3"/>
    <w:rsid w:val="00216BEB"/>
    <w:rsid w:val="00216C98"/>
    <w:rsid w:val="00216D2B"/>
    <w:rsid w:val="00216E56"/>
    <w:rsid w:val="00216E81"/>
    <w:rsid w:val="0021701F"/>
    <w:rsid w:val="002170A0"/>
    <w:rsid w:val="0021717A"/>
    <w:rsid w:val="00217182"/>
    <w:rsid w:val="0021726C"/>
    <w:rsid w:val="002172D7"/>
    <w:rsid w:val="0021737E"/>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98C"/>
    <w:rsid w:val="00220A2C"/>
    <w:rsid w:val="00220A5D"/>
    <w:rsid w:val="00220AAE"/>
    <w:rsid w:val="00220D22"/>
    <w:rsid w:val="00220F1E"/>
    <w:rsid w:val="0022113B"/>
    <w:rsid w:val="00221167"/>
    <w:rsid w:val="00221444"/>
    <w:rsid w:val="002217B5"/>
    <w:rsid w:val="002219B0"/>
    <w:rsid w:val="002219ED"/>
    <w:rsid w:val="00221B0C"/>
    <w:rsid w:val="00221C56"/>
    <w:rsid w:val="00221C81"/>
    <w:rsid w:val="00221CA2"/>
    <w:rsid w:val="00221F54"/>
    <w:rsid w:val="00221FBF"/>
    <w:rsid w:val="00222362"/>
    <w:rsid w:val="002223C7"/>
    <w:rsid w:val="002223F5"/>
    <w:rsid w:val="002225A5"/>
    <w:rsid w:val="002225B2"/>
    <w:rsid w:val="002225F0"/>
    <w:rsid w:val="002226D8"/>
    <w:rsid w:val="00222857"/>
    <w:rsid w:val="002229A2"/>
    <w:rsid w:val="00222A14"/>
    <w:rsid w:val="00222A7A"/>
    <w:rsid w:val="00222A8A"/>
    <w:rsid w:val="00222D30"/>
    <w:rsid w:val="00222EB8"/>
    <w:rsid w:val="00222F14"/>
    <w:rsid w:val="00222F80"/>
    <w:rsid w:val="00223029"/>
    <w:rsid w:val="002230D2"/>
    <w:rsid w:val="00223326"/>
    <w:rsid w:val="002238C4"/>
    <w:rsid w:val="00223A75"/>
    <w:rsid w:val="00223B87"/>
    <w:rsid w:val="00223C89"/>
    <w:rsid w:val="00223DEC"/>
    <w:rsid w:val="00223E0D"/>
    <w:rsid w:val="00224085"/>
    <w:rsid w:val="00224190"/>
    <w:rsid w:val="002242A2"/>
    <w:rsid w:val="0022436C"/>
    <w:rsid w:val="002244EE"/>
    <w:rsid w:val="0022472B"/>
    <w:rsid w:val="00224837"/>
    <w:rsid w:val="002248E2"/>
    <w:rsid w:val="00224927"/>
    <w:rsid w:val="002249D0"/>
    <w:rsid w:val="00224A2C"/>
    <w:rsid w:val="00224AC0"/>
    <w:rsid w:val="00224B41"/>
    <w:rsid w:val="00224C99"/>
    <w:rsid w:val="00224CF6"/>
    <w:rsid w:val="00224D55"/>
    <w:rsid w:val="00224DEF"/>
    <w:rsid w:val="00224E66"/>
    <w:rsid w:val="00224ED1"/>
    <w:rsid w:val="00225164"/>
    <w:rsid w:val="0022530C"/>
    <w:rsid w:val="002253EE"/>
    <w:rsid w:val="002253F5"/>
    <w:rsid w:val="00225413"/>
    <w:rsid w:val="00225436"/>
    <w:rsid w:val="002254B5"/>
    <w:rsid w:val="0022558B"/>
    <w:rsid w:val="00225A30"/>
    <w:rsid w:val="00225AA9"/>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40"/>
    <w:rsid w:val="00226BF0"/>
    <w:rsid w:val="002273FB"/>
    <w:rsid w:val="00227465"/>
    <w:rsid w:val="002275A4"/>
    <w:rsid w:val="002277ED"/>
    <w:rsid w:val="0022787C"/>
    <w:rsid w:val="00227945"/>
    <w:rsid w:val="00227BE5"/>
    <w:rsid w:val="00227CD3"/>
    <w:rsid w:val="00227F40"/>
    <w:rsid w:val="00227FF2"/>
    <w:rsid w:val="002300BA"/>
    <w:rsid w:val="002301A0"/>
    <w:rsid w:val="0023021D"/>
    <w:rsid w:val="00230232"/>
    <w:rsid w:val="0023031F"/>
    <w:rsid w:val="00230368"/>
    <w:rsid w:val="00230375"/>
    <w:rsid w:val="002304EA"/>
    <w:rsid w:val="002306C2"/>
    <w:rsid w:val="0023087D"/>
    <w:rsid w:val="002308A0"/>
    <w:rsid w:val="00230937"/>
    <w:rsid w:val="00230945"/>
    <w:rsid w:val="002309C6"/>
    <w:rsid w:val="00230C7E"/>
    <w:rsid w:val="00230D5F"/>
    <w:rsid w:val="00230DA9"/>
    <w:rsid w:val="00230DD1"/>
    <w:rsid w:val="00230EC2"/>
    <w:rsid w:val="00230F1B"/>
    <w:rsid w:val="00230F1C"/>
    <w:rsid w:val="00230F70"/>
    <w:rsid w:val="00230FA7"/>
    <w:rsid w:val="002312C2"/>
    <w:rsid w:val="002312F4"/>
    <w:rsid w:val="002313AE"/>
    <w:rsid w:val="0023177D"/>
    <w:rsid w:val="00231788"/>
    <w:rsid w:val="00231796"/>
    <w:rsid w:val="00231B25"/>
    <w:rsid w:val="00231BBF"/>
    <w:rsid w:val="00231BE8"/>
    <w:rsid w:val="00231E8E"/>
    <w:rsid w:val="00231FC7"/>
    <w:rsid w:val="00232369"/>
    <w:rsid w:val="002324D9"/>
    <w:rsid w:val="00232540"/>
    <w:rsid w:val="002329AA"/>
    <w:rsid w:val="00232B2F"/>
    <w:rsid w:val="00232B7A"/>
    <w:rsid w:val="00232E26"/>
    <w:rsid w:val="00232ED2"/>
    <w:rsid w:val="00232FDE"/>
    <w:rsid w:val="00233082"/>
    <w:rsid w:val="0023325B"/>
    <w:rsid w:val="00233387"/>
    <w:rsid w:val="002333F7"/>
    <w:rsid w:val="0023364A"/>
    <w:rsid w:val="002336A5"/>
    <w:rsid w:val="00233AB9"/>
    <w:rsid w:val="00233C38"/>
    <w:rsid w:val="00233D4B"/>
    <w:rsid w:val="00233E61"/>
    <w:rsid w:val="00234078"/>
    <w:rsid w:val="0023427D"/>
    <w:rsid w:val="002342E6"/>
    <w:rsid w:val="0023443D"/>
    <w:rsid w:val="0023447E"/>
    <w:rsid w:val="0023473D"/>
    <w:rsid w:val="00234842"/>
    <w:rsid w:val="0023496B"/>
    <w:rsid w:val="0023499C"/>
    <w:rsid w:val="002349F7"/>
    <w:rsid w:val="00234AA6"/>
    <w:rsid w:val="00234B37"/>
    <w:rsid w:val="00234BA2"/>
    <w:rsid w:val="00234C32"/>
    <w:rsid w:val="00234D39"/>
    <w:rsid w:val="00234F57"/>
    <w:rsid w:val="002352A8"/>
    <w:rsid w:val="00235330"/>
    <w:rsid w:val="00235534"/>
    <w:rsid w:val="002355C1"/>
    <w:rsid w:val="00235704"/>
    <w:rsid w:val="0023589F"/>
    <w:rsid w:val="00235B0F"/>
    <w:rsid w:val="00235B2B"/>
    <w:rsid w:val="00235B2F"/>
    <w:rsid w:val="00235C60"/>
    <w:rsid w:val="00235D6A"/>
    <w:rsid w:val="0023609B"/>
    <w:rsid w:val="002360E1"/>
    <w:rsid w:val="0023614D"/>
    <w:rsid w:val="00236155"/>
    <w:rsid w:val="0023628A"/>
    <w:rsid w:val="0023659C"/>
    <w:rsid w:val="00236612"/>
    <w:rsid w:val="002367B1"/>
    <w:rsid w:val="00236910"/>
    <w:rsid w:val="00236A8B"/>
    <w:rsid w:val="00236AF3"/>
    <w:rsid w:val="00236B7F"/>
    <w:rsid w:val="00236DEB"/>
    <w:rsid w:val="0023702F"/>
    <w:rsid w:val="00237054"/>
    <w:rsid w:val="002370DE"/>
    <w:rsid w:val="0023729F"/>
    <w:rsid w:val="002373F4"/>
    <w:rsid w:val="0023751B"/>
    <w:rsid w:val="0023752B"/>
    <w:rsid w:val="00237557"/>
    <w:rsid w:val="002376B2"/>
    <w:rsid w:val="002376CA"/>
    <w:rsid w:val="0023770E"/>
    <w:rsid w:val="00237AD6"/>
    <w:rsid w:val="00237CBF"/>
    <w:rsid w:val="00237E5E"/>
    <w:rsid w:val="00237F29"/>
    <w:rsid w:val="002401B8"/>
    <w:rsid w:val="0024028F"/>
    <w:rsid w:val="0024029B"/>
    <w:rsid w:val="002402CB"/>
    <w:rsid w:val="002403C6"/>
    <w:rsid w:val="002403ED"/>
    <w:rsid w:val="0024057B"/>
    <w:rsid w:val="002406A4"/>
    <w:rsid w:val="002406BA"/>
    <w:rsid w:val="00240716"/>
    <w:rsid w:val="0024084F"/>
    <w:rsid w:val="00240BF5"/>
    <w:rsid w:val="00240C73"/>
    <w:rsid w:val="00240C87"/>
    <w:rsid w:val="00240CA5"/>
    <w:rsid w:val="00240D03"/>
    <w:rsid w:val="00240EA5"/>
    <w:rsid w:val="00240ED1"/>
    <w:rsid w:val="00241086"/>
    <w:rsid w:val="0024129A"/>
    <w:rsid w:val="00241324"/>
    <w:rsid w:val="00241504"/>
    <w:rsid w:val="002415C4"/>
    <w:rsid w:val="00241631"/>
    <w:rsid w:val="002416CA"/>
    <w:rsid w:val="00241812"/>
    <w:rsid w:val="00241867"/>
    <w:rsid w:val="00241A91"/>
    <w:rsid w:val="00241C96"/>
    <w:rsid w:val="00241D0F"/>
    <w:rsid w:val="00241F72"/>
    <w:rsid w:val="00242322"/>
    <w:rsid w:val="0024235A"/>
    <w:rsid w:val="00242399"/>
    <w:rsid w:val="002424DD"/>
    <w:rsid w:val="0024265A"/>
    <w:rsid w:val="0024267D"/>
    <w:rsid w:val="002426C0"/>
    <w:rsid w:val="002427D6"/>
    <w:rsid w:val="002427E8"/>
    <w:rsid w:val="002428C0"/>
    <w:rsid w:val="002428E2"/>
    <w:rsid w:val="002429E3"/>
    <w:rsid w:val="00242B2D"/>
    <w:rsid w:val="00242C54"/>
    <w:rsid w:val="00242CF3"/>
    <w:rsid w:val="00242D80"/>
    <w:rsid w:val="00242EF4"/>
    <w:rsid w:val="00242F9D"/>
    <w:rsid w:val="00243003"/>
    <w:rsid w:val="0024330B"/>
    <w:rsid w:val="0024336B"/>
    <w:rsid w:val="0024341F"/>
    <w:rsid w:val="0024358C"/>
    <w:rsid w:val="0024380D"/>
    <w:rsid w:val="00243A74"/>
    <w:rsid w:val="00243ACC"/>
    <w:rsid w:val="00243C2A"/>
    <w:rsid w:val="00243C6C"/>
    <w:rsid w:val="00243E3E"/>
    <w:rsid w:val="00243F58"/>
    <w:rsid w:val="00243F7D"/>
    <w:rsid w:val="00243FCF"/>
    <w:rsid w:val="0024402B"/>
    <w:rsid w:val="00244257"/>
    <w:rsid w:val="00244322"/>
    <w:rsid w:val="002443C9"/>
    <w:rsid w:val="002445FF"/>
    <w:rsid w:val="0024468C"/>
    <w:rsid w:val="002448E6"/>
    <w:rsid w:val="0024499E"/>
    <w:rsid w:val="002449F9"/>
    <w:rsid w:val="00244C1C"/>
    <w:rsid w:val="00244C44"/>
    <w:rsid w:val="00244C98"/>
    <w:rsid w:val="00244CF7"/>
    <w:rsid w:val="00244CFE"/>
    <w:rsid w:val="00244D4B"/>
    <w:rsid w:val="00244D8B"/>
    <w:rsid w:val="00244DDE"/>
    <w:rsid w:val="00244E1D"/>
    <w:rsid w:val="00244E37"/>
    <w:rsid w:val="00244E57"/>
    <w:rsid w:val="00244ED4"/>
    <w:rsid w:val="00245011"/>
    <w:rsid w:val="0024510D"/>
    <w:rsid w:val="002452F0"/>
    <w:rsid w:val="0024546E"/>
    <w:rsid w:val="0024567D"/>
    <w:rsid w:val="00245820"/>
    <w:rsid w:val="00245887"/>
    <w:rsid w:val="002458C8"/>
    <w:rsid w:val="0024592B"/>
    <w:rsid w:val="00245C9B"/>
    <w:rsid w:val="00245D1C"/>
    <w:rsid w:val="00245E20"/>
    <w:rsid w:val="00245F5B"/>
    <w:rsid w:val="00245F82"/>
    <w:rsid w:val="00246081"/>
    <w:rsid w:val="00246312"/>
    <w:rsid w:val="00246636"/>
    <w:rsid w:val="00246709"/>
    <w:rsid w:val="002467D7"/>
    <w:rsid w:val="00246913"/>
    <w:rsid w:val="00246933"/>
    <w:rsid w:val="00246999"/>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B2A"/>
    <w:rsid w:val="00247D03"/>
    <w:rsid w:val="00247DCF"/>
    <w:rsid w:val="00247DEE"/>
    <w:rsid w:val="00247E89"/>
    <w:rsid w:val="00247E8E"/>
    <w:rsid w:val="00247ECB"/>
    <w:rsid w:val="00247F0E"/>
    <w:rsid w:val="00247FB2"/>
    <w:rsid w:val="0025000C"/>
    <w:rsid w:val="002501E4"/>
    <w:rsid w:val="002502C2"/>
    <w:rsid w:val="0025050B"/>
    <w:rsid w:val="0025058E"/>
    <w:rsid w:val="002505FF"/>
    <w:rsid w:val="002509F5"/>
    <w:rsid w:val="00250B19"/>
    <w:rsid w:val="00250B89"/>
    <w:rsid w:val="00250C10"/>
    <w:rsid w:val="00250D5C"/>
    <w:rsid w:val="00250EE9"/>
    <w:rsid w:val="00250F0B"/>
    <w:rsid w:val="00250F8C"/>
    <w:rsid w:val="002510B6"/>
    <w:rsid w:val="002510D9"/>
    <w:rsid w:val="0025115E"/>
    <w:rsid w:val="002511D3"/>
    <w:rsid w:val="00251671"/>
    <w:rsid w:val="00251977"/>
    <w:rsid w:val="00251996"/>
    <w:rsid w:val="00251A32"/>
    <w:rsid w:val="00251AD3"/>
    <w:rsid w:val="00251C64"/>
    <w:rsid w:val="00251E47"/>
    <w:rsid w:val="00251EE4"/>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DDA"/>
    <w:rsid w:val="00253EFA"/>
    <w:rsid w:val="00253F80"/>
    <w:rsid w:val="0025416F"/>
    <w:rsid w:val="002542EC"/>
    <w:rsid w:val="002543AC"/>
    <w:rsid w:val="002543B5"/>
    <w:rsid w:val="00254406"/>
    <w:rsid w:val="0025445E"/>
    <w:rsid w:val="0025447B"/>
    <w:rsid w:val="002544D2"/>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5D82"/>
    <w:rsid w:val="00256023"/>
    <w:rsid w:val="0025642A"/>
    <w:rsid w:val="002565F7"/>
    <w:rsid w:val="0025670C"/>
    <w:rsid w:val="00256776"/>
    <w:rsid w:val="002568B9"/>
    <w:rsid w:val="00256927"/>
    <w:rsid w:val="002569F3"/>
    <w:rsid w:val="00256C14"/>
    <w:rsid w:val="00256FEF"/>
    <w:rsid w:val="002571AE"/>
    <w:rsid w:val="002571F4"/>
    <w:rsid w:val="00257252"/>
    <w:rsid w:val="002572CF"/>
    <w:rsid w:val="0025735C"/>
    <w:rsid w:val="00257563"/>
    <w:rsid w:val="002576EA"/>
    <w:rsid w:val="00257787"/>
    <w:rsid w:val="0025781A"/>
    <w:rsid w:val="00257AB3"/>
    <w:rsid w:val="00257B07"/>
    <w:rsid w:val="00257BC9"/>
    <w:rsid w:val="00257C68"/>
    <w:rsid w:val="00257CA5"/>
    <w:rsid w:val="00257DC5"/>
    <w:rsid w:val="00257DDA"/>
    <w:rsid w:val="00257DF8"/>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E1B"/>
    <w:rsid w:val="00260F94"/>
    <w:rsid w:val="00261023"/>
    <w:rsid w:val="002610E5"/>
    <w:rsid w:val="002613A3"/>
    <w:rsid w:val="00261410"/>
    <w:rsid w:val="00261436"/>
    <w:rsid w:val="00261533"/>
    <w:rsid w:val="00261654"/>
    <w:rsid w:val="002616A5"/>
    <w:rsid w:val="00261709"/>
    <w:rsid w:val="002617B7"/>
    <w:rsid w:val="0026189C"/>
    <w:rsid w:val="002618B0"/>
    <w:rsid w:val="002619F2"/>
    <w:rsid w:val="00261AED"/>
    <w:rsid w:val="00261B8C"/>
    <w:rsid w:val="00261C87"/>
    <w:rsid w:val="00261E27"/>
    <w:rsid w:val="00261ECF"/>
    <w:rsid w:val="00261EF1"/>
    <w:rsid w:val="00262191"/>
    <w:rsid w:val="0026221E"/>
    <w:rsid w:val="0026222F"/>
    <w:rsid w:val="002622D7"/>
    <w:rsid w:val="002625FE"/>
    <w:rsid w:val="0026267F"/>
    <w:rsid w:val="00262947"/>
    <w:rsid w:val="00262A64"/>
    <w:rsid w:val="00262A66"/>
    <w:rsid w:val="00262AA0"/>
    <w:rsid w:val="00262AB8"/>
    <w:rsid w:val="00262BFF"/>
    <w:rsid w:val="00262CA6"/>
    <w:rsid w:val="00262CFB"/>
    <w:rsid w:val="00262F85"/>
    <w:rsid w:val="00263053"/>
    <w:rsid w:val="002630DC"/>
    <w:rsid w:val="00263178"/>
    <w:rsid w:val="0026317B"/>
    <w:rsid w:val="00263253"/>
    <w:rsid w:val="00263335"/>
    <w:rsid w:val="002634B5"/>
    <w:rsid w:val="002635BC"/>
    <w:rsid w:val="00263662"/>
    <w:rsid w:val="0026367F"/>
    <w:rsid w:val="0026373E"/>
    <w:rsid w:val="0026392C"/>
    <w:rsid w:val="00263A4B"/>
    <w:rsid w:val="00263BAF"/>
    <w:rsid w:val="00263D13"/>
    <w:rsid w:val="0026410F"/>
    <w:rsid w:val="0026411E"/>
    <w:rsid w:val="00264152"/>
    <w:rsid w:val="00264163"/>
    <w:rsid w:val="00264256"/>
    <w:rsid w:val="00264409"/>
    <w:rsid w:val="002645A9"/>
    <w:rsid w:val="002646F4"/>
    <w:rsid w:val="002648C8"/>
    <w:rsid w:val="00264924"/>
    <w:rsid w:val="00264B4F"/>
    <w:rsid w:val="00264BCB"/>
    <w:rsid w:val="00264CF3"/>
    <w:rsid w:val="00264DC3"/>
    <w:rsid w:val="00264DD5"/>
    <w:rsid w:val="00264DEC"/>
    <w:rsid w:val="00264FC0"/>
    <w:rsid w:val="0026500D"/>
    <w:rsid w:val="00265074"/>
    <w:rsid w:val="002651FD"/>
    <w:rsid w:val="0026524F"/>
    <w:rsid w:val="002655D4"/>
    <w:rsid w:val="00265677"/>
    <w:rsid w:val="00265810"/>
    <w:rsid w:val="002658C8"/>
    <w:rsid w:val="00265C0B"/>
    <w:rsid w:val="00265C20"/>
    <w:rsid w:val="00265C2D"/>
    <w:rsid w:val="00265DAB"/>
    <w:rsid w:val="00265F57"/>
    <w:rsid w:val="002660F6"/>
    <w:rsid w:val="00266288"/>
    <w:rsid w:val="00266515"/>
    <w:rsid w:val="002665F0"/>
    <w:rsid w:val="00266790"/>
    <w:rsid w:val="00266890"/>
    <w:rsid w:val="00266AB2"/>
    <w:rsid w:val="00266ADF"/>
    <w:rsid w:val="00266CC6"/>
    <w:rsid w:val="00266D06"/>
    <w:rsid w:val="00266F28"/>
    <w:rsid w:val="00266F6D"/>
    <w:rsid w:val="00266F79"/>
    <w:rsid w:val="00267232"/>
    <w:rsid w:val="00267303"/>
    <w:rsid w:val="002673F1"/>
    <w:rsid w:val="002674F7"/>
    <w:rsid w:val="00267518"/>
    <w:rsid w:val="00267585"/>
    <w:rsid w:val="002675C9"/>
    <w:rsid w:val="00267770"/>
    <w:rsid w:val="002677EE"/>
    <w:rsid w:val="00267999"/>
    <w:rsid w:val="00267A19"/>
    <w:rsid w:val="00267A49"/>
    <w:rsid w:val="00267B86"/>
    <w:rsid w:val="00267C51"/>
    <w:rsid w:val="00267E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1FB8"/>
    <w:rsid w:val="0027200C"/>
    <w:rsid w:val="00272035"/>
    <w:rsid w:val="00272137"/>
    <w:rsid w:val="00272153"/>
    <w:rsid w:val="002721D7"/>
    <w:rsid w:val="0027223E"/>
    <w:rsid w:val="00272248"/>
    <w:rsid w:val="0027235A"/>
    <w:rsid w:val="00272452"/>
    <w:rsid w:val="00272529"/>
    <w:rsid w:val="002725D6"/>
    <w:rsid w:val="0027279F"/>
    <w:rsid w:val="00272929"/>
    <w:rsid w:val="00272931"/>
    <w:rsid w:val="002729C8"/>
    <w:rsid w:val="00272AA1"/>
    <w:rsid w:val="00272B23"/>
    <w:rsid w:val="00272BBA"/>
    <w:rsid w:val="00272CD9"/>
    <w:rsid w:val="00272D82"/>
    <w:rsid w:val="00272D86"/>
    <w:rsid w:val="00272E31"/>
    <w:rsid w:val="002732FF"/>
    <w:rsid w:val="002734AB"/>
    <w:rsid w:val="002736AC"/>
    <w:rsid w:val="0027377F"/>
    <w:rsid w:val="002737F8"/>
    <w:rsid w:val="002738ED"/>
    <w:rsid w:val="00273969"/>
    <w:rsid w:val="00273CED"/>
    <w:rsid w:val="00273D87"/>
    <w:rsid w:val="00273F95"/>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2E8"/>
    <w:rsid w:val="00275343"/>
    <w:rsid w:val="00275497"/>
    <w:rsid w:val="002756DA"/>
    <w:rsid w:val="00275807"/>
    <w:rsid w:val="0027580F"/>
    <w:rsid w:val="00275CC4"/>
    <w:rsid w:val="00275E03"/>
    <w:rsid w:val="00275E4E"/>
    <w:rsid w:val="00276108"/>
    <w:rsid w:val="0027617D"/>
    <w:rsid w:val="00276253"/>
    <w:rsid w:val="00276255"/>
    <w:rsid w:val="002763A9"/>
    <w:rsid w:val="002765D4"/>
    <w:rsid w:val="00276782"/>
    <w:rsid w:val="002767AE"/>
    <w:rsid w:val="0027689A"/>
    <w:rsid w:val="002769A7"/>
    <w:rsid w:val="00276A9D"/>
    <w:rsid w:val="00276CEF"/>
    <w:rsid w:val="00276D4B"/>
    <w:rsid w:val="00276D72"/>
    <w:rsid w:val="00276E44"/>
    <w:rsid w:val="00276E69"/>
    <w:rsid w:val="00276F2D"/>
    <w:rsid w:val="00276FC1"/>
    <w:rsid w:val="00276FDD"/>
    <w:rsid w:val="002770A3"/>
    <w:rsid w:val="00277294"/>
    <w:rsid w:val="002773BE"/>
    <w:rsid w:val="002774CA"/>
    <w:rsid w:val="00277521"/>
    <w:rsid w:val="002775C7"/>
    <w:rsid w:val="0027762A"/>
    <w:rsid w:val="0027779C"/>
    <w:rsid w:val="002777EA"/>
    <w:rsid w:val="00277848"/>
    <w:rsid w:val="00277B57"/>
    <w:rsid w:val="00277C45"/>
    <w:rsid w:val="00277C67"/>
    <w:rsid w:val="00277E7D"/>
    <w:rsid w:val="00280049"/>
    <w:rsid w:val="0028008A"/>
    <w:rsid w:val="00280131"/>
    <w:rsid w:val="0028016D"/>
    <w:rsid w:val="00280180"/>
    <w:rsid w:val="00280197"/>
    <w:rsid w:val="00280257"/>
    <w:rsid w:val="002802AE"/>
    <w:rsid w:val="0028054E"/>
    <w:rsid w:val="00280569"/>
    <w:rsid w:val="00280710"/>
    <w:rsid w:val="002807D5"/>
    <w:rsid w:val="00280BB4"/>
    <w:rsid w:val="00280F72"/>
    <w:rsid w:val="00281069"/>
    <w:rsid w:val="002810B1"/>
    <w:rsid w:val="0028115B"/>
    <w:rsid w:val="002811F8"/>
    <w:rsid w:val="002813CE"/>
    <w:rsid w:val="002813E5"/>
    <w:rsid w:val="00281562"/>
    <w:rsid w:val="00281765"/>
    <w:rsid w:val="00281822"/>
    <w:rsid w:val="00281975"/>
    <w:rsid w:val="0028198A"/>
    <w:rsid w:val="00281AC3"/>
    <w:rsid w:val="00281B66"/>
    <w:rsid w:val="00281C30"/>
    <w:rsid w:val="00281DFD"/>
    <w:rsid w:val="00281E9C"/>
    <w:rsid w:val="00281ED9"/>
    <w:rsid w:val="00281F42"/>
    <w:rsid w:val="00281F48"/>
    <w:rsid w:val="00281F89"/>
    <w:rsid w:val="00282005"/>
    <w:rsid w:val="00282159"/>
    <w:rsid w:val="002821DA"/>
    <w:rsid w:val="00282376"/>
    <w:rsid w:val="0028249B"/>
    <w:rsid w:val="00282698"/>
    <w:rsid w:val="002829D0"/>
    <w:rsid w:val="00282B08"/>
    <w:rsid w:val="00282C39"/>
    <w:rsid w:val="00282C5B"/>
    <w:rsid w:val="00282CF1"/>
    <w:rsid w:val="00282CFC"/>
    <w:rsid w:val="00282D00"/>
    <w:rsid w:val="00282E7D"/>
    <w:rsid w:val="0028312A"/>
    <w:rsid w:val="00283154"/>
    <w:rsid w:val="00283180"/>
    <w:rsid w:val="00283211"/>
    <w:rsid w:val="00283271"/>
    <w:rsid w:val="002832D5"/>
    <w:rsid w:val="00283338"/>
    <w:rsid w:val="0028333D"/>
    <w:rsid w:val="002834D3"/>
    <w:rsid w:val="00283836"/>
    <w:rsid w:val="00283A50"/>
    <w:rsid w:val="00283A7B"/>
    <w:rsid w:val="00283A96"/>
    <w:rsid w:val="00283B0F"/>
    <w:rsid w:val="00283C50"/>
    <w:rsid w:val="00283C5F"/>
    <w:rsid w:val="00283EF3"/>
    <w:rsid w:val="00283F88"/>
    <w:rsid w:val="00283FD1"/>
    <w:rsid w:val="00284075"/>
    <w:rsid w:val="00284258"/>
    <w:rsid w:val="002842A0"/>
    <w:rsid w:val="00284538"/>
    <w:rsid w:val="00284554"/>
    <w:rsid w:val="00284646"/>
    <w:rsid w:val="00284657"/>
    <w:rsid w:val="0028490A"/>
    <w:rsid w:val="002849FD"/>
    <w:rsid w:val="00284ACA"/>
    <w:rsid w:val="00284B2E"/>
    <w:rsid w:val="00284BEB"/>
    <w:rsid w:val="00284C84"/>
    <w:rsid w:val="00284FE1"/>
    <w:rsid w:val="00285125"/>
    <w:rsid w:val="00285413"/>
    <w:rsid w:val="002854EA"/>
    <w:rsid w:val="00285510"/>
    <w:rsid w:val="00285574"/>
    <w:rsid w:val="00285711"/>
    <w:rsid w:val="002857BE"/>
    <w:rsid w:val="00285D41"/>
    <w:rsid w:val="00285D5C"/>
    <w:rsid w:val="00285DAA"/>
    <w:rsid w:val="00285EA4"/>
    <w:rsid w:val="00285FDE"/>
    <w:rsid w:val="002860CB"/>
    <w:rsid w:val="0028612C"/>
    <w:rsid w:val="002861A4"/>
    <w:rsid w:val="002862B5"/>
    <w:rsid w:val="002864EE"/>
    <w:rsid w:val="00286612"/>
    <w:rsid w:val="0028670C"/>
    <w:rsid w:val="002867AF"/>
    <w:rsid w:val="002868A9"/>
    <w:rsid w:val="0028698A"/>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87F13"/>
    <w:rsid w:val="00287F9D"/>
    <w:rsid w:val="0028C2F9"/>
    <w:rsid w:val="0029036F"/>
    <w:rsid w:val="0029060B"/>
    <w:rsid w:val="002906C7"/>
    <w:rsid w:val="00290821"/>
    <w:rsid w:val="0029088B"/>
    <w:rsid w:val="00290A5D"/>
    <w:rsid w:val="00290AD6"/>
    <w:rsid w:val="00290D6A"/>
    <w:rsid w:val="00290D95"/>
    <w:rsid w:val="00290FB4"/>
    <w:rsid w:val="00290FFD"/>
    <w:rsid w:val="002910B5"/>
    <w:rsid w:val="00291165"/>
    <w:rsid w:val="002911B4"/>
    <w:rsid w:val="00291225"/>
    <w:rsid w:val="002914AA"/>
    <w:rsid w:val="00291540"/>
    <w:rsid w:val="002915A8"/>
    <w:rsid w:val="002915C0"/>
    <w:rsid w:val="0029174B"/>
    <w:rsid w:val="00291757"/>
    <w:rsid w:val="00291953"/>
    <w:rsid w:val="00291A09"/>
    <w:rsid w:val="00291B05"/>
    <w:rsid w:val="00291BDD"/>
    <w:rsid w:val="00291D86"/>
    <w:rsid w:val="00291DB6"/>
    <w:rsid w:val="00291EF6"/>
    <w:rsid w:val="00292011"/>
    <w:rsid w:val="002922A9"/>
    <w:rsid w:val="00292334"/>
    <w:rsid w:val="00292594"/>
    <w:rsid w:val="0029269F"/>
    <w:rsid w:val="002927D6"/>
    <w:rsid w:val="00292B27"/>
    <w:rsid w:val="00292E79"/>
    <w:rsid w:val="00292E94"/>
    <w:rsid w:val="00292F47"/>
    <w:rsid w:val="0029302B"/>
    <w:rsid w:val="00293555"/>
    <w:rsid w:val="002935AA"/>
    <w:rsid w:val="002937B8"/>
    <w:rsid w:val="00293953"/>
    <w:rsid w:val="00293AD4"/>
    <w:rsid w:val="00293E09"/>
    <w:rsid w:val="00293E1B"/>
    <w:rsid w:val="00293F0D"/>
    <w:rsid w:val="00293F3A"/>
    <w:rsid w:val="00294305"/>
    <w:rsid w:val="002945C7"/>
    <w:rsid w:val="002946C8"/>
    <w:rsid w:val="0029483F"/>
    <w:rsid w:val="002948ED"/>
    <w:rsid w:val="002949D5"/>
    <w:rsid w:val="00294C4F"/>
    <w:rsid w:val="00294CEF"/>
    <w:rsid w:val="00294D72"/>
    <w:rsid w:val="00294DF4"/>
    <w:rsid w:val="00294E9C"/>
    <w:rsid w:val="002950EE"/>
    <w:rsid w:val="002952B2"/>
    <w:rsid w:val="002953D5"/>
    <w:rsid w:val="002955AF"/>
    <w:rsid w:val="0029582D"/>
    <w:rsid w:val="002958E2"/>
    <w:rsid w:val="0029592C"/>
    <w:rsid w:val="00295A8E"/>
    <w:rsid w:val="00295D7D"/>
    <w:rsid w:val="00295E85"/>
    <w:rsid w:val="00295EE4"/>
    <w:rsid w:val="00295FCE"/>
    <w:rsid w:val="0029620F"/>
    <w:rsid w:val="0029636D"/>
    <w:rsid w:val="002963D1"/>
    <w:rsid w:val="002964B4"/>
    <w:rsid w:val="002966FB"/>
    <w:rsid w:val="002967E0"/>
    <w:rsid w:val="00296AAB"/>
    <w:rsid w:val="00296AFA"/>
    <w:rsid w:val="00296D21"/>
    <w:rsid w:val="00296D6D"/>
    <w:rsid w:val="00296DAD"/>
    <w:rsid w:val="00296DB3"/>
    <w:rsid w:val="00296E1F"/>
    <w:rsid w:val="0029712D"/>
    <w:rsid w:val="00297606"/>
    <w:rsid w:val="00297678"/>
    <w:rsid w:val="00297785"/>
    <w:rsid w:val="00297835"/>
    <w:rsid w:val="00297977"/>
    <w:rsid w:val="00297C5F"/>
    <w:rsid w:val="00297C98"/>
    <w:rsid w:val="00297CC1"/>
    <w:rsid w:val="00297CFE"/>
    <w:rsid w:val="00297D82"/>
    <w:rsid w:val="002A0024"/>
    <w:rsid w:val="002A010E"/>
    <w:rsid w:val="002A0140"/>
    <w:rsid w:val="002A02CB"/>
    <w:rsid w:val="002A0320"/>
    <w:rsid w:val="002A0428"/>
    <w:rsid w:val="002A0540"/>
    <w:rsid w:val="002A05F0"/>
    <w:rsid w:val="002A05F5"/>
    <w:rsid w:val="002A0621"/>
    <w:rsid w:val="002A0BD8"/>
    <w:rsid w:val="002A0DE4"/>
    <w:rsid w:val="002A0F0D"/>
    <w:rsid w:val="002A0FFE"/>
    <w:rsid w:val="002A1126"/>
    <w:rsid w:val="002A1181"/>
    <w:rsid w:val="002A1200"/>
    <w:rsid w:val="002A12EF"/>
    <w:rsid w:val="002A15B3"/>
    <w:rsid w:val="002A1656"/>
    <w:rsid w:val="002A1721"/>
    <w:rsid w:val="002A17D5"/>
    <w:rsid w:val="002A1974"/>
    <w:rsid w:val="002A1A0C"/>
    <w:rsid w:val="002A1BF9"/>
    <w:rsid w:val="002A1BFD"/>
    <w:rsid w:val="002A1C1F"/>
    <w:rsid w:val="002A1DD4"/>
    <w:rsid w:val="002A1E20"/>
    <w:rsid w:val="002A1E46"/>
    <w:rsid w:val="002A1F37"/>
    <w:rsid w:val="002A22A3"/>
    <w:rsid w:val="002A2377"/>
    <w:rsid w:val="002A23B7"/>
    <w:rsid w:val="002A24CB"/>
    <w:rsid w:val="002A2545"/>
    <w:rsid w:val="002A2564"/>
    <w:rsid w:val="002A25B8"/>
    <w:rsid w:val="002A29F0"/>
    <w:rsid w:val="002A2A3F"/>
    <w:rsid w:val="002A2A42"/>
    <w:rsid w:val="002A2B6F"/>
    <w:rsid w:val="002A2E3C"/>
    <w:rsid w:val="002A2EB4"/>
    <w:rsid w:val="002A2FA9"/>
    <w:rsid w:val="002A2FFE"/>
    <w:rsid w:val="002A30C7"/>
    <w:rsid w:val="002A31A3"/>
    <w:rsid w:val="002A31BA"/>
    <w:rsid w:val="002A31C7"/>
    <w:rsid w:val="002A3405"/>
    <w:rsid w:val="002A34B2"/>
    <w:rsid w:val="002A3518"/>
    <w:rsid w:val="002A352A"/>
    <w:rsid w:val="002A39C3"/>
    <w:rsid w:val="002A3ADC"/>
    <w:rsid w:val="002A3B9C"/>
    <w:rsid w:val="002A3DD8"/>
    <w:rsid w:val="002A3E33"/>
    <w:rsid w:val="002A3E59"/>
    <w:rsid w:val="002A3EA6"/>
    <w:rsid w:val="002A3FBE"/>
    <w:rsid w:val="002A3FCC"/>
    <w:rsid w:val="002A42E2"/>
    <w:rsid w:val="002A4338"/>
    <w:rsid w:val="002A4481"/>
    <w:rsid w:val="002A44F4"/>
    <w:rsid w:val="002A4942"/>
    <w:rsid w:val="002A4A5C"/>
    <w:rsid w:val="002A4ACE"/>
    <w:rsid w:val="002A4B54"/>
    <w:rsid w:val="002A4C70"/>
    <w:rsid w:val="002A4CD2"/>
    <w:rsid w:val="002A5085"/>
    <w:rsid w:val="002A51FA"/>
    <w:rsid w:val="002A559A"/>
    <w:rsid w:val="002A559D"/>
    <w:rsid w:val="002A56BE"/>
    <w:rsid w:val="002A56E5"/>
    <w:rsid w:val="002A57AF"/>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C3"/>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D81"/>
    <w:rsid w:val="002A7E30"/>
    <w:rsid w:val="002A7E97"/>
    <w:rsid w:val="002A7F22"/>
    <w:rsid w:val="002A7F26"/>
    <w:rsid w:val="002A7FB0"/>
    <w:rsid w:val="002B0005"/>
    <w:rsid w:val="002B012C"/>
    <w:rsid w:val="002B02D3"/>
    <w:rsid w:val="002B0483"/>
    <w:rsid w:val="002B0545"/>
    <w:rsid w:val="002B054F"/>
    <w:rsid w:val="002B0562"/>
    <w:rsid w:val="002B05A1"/>
    <w:rsid w:val="002B05FA"/>
    <w:rsid w:val="002B0905"/>
    <w:rsid w:val="002B0A3C"/>
    <w:rsid w:val="002B0AD7"/>
    <w:rsid w:val="002B0B22"/>
    <w:rsid w:val="002B0B88"/>
    <w:rsid w:val="002B0CA8"/>
    <w:rsid w:val="002B0DA6"/>
    <w:rsid w:val="002B0E4B"/>
    <w:rsid w:val="002B10BA"/>
    <w:rsid w:val="002B120C"/>
    <w:rsid w:val="002B1256"/>
    <w:rsid w:val="002B132E"/>
    <w:rsid w:val="002B1394"/>
    <w:rsid w:val="002B13AA"/>
    <w:rsid w:val="002B1479"/>
    <w:rsid w:val="002B1560"/>
    <w:rsid w:val="002B180F"/>
    <w:rsid w:val="002B182E"/>
    <w:rsid w:val="002B18A1"/>
    <w:rsid w:val="002B1A9F"/>
    <w:rsid w:val="002B1BEF"/>
    <w:rsid w:val="002B1C15"/>
    <w:rsid w:val="002B1D72"/>
    <w:rsid w:val="002B1DA4"/>
    <w:rsid w:val="002B1F37"/>
    <w:rsid w:val="002B216B"/>
    <w:rsid w:val="002B21CE"/>
    <w:rsid w:val="002B2372"/>
    <w:rsid w:val="002B251C"/>
    <w:rsid w:val="002B2564"/>
    <w:rsid w:val="002B2580"/>
    <w:rsid w:val="002B2593"/>
    <w:rsid w:val="002B2767"/>
    <w:rsid w:val="002B2813"/>
    <w:rsid w:val="002B2818"/>
    <w:rsid w:val="002B2993"/>
    <w:rsid w:val="002B2BCB"/>
    <w:rsid w:val="002B2C55"/>
    <w:rsid w:val="002B2CBD"/>
    <w:rsid w:val="002B2D04"/>
    <w:rsid w:val="002B2D6B"/>
    <w:rsid w:val="002B2F9C"/>
    <w:rsid w:val="002B2FA9"/>
    <w:rsid w:val="002B2FD2"/>
    <w:rsid w:val="002B309A"/>
    <w:rsid w:val="002B3156"/>
    <w:rsid w:val="002B32FD"/>
    <w:rsid w:val="002B33AE"/>
    <w:rsid w:val="002B34E9"/>
    <w:rsid w:val="002B3667"/>
    <w:rsid w:val="002B405C"/>
    <w:rsid w:val="002B4129"/>
    <w:rsid w:val="002B479A"/>
    <w:rsid w:val="002B49B7"/>
    <w:rsid w:val="002B4CD5"/>
    <w:rsid w:val="002B518E"/>
    <w:rsid w:val="002B534D"/>
    <w:rsid w:val="002B5751"/>
    <w:rsid w:val="002B5A08"/>
    <w:rsid w:val="002B5B1D"/>
    <w:rsid w:val="002B5BB3"/>
    <w:rsid w:val="002B5C8E"/>
    <w:rsid w:val="002B5E28"/>
    <w:rsid w:val="002B614F"/>
    <w:rsid w:val="002B62C7"/>
    <w:rsid w:val="002B6305"/>
    <w:rsid w:val="002B6462"/>
    <w:rsid w:val="002B6545"/>
    <w:rsid w:val="002B65AD"/>
    <w:rsid w:val="002B687B"/>
    <w:rsid w:val="002B6973"/>
    <w:rsid w:val="002B6C25"/>
    <w:rsid w:val="002B6DAB"/>
    <w:rsid w:val="002B7023"/>
    <w:rsid w:val="002B7249"/>
    <w:rsid w:val="002B72A0"/>
    <w:rsid w:val="002B72D3"/>
    <w:rsid w:val="002B7569"/>
    <w:rsid w:val="002B7773"/>
    <w:rsid w:val="002B77F1"/>
    <w:rsid w:val="002B79DA"/>
    <w:rsid w:val="002B7B9A"/>
    <w:rsid w:val="002B7DED"/>
    <w:rsid w:val="002B7F00"/>
    <w:rsid w:val="002B7F6D"/>
    <w:rsid w:val="002B7FBA"/>
    <w:rsid w:val="002C0015"/>
    <w:rsid w:val="002C010B"/>
    <w:rsid w:val="002C06B7"/>
    <w:rsid w:val="002C0889"/>
    <w:rsid w:val="002C0C82"/>
    <w:rsid w:val="002C0CCF"/>
    <w:rsid w:val="002C12EE"/>
    <w:rsid w:val="002C139E"/>
    <w:rsid w:val="002C13CA"/>
    <w:rsid w:val="002C1403"/>
    <w:rsid w:val="002C14E4"/>
    <w:rsid w:val="002C15A0"/>
    <w:rsid w:val="002C170C"/>
    <w:rsid w:val="002C180A"/>
    <w:rsid w:val="002C185A"/>
    <w:rsid w:val="002C1876"/>
    <w:rsid w:val="002C1B90"/>
    <w:rsid w:val="002C1BA3"/>
    <w:rsid w:val="002C1C4D"/>
    <w:rsid w:val="002C1C79"/>
    <w:rsid w:val="002C1DB5"/>
    <w:rsid w:val="002C1DC2"/>
    <w:rsid w:val="002C1E40"/>
    <w:rsid w:val="002C1F53"/>
    <w:rsid w:val="002C2078"/>
    <w:rsid w:val="002C2313"/>
    <w:rsid w:val="002C2403"/>
    <w:rsid w:val="002C24A0"/>
    <w:rsid w:val="002C26EC"/>
    <w:rsid w:val="002C2792"/>
    <w:rsid w:val="002C298B"/>
    <w:rsid w:val="002C29E8"/>
    <w:rsid w:val="002C30A5"/>
    <w:rsid w:val="002C3131"/>
    <w:rsid w:val="002C3151"/>
    <w:rsid w:val="002C31AC"/>
    <w:rsid w:val="002C32DB"/>
    <w:rsid w:val="002C337F"/>
    <w:rsid w:val="002C3388"/>
    <w:rsid w:val="002C3581"/>
    <w:rsid w:val="002C3622"/>
    <w:rsid w:val="002C36AA"/>
    <w:rsid w:val="002C374D"/>
    <w:rsid w:val="002C3828"/>
    <w:rsid w:val="002C39BB"/>
    <w:rsid w:val="002C39CA"/>
    <w:rsid w:val="002C39FE"/>
    <w:rsid w:val="002C3B18"/>
    <w:rsid w:val="002C3BF6"/>
    <w:rsid w:val="002C3D89"/>
    <w:rsid w:val="002C3EC2"/>
    <w:rsid w:val="002C401B"/>
    <w:rsid w:val="002C4037"/>
    <w:rsid w:val="002C4087"/>
    <w:rsid w:val="002C4117"/>
    <w:rsid w:val="002C41C0"/>
    <w:rsid w:val="002C4374"/>
    <w:rsid w:val="002C43EF"/>
    <w:rsid w:val="002C4652"/>
    <w:rsid w:val="002C4777"/>
    <w:rsid w:val="002C496D"/>
    <w:rsid w:val="002C49AD"/>
    <w:rsid w:val="002C4C97"/>
    <w:rsid w:val="002C5280"/>
    <w:rsid w:val="002C52F8"/>
    <w:rsid w:val="002C5591"/>
    <w:rsid w:val="002C56BC"/>
    <w:rsid w:val="002C56CC"/>
    <w:rsid w:val="002C584D"/>
    <w:rsid w:val="002C589E"/>
    <w:rsid w:val="002C58E2"/>
    <w:rsid w:val="002C5972"/>
    <w:rsid w:val="002C59CC"/>
    <w:rsid w:val="002C5CDA"/>
    <w:rsid w:val="002C5D11"/>
    <w:rsid w:val="002C5D94"/>
    <w:rsid w:val="002C5EBD"/>
    <w:rsid w:val="002C62BF"/>
    <w:rsid w:val="002C63AC"/>
    <w:rsid w:val="002C6646"/>
    <w:rsid w:val="002C6A97"/>
    <w:rsid w:val="002C6C9D"/>
    <w:rsid w:val="002C6CA9"/>
    <w:rsid w:val="002C6D65"/>
    <w:rsid w:val="002C6E3E"/>
    <w:rsid w:val="002C6F91"/>
    <w:rsid w:val="002C70C6"/>
    <w:rsid w:val="002C72C9"/>
    <w:rsid w:val="002C796E"/>
    <w:rsid w:val="002C7B70"/>
    <w:rsid w:val="002C7B95"/>
    <w:rsid w:val="002C7BA0"/>
    <w:rsid w:val="002C7C36"/>
    <w:rsid w:val="002C7E06"/>
    <w:rsid w:val="002D02DC"/>
    <w:rsid w:val="002D03B3"/>
    <w:rsid w:val="002D05CD"/>
    <w:rsid w:val="002D06D7"/>
    <w:rsid w:val="002D0724"/>
    <w:rsid w:val="002D07D3"/>
    <w:rsid w:val="002D0850"/>
    <w:rsid w:val="002D0879"/>
    <w:rsid w:val="002D0A09"/>
    <w:rsid w:val="002D0B83"/>
    <w:rsid w:val="002D0BF7"/>
    <w:rsid w:val="002D0C4E"/>
    <w:rsid w:val="002D0D30"/>
    <w:rsid w:val="002D1066"/>
    <w:rsid w:val="002D10D0"/>
    <w:rsid w:val="002D1154"/>
    <w:rsid w:val="002D1214"/>
    <w:rsid w:val="002D129A"/>
    <w:rsid w:val="002D12F6"/>
    <w:rsid w:val="002D1410"/>
    <w:rsid w:val="002D14BE"/>
    <w:rsid w:val="002D1535"/>
    <w:rsid w:val="002D166D"/>
    <w:rsid w:val="002D1670"/>
    <w:rsid w:val="002D19C9"/>
    <w:rsid w:val="002D1AF5"/>
    <w:rsid w:val="002D1B2A"/>
    <w:rsid w:val="002D1C42"/>
    <w:rsid w:val="002D1C9D"/>
    <w:rsid w:val="002D1D9E"/>
    <w:rsid w:val="002D1DC3"/>
    <w:rsid w:val="002D1F53"/>
    <w:rsid w:val="002D1F89"/>
    <w:rsid w:val="002D23E1"/>
    <w:rsid w:val="002D27CD"/>
    <w:rsid w:val="002D2B82"/>
    <w:rsid w:val="002D2BE4"/>
    <w:rsid w:val="002D2C8A"/>
    <w:rsid w:val="002D2D19"/>
    <w:rsid w:val="002D2E8D"/>
    <w:rsid w:val="002D2F36"/>
    <w:rsid w:val="002D3133"/>
    <w:rsid w:val="002D3157"/>
    <w:rsid w:val="002D31FB"/>
    <w:rsid w:val="002D322C"/>
    <w:rsid w:val="002D3312"/>
    <w:rsid w:val="002D365F"/>
    <w:rsid w:val="002D3760"/>
    <w:rsid w:val="002D3789"/>
    <w:rsid w:val="002D37DB"/>
    <w:rsid w:val="002D3833"/>
    <w:rsid w:val="002D39DA"/>
    <w:rsid w:val="002D3B4B"/>
    <w:rsid w:val="002D3B71"/>
    <w:rsid w:val="002D3C38"/>
    <w:rsid w:val="002D3EA4"/>
    <w:rsid w:val="002D401A"/>
    <w:rsid w:val="002D4023"/>
    <w:rsid w:val="002D4109"/>
    <w:rsid w:val="002D4116"/>
    <w:rsid w:val="002D4159"/>
    <w:rsid w:val="002D416E"/>
    <w:rsid w:val="002D41FB"/>
    <w:rsid w:val="002D452D"/>
    <w:rsid w:val="002D457C"/>
    <w:rsid w:val="002D45A9"/>
    <w:rsid w:val="002D476A"/>
    <w:rsid w:val="002D4836"/>
    <w:rsid w:val="002D484C"/>
    <w:rsid w:val="002D4876"/>
    <w:rsid w:val="002D4884"/>
    <w:rsid w:val="002D4BAF"/>
    <w:rsid w:val="002D4D72"/>
    <w:rsid w:val="002D4DAF"/>
    <w:rsid w:val="002D4E39"/>
    <w:rsid w:val="002D4EB7"/>
    <w:rsid w:val="002D5247"/>
    <w:rsid w:val="002D5410"/>
    <w:rsid w:val="002D5476"/>
    <w:rsid w:val="002D54DA"/>
    <w:rsid w:val="002D555D"/>
    <w:rsid w:val="002D5619"/>
    <w:rsid w:val="002D56DE"/>
    <w:rsid w:val="002D571F"/>
    <w:rsid w:val="002D58CF"/>
    <w:rsid w:val="002D5B0F"/>
    <w:rsid w:val="002D5C69"/>
    <w:rsid w:val="002D5C7D"/>
    <w:rsid w:val="002D5CAA"/>
    <w:rsid w:val="002D5F27"/>
    <w:rsid w:val="002D61BA"/>
    <w:rsid w:val="002D61F7"/>
    <w:rsid w:val="002D6315"/>
    <w:rsid w:val="002D634C"/>
    <w:rsid w:val="002D6393"/>
    <w:rsid w:val="002D6405"/>
    <w:rsid w:val="002D65EF"/>
    <w:rsid w:val="002D6662"/>
    <w:rsid w:val="002D66F5"/>
    <w:rsid w:val="002D67D3"/>
    <w:rsid w:val="002D6835"/>
    <w:rsid w:val="002D69B2"/>
    <w:rsid w:val="002D69D5"/>
    <w:rsid w:val="002D6A1D"/>
    <w:rsid w:val="002D6D5D"/>
    <w:rsid w:val="002D6FC2"/>
    <w:rsid w:val="002D70B9"/>
    <w:rsid w:val="002D7161"/>
    <w:rsid w:val="002D7178"/>
    <w:rsid w:val="002D721C"/>
    <w:rsid w:val="002D72F8"/>
    <w:rsid w:val="002D73D0"/>
    <w:rsid w:val="002D745F"/>
    <w:rsid w:val="002D77A9"/>
    <w:rsid w:val="002D7876"/>
    <w:rsid w:val="002D78A9"/>
    <w:rsid w:val="002D791A"/>
    <w:rsid w:val="002D7944"/>
    <w:rsid w:val="002D7990"/>
    <w:rsid w:val="002D7994"/>
    <w:rsid w:val="002D7B5E"/>
    <w:rsid w:val="002D7DC9"/>
    <w:rsid w:val="002D7F91"/>
    <w:rsid w:val="002E0123"/>
    <w:rsid w:val="002E02C9"/>
    <w:rsid w:val="002E040F"/>
    <w:rsid w:val="002E049E"/>
    <w:rsid w:val="002E05A7"/>
    <w:rsid w:val="002E05EB"/>
    <w:rsid w:val="002E0900"/>
    <w:rsid w:val="002E09D2"/>
    <w:rsid w:val="002E09F2"/>
    <w:rsid w:val="002E0A33"/>
    <w:rsid w:val="002E0A79"/>
    <w:rsid w:val="002E0A7A"/>
    <w:rsid w:val="002E0B0C"/>
    <w:rsid w:val="002E0B29"/>
    <w:rsid w:val="002E0CBE"/>
    <w:rsid w:val="002E0CEC"/>
    <w:rsid w:val="002E0D6C"/>
    <w:rsid w:val="002E0E1B"/>
    <w:rsid w:val="002E1081"/>
    <w:rsid w:val="002E12A6"/>
    <w:rsid w:val="002E1308"/>
    <w:rsid w:val="002E1447"/>
    <w:rsid w:val="002E1528"/>
    <w:rsid w:val="002E154F"/>
    <w:rsid w:val="002E16A2"/>
    <w:rsid w:val="002E16FA"/>
    <w:rsid w:val="002E1824"/>
    <w:rsid w:val="002E182E"/>
    <w:rsid w:val="002E184E"/>
    <w:rsid w:val="002E190B"/>
    <w:rsid w:val="002E1D1D"/>
    <w:rsid w:val="002E1DEE"/>
    <w:rsid w:val="002E1E30"/>
    <w:rsid w:val="002E1E42"/>
    <w:rsid w:val="002E1E6F"/>
    <w:rsid w:val="002E2001"/>
    <w:rsid w:val="002E22A5"/>
    <w:rsid w:val="002E23CA"/>
    <w:rsid w:val="002E23D5"/>
    <w:rsid w:val="002E242D"/>
    <w:rsid w:val="002E2461"/>
    <w:rsid w:val="002E25BC"/>
    <w:rsid w:val="002E2611"/>
    <w:rsid w:val="002E2867"/>
    <w:rsid w:val="002E2887"/>
    <w:rsid w:val="002E293B"/>
    <w:rsid w:val="002E2C7F"/>
    <w:rsid w:val="002E2E31"/>
    <w:rsid w:val="002E2E6B"/>
    <w:rsid w:val="002E2EE0"/>
    <w:rsid w:val="002E2FA7"/>
    <w:rsid w:val="002E3327"/>
    <w:rsid w:val="002E346D"/>
    <w:rsid w:val="002E34A3"/>
    <w:rsid w:val="002E3686"/>
    <w:rsid w:val="002E36BA"/>
    <w:rsid w:val="002E36CE"/>
    <w:rsid w:val="002E3747"/>
    <w:rsid w:val="002E37CE"/>
    <w:rsid w:val="002E391C"/>
    <w:rsid w:val="002E3A21"/>
    <w:rsid w:val="002E3A3B"/>
    <w:rsid w:val="002E3D4E"/>
    <w:rsid w:val="002E3DA4"/>
    <w:rsid w:val="002E3E32"/>
    <w:rsid w:val="002E4253"/>
    <w:rsid w:val="002E42F7"/>
    <w:rsid w:val="002E4304"/>
    <w:rsid w:val="002E430C"/>
    <w:rsid w:val="002E452F"/>
    <w:rsid w:val="002E45A0"/>
    <w:rsid w:val="002E465A"/>
    <w:rsid w:val="002E49CF"/>
    <w:rsid w:val="002E4A8C"/>
    <w:rsid w:val="002E4A90"/>
    <w:rsid w:val="002E4B65"/>
    <w:rsid w:val="002E4BA1"/>
    <w:rsid w:val="002E4C98"/>
    <w:rsid w:val="002E4CA4"/>
    <w:rsid w:val="002E4D0A"/>
    <w:rsid w:val="002E4D15"/>
    <w:rsid w:val="002E4ECA"/>
    <w:rsid w:val="002E4F80"/>
    <w:rsid w:val="002E4FC8"/>
    <w:rsid w:val="002E5096"/>
    <w:rsid w:val="002E5314"/>
    <w:rsid w:val="002E53BE"/>
    <w:rsid w:val="002E5401"/>
    <w:rsid w:val="002E54F5"/>
    <w:rsid w:val="002E5774"/>
    <w:rsid w:val="002E5863"/>
    <w:rsid w:val="002E5884"/>
    <w:rsid w:val="002E58CA"/>
    <w:rsid w:val="002E5955"/>
    <w:rsid w:val="002E596D"/>
    <w:rsid w:val="002E5A42"/>
    <w:rsid w:val="002E5CC3"/>
    <w:rsid w:val="002E5D22"/>
    <w:rsid w:val="002E5D60"/>
    <w:rsid w:val="002E5E63"/>
    <w:rsid w:val="002E5EB6"/>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EDE"/>
    <w:rsid w:val="002E6F3C"/>
    <w:rsid w:val="002E7276"/>
    <w:rsid w:val="002E73B5"/>
    <w:rsid w:val="002E73C4"/>
    <w:rsid w:val="002E76CE"/>
    <w:rsid w:val="002E772C"/>
    <w:rsid w:val="002E7798"/>
    <w:rsid w:val="002E7848"/>
    <w:rsid w:val="002E7954"/>
    <w:rsid w:val="002E7BBB"/>
    <w:rsid w:val="002E7C8F"/>
    <w:rsid w:val="002E7D79"/>
    <w:rsid w:val="002E7E61"/>
    <w:rsid w:val="002E7E8C"/>
    <w:rsid w:val="002E7E8E"/>
    <w:rsid w:val="002E7EB0"/>
    <w:rsid w:val="002E7FEB"/>
    <w:rsid w:val="002F00A1"/>
    <w:rsid w:val="002F00DC"/>
    <w:rsid w:val="002F0109"/>
    <w:rsid w:val="002F02B2"/>
    <w:rsid w:val="002F03E8"/>
    <w:rsid w:val="002F05A8"/>
    <w:rsid w:val="002F0620"/>
    <w:rsid w:val="002F07C2"/>
    <w:rsid w:val="002F0907"/>
    <w:rsid w:val="002F0A55"/>
    <w:rsid w:val="002F0AC5"/>
    <w:rsid w:val="002F0BB3"/>
    <w:rsid w:val="002F0D0C"/>
    <w:rsid w:val="002F0D1C"/>
    <w:rsid w:val="002F101B"/>
    <w:rsid w:val="002F1065"/>
    <w:rsid w:val="002F11B9"/>
    <w:rsid w:val="002F1247"/>
    <w:rsid w:val="002F12BE"/>
    <w:rsid w:val="002F1343"/>
    <w:rsid w:val="002F13B4"/>
    <w:rsid w:val="002F13D0"/>
    <w:rsid w:val="002F143E"/>
    <w:rsid w:val="002F144D"/>
    <w:rsid w:val="002F1498"/>
    <w:rsid w:val="002F157B"/>
    <w:rsid w:val="002F175A"/>
    <w:rsid w:val="002F1770"/>
    <w:rsid w:val="002F1790"/>
    <w:rsid w:val="002F185B"/>
    <w:rsid w:val="002F1861"/>
    <w:rsid w:val="002F18A9"/>
    <w:rsid w:val="002F1CEF"/>
    <w:rsid w:val="002F1E06"/>
    <w:rsid w:val="002F1E37"/>
    <w:rsid w:val="002F1E3F"/>
    <w:rsid w:val="002F1EE4"/>
    <w:rsid w:val="002F1FB2"/>
    <w:rsid w:val="002F1FDD"/>
    <w:rsid w:val="002F2186"/>
    <w:rsid w:val="002F227A"/>
    <w:rsid w:val="002F229E"/>
    <w:rsid w:val="002F233A"/>
    <w:rsid w:val="002F2644"/>
    <w:rsid w:val="002F286E"/>
    <w:rsid w:val="002F29FC"/>
    <w:rsid w:val="002F2A7D"/>
    <w:rsid w:val="002F33DF"/>
    <w:rsid w:val="002F35CA"/>
    <w:rsid w:val="002F35EB"/>
    <w:rsid w:val="002F364F"/>
    <w:rsid w:val="002F378A"/>
    <w:rsid w:val="002F3823"/>
    <w:rsid w:val="002F38DB"/>
    <w:rsid w:val="002F3B8D"/>
    <w:rsid w:val="002F3CCA"/>
    <w:rsid w:val="002F3F3C"/>
    <w:rsid w:val="002F4010"/>
    <w:rsid w:val="002F40C1"/>
    <w:rsid w:val="002F4120"/>
    <w:rsid w:val="002F4381"/>
    <w:rsid w:val="002F4575"/>
    <w:rsid w:val="002F4AFE"/>
    <w:rsid w:val="002F4BF7"/>
    <w:rsid w:val="002F4DF9"/>
    <w:rsid w:val="002F4EEA"/>
    <w:rsid w:val="002F50A3"/>
    <w:rsid w:val="002F517C"/>
    <w:rsid w:val="002F5237"/>
    <w:rsid w:val="002F5259"/>
    <w:rsid w:val="002F53FE"/>
    <w:rsid w:val="002F542A"/>
    <w:rsid w:val="002F5834"/>
    <w:rsid w:val="002F58DE"/>
    <w:rsid w:val="002F5970"/>
    <w:rsid w:val="002F59ED"/>
    <w:rsid w:val="002F5AE1"/>
    <w:rsid w:val="002F5C81"/>
    <w:rsid w:val="002F5D5E"/>
    <w:rsid w:val="002F5F16"/>
    <w:rsid w:val="002F5F6D"/>
    <w:rsid w:val="002F609D"/>
    <w:rsid w:val="002F60CF"/>
    <w:rsid w:val="002F6125"/>
    <w:rsid w:val="002F63B6"/>
    <w:rsid w:val="002F645A"/>
    <w:rsid w:val="002F6560"/>
    <w:rsid w:val="002F65EF"/>
    <w:rsid w:val="002F668B"/>
    <w:rsid w:val="002F676A"/>
    <w:rsid w:val="002F67DA"/>
    <w:rsid w:val="002F68BC"/>
    <w:rsid w:val="002F698A"/>
    <w:rsid w:val="002F6A78"/>
    <w:rsid w:val="002F6B77"/>
    <w:rsid w:val="002F6BA3"/>
    <w:rsid w:val="002F6D15"/>
    <w:rsid w:val="002F6D53"/>
    <w:rsid w:val="002F71C7"/>
    <w:rsid w:val="002F72DA"/>
    <w:rsid w:val="002F7319"/>
    <w:rsid w:val="002F737D"/>
    <w:rsid w:val="002F73E4"/>
    <w:rsid w:val="002F743D"/>
    <w:rsid w:val="002F7590"/>
    <w:rsid w:val="002F7695"/>
    <w:rsid w:val="002F76F7"/>
    <w:rsid w:val="002F7717"/>
    <w:rsid w:val="002F7775"/>
    <w:rsid w:val="002F7C4A"/>
    <w:rsid w:val="002F7C9F"/>
    <w:rsid w:val="002F7CCC"/>
    <w:rsid w:val="002F7CE9"/>
    <w:rsid w:val="003001CA"/>
    <w:rsid w:val="00300266"/>
    <w:rsid w:val="003003EB"/>
    <w:rsid w:val="00300467"/>
    <w:rsid w:val="003005D5"/>
    <w:rsid w:val="003006ED"/>
    <w:rsid w:val="003006F9"/>
    <w:rsid w:val="00300916"/>
    <w:rsid w:val="00300A9B"/>
    <w:rsid w:val="00300BE3"/>
    <w:rsid w:val="00300C1F"/>
    <w:rsid w:val="00300E13"/>
    <w:rsid w:val="00300E6C"/>
    <w:rsid w:val="00301020"/>
    <w:rsid w:val="00301036"/>
    <w:rsid w:val="00301202"/>
    <w:rsid w:val="00301225"/>
    <w:rsid w:val="0030122E"/>
    <w:rsid w:val="003012F9"/>
    <w:rsid w:val="003013B2"/>
    <w:rsid w:val="00301400"/>
    <w:rsid w:val="0030142F"/>
    <w:rsid w:val="0030177F"/>
    <w:rsid w:val="003017AA"/>
    <w:rsid w:val="00301841"/>
    <w:rsid w:val="00301AC1"/>
    <w:rsid w:val="00301EE5"/>
    <w:rsid w:val="0030202D"/>
    <w:rsid w:val="00302101"/>
    <w:rsid w:val="00302195"/>
    <w:rsid w:val="0030235D"/>
    <w:rsid w:val="003023E2"/>
    <w:rsid w:val="00302412"/>
    <w:rsid w:val="00302470"/>
    <w:rsid w:val="003024F1"/>
    <w:rsid w:val="003024F3"/>
    <w:rsid w:val="0030254E"/>
    <w:rsid w:val="00302A16"/>
    <w:rsid w:val="00302A21"/>
    <w:rsid w:val="00302B13"/>
    <w:rsid w:val="00302D63"/>
    <w:rsid w:val="00302D86"/>
    <w:rsid w:val="003030FB"/>
    <w:rsid w:val="0030323C"/>
    <w:rsid w:val="00303243"/>
    <w:rsid w:val="0030324A"/>
    <w:rsid w:val="003035D8"/>
    <w:rsid w:val="0030362C"/>
    <w:rsid w:val="003036B8"/>
    <w:rsid w:val="003036D8"/>
    <w:rsid w:val="003037E2"/>
    <w:rsid w:val="00303A9A"/>
    <w:rsid w:val="00303AA9"/>
    <w:rsid w:val="00303B0C"/>
    <w:rsid w:val="00303B57"/>
    <w:rsid w:val="00303C35"/>
    <w:rsid w:val="00303CD7"/>
    <w:rsid w:val="00303D53"/>
    <w:rsid w:val="00303F67"/>
    <w:rsid w:val="003040B8"/>
    <w:rsid w:val="003042C5"/>
    <w:rsid w:val="003042FE"/>
    <w:rsid w:val="003043ED"/>
    <w:rsid w:val="0030458F"/>
    <w:rsid w:val="003045C1"/>
    <w:rsid w:val="00304716"/>
    <w:rsid w:val="00304779"/>
    <w:rsid w:val="0030482C"/>
    <w:rsid w:val="003048D7"/>
    <w:rsid w:val="00304BA6"/>
    <w:rsid w:val="00304CE4"/>
    <w:rsid w:val="00304E42"/>
    <w:rsid w:val="00304EC7"/>
    <w:rsid w:val="00305286"/>
    <w:rsid w:val="00305488"/>
    <w:rsid w:val="003054FB"/>
    <w:rsid w:val="003055A9"/>
    <w:rsid w:val="0030565B"/>
    <w:rsid w:val="00305670"/>
    <w:rsid w:val="0030573D"/>
    <w:rsid w:val="00305749"/>
    <w:rsid w:val="00305847"/>
    <w:rsid w:val="00305A17"/>
    <w:rsid w:val="00305BC8"/>
    <w:rsid w:val="00305C23"/>
    <w:rsid w:val="00305F32"/>
    <w:rsid w:val="003061B5"/>
    <w:rsid w:val="0030625E"/>
    <w:rsid w:val="003063EF"/>
    <w:rsid w:val="00306478"/>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CA"/>
    <w:rsid w:val="003102D0"/>
    <w:rsid w:val="0031038A"/>
    <w:rsid w:val="00310463"/>
    <w:rsid w:val="00310607"/>
    <w:rsid w:val="00310695"/>
    <w:rsid w:val="003106B6"/>
    <w:rsid w:val="0031083F"/>
    <w:rsid w:val="003108CF"/>
    <w:rsid w:val="003108E0"/>
    <w:rsid w:val="0031099A"/>
    <w:rsid w:val="00310B90"/>
    <w:rsid w:val="00310C0C"/>
    <w:rsid w:val="00310E98"/>
    <w:rsid w:val="00311062"/>
    <w:rsid w:val="0031116F"/>
    <w:rsid w:val="0031128B"/>
    <w:rsid w:val="0031128C"/>
    <w:rsid w:val="00311460"/>
    <w:rsid w:val="00311583"/>
    <w:rsid w:val="00311594"/>
    <w:rsid w:val="00311621"/>
    <w:rsid w:val="003116CB"/>
    <w:rsid w:val="003119E2"/>
    <w:rsid w:val="00311A0B"/>
    <w:rsid w:val="00311BF6"/>
    <w:rsid w:val="00311C5E"/>
    <w:rsid w:val="00311C74"/>
    <w:rsid w:val="00311E91"/>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9A"/>
    <w:rsid w:val="003136CB"/>
    <w:rsid w:val="003137E0"/>
    <w:rsid w:val="003137F3"/>
    <w:rsid w:val="003138EE"/>
    <w:rsid w:val="00313A5B"/>
    <w:rsid w:val="00313B8C"/>
    <w:rsid w:val="00313CB0"/>
    <w:rsid w:val="00313DAC"/>
    <w:rsid w:val="00313F54"/>
    <w:rsid w:val="00313F96"/>
    <w:rsid w:val="00313FD2"/>
    <w:rsid w:val="00314054"/>
    <w:rsid w:val="00314265"/>
    <w:rsid w:val="003142C7"/>
    <w:rsid w:val="003143A1"/>
    <w:rsid w:val="00314478"/>
    <w:rsid w:val="0031456A"/>
    <w:rsid w:val="0031458B"/>
    <w:rsid w:val="0031465B"/>
    <w:rsid w:val="00314885"/>
    <w:rsid w:val="00314941"/>
    <w:rsid w:val="00314A90"/>
    <w:rsid w:val="00314BBD"/>
    <w:rsid w:val="00314C13"/>
    <w:rsid w:val="00314C53"/>
    <w:rsid w:val="00314CF4"/>
    <w:rsid w:val="00314D83"/>
    <w:rsid w:val="00314EE8"/>
    <w:rsid w:val="00315124"/>
    <w:rsid w:val="003151CA"/>
    <w:rsid w:val="003151DB"/>
    <w:rsid w:val="003152BE"/>
    <w:rsid w:val="00315509"/>
    <w:rsid w:val="003159C3"/>
    <w:rsid w:val="00315C68"/>
    <w:rsid w:val="00315CF1"/>
    <w:rsid w:val="00315FC6"/>
    <w:rsid w:val="003161A9"/>
    <w:rsid w:val="00316291"/>
    <w:rsid w:val="003162C7"/>
    <w:rsid w:val="0031630B"/>
    <w:rsid w:val="003164F3"/>
    <w:rsid w:val="0031655D"/>
    <w:rsid w:val="0031668E"/>
    <w:rsid w:val="0031670C"/>
    <w:rsid w:val="00316877"/>
    <w:rsid w:val="00316D07"/>
    <w:rsid w:val="00316D92"/>
    <w:rsid w:val="00316DB0"/>
    <w:rsid w:val="00316E1E"/>
    <w:rsid w:val="00316E23"/>
    <w:rsid w:val="00316EC7"/>
    <w:rsid w:val="00316F50"/>
    <w:rsid w:val="00316F61"/>
    <w:rsid w:val="00316FC2"/>
    <w:rsid w:val="00317077"/>
    <w:rsid w:val="0031742B"/>
    <w:rsid w:val="00317604"/>
    <w:rsid w:val="0031771F"/>
    <w:rsid w:val="00317807"/>
    <w:rsid w:val="0031782C"/>
    <w:rsid w:val="0031787E"/>
    <w:rsid w:val="003178AA"/>
    <w:rsid w:val="003179C3"/>
    <w:rsid w:val="00317BF6"/>
    <w:rsid w:val="00317CB6"/>
    <w:rsid w:val="00317D5C"/>
    <w:rsid w:val="00317E1D"/>
    <w:rsid w:val="00317F47"/>
    <w:rsid w:val="0032014D"/>
    <w:rsid w:val="00320591"/>
    <w:rsid w:val="003206B9"/>
    <w:rsid w:val="003206C6"/>
    <w:rsid w:val="0032074C"/>
    <w:rsid w:val="003207BB"/>
    <w:rsid w:val="00320912"/>
    <w:rsid w:val="00320A3E"/>
    <w:rsid w:val="00320A6E"/>
    <w:rsid w:val="00320BC0"/>
    <w:rsid w:val="00320DBC"/>
    <w:rsid w:val="00320DCD"/>
    <w:rsid w:val="00320E94"/>
    <w:rsid w:val="00320FCF"/>
    <w:rsid w:val="0032119C"/>
    <w:rsid w:val="003212EE"/>
    <w:rsid w:val="00321372"/>
    <w:rsid w:val="003213B9"/>
    <w:rsid w:val="00321411"/>
    <w:rsid w:val="00321578"/>
    <w:rsid w:val="00321758"/>
    <w:rsid w:val="003218DB"/>
    <w:rsid w:val="003218F9"/>
    <w:rsid w:val="00321A3B"/>
    <w:rsid w:val="00321A6B"/>
    <w:rsid w:val="00321B0C"/>
    <w:rsid w:val="00321C3F"/>
    <w:rsid w:val="00321DA2"/>
    <w:rsid w:val="00321DEA"/>
    <w:rsid w:val="00321E14"/>
    <w:rsid w:val="00321F7E"/>
    <w:rsid w:val="003220BD"/>
    <w:rsid w:val="003221E1"/>
    <w:rsid w:val="0032270C"/>
    <w:rsid w:val="0032281B"/>
    <w:rsid w:val="00322CA6"/>
    <w:rsid w:val="00322DB2"/>
    <w:rsid w:val="00322EA2"/>
    <w:rsid w:val="00322FA7"/>
    <w:rsid w:val="00323069"/>
    <w:rsid w:val="0032316D"/>
    <w:rsid w:val="00323260"/>
    <w:rsid w:val="003232AC"/>
    <w:rsid w:val="00323306"/>
    <w:rsid w:val="0032350E"/>
    <w:rsid w:val="00323601"/>
    <w:rsid w:val="00323728"/>
    <w:rsid w:val="003237E4"/>
    <w:rsid w:val="0032395B"/>
    <w:rsid w:val="00323A00"/>
    <w:rsid w:val="00323A2E"/>
    <w:rsid w:val="00323A71"/>
    <w:rsid w:val="00323B37"/>
    <w:rsid w:val="00323B47"/>
    <w:rsid w:val="00323BFA"/>
    <w:rsid w:val="00323C29"/>
    <w:rsid w:val="00323C2E"/>
    <w:rsid w:val="00323C6E"/>
    <w:rsid w:val="00323D5D"/>
    <w:rsid w:val="00323EA3"/>
    <w:rsid w:val="0032403D"/>
    <w:rsid w:val="00324099"/>
    <w:rsid w:val="00324223"/>
    <w:rsid w:val="00324316"/>
    <w:rsid w:val="003243C4"/>
    <w:rsid w:val="0032447F"/>
    <w:rsid w:val="0032473E"/>
    <w:rsid w:val="003247E9"/>
    <w:rsid w:val="003248D5"/>
    <w:rsid w:val="00324AFF"/>
    <w:rsid w:val="00324B73"/>
    <w:rsid w:val="00324C9B"/>
    <w:rsid w:val="00324D2E"/>
    <w:rsid w:val="00324E3C"/>
    <w:rsid w:val="00324E60"/>
    <w:rsid w:val="00324F32"/>
    <w:rsid w:val="003250A8"/>
    <w:rsid w:val="00325625"/>
    <w:rsid w:val="0032567D"/>
    <w:rsid w:val="00325682"/>
    <w:rsid w:val="003256BC"/>
    <w:rsid w:val="00325702"/>
    <w:rsid w:val="00325727"/>
    <w:rsid w:val="0032590B"/>
    <w:rsid w:val="00325B1D"/>
    <w:rsid w:val="00325B4C"/>
    <w:rsid w:val="00325D5D"/>
    <w:rsid w:val="00325ED6"/>
    <w:rsid w:val="0032696F"/>
    <w:rsid w:val="00326971"/>
    <w:rsid w:val="003269F3"/>
    <w:rsid w:val="00326A85"/>
    <w:rsid w:val="00326BCF"/>
    <w:rsid w:val="00326CA0"/>
    <w:rsid w:val="00326DBA"/>
    <w:rsid w:val="0032703E"/>
    <w:rsid w:val="003270BE"/>
    <w:rsid w:val="003271C8"/>
    <w:rsid w:val="00327281"/>
    <w:rsid w:val="003273FD"/>
    <w:rsid w:val="00327610"/>
    <w:rsid w:val="0032768A"/>
    <w:rsid w:val="00327B46"/>
    <w:rsid w:val="00327B72"/>
    <w:rsid w:val="00327C0E"/>
    <w:rsid w:val="00327C42"/>
    <w:rsid w:val="00327D35"/>
    <w:rsid w:val="00327E6D"/>
    <w:rsid w:val="00327EAA"/>
    <w:rsid w:val="00327EFD"/>
    <w:rsid w:val="003300F3"/>
    <w:rsid w:val="0033012F"/>
    <w:rsid w:val="003302A3"/>
    <w:rsid w:val="003302C4"/>
    <w:rsid w:val="00330356"/>
    <w:rsid w:val="003303C5"/>
    <w:rsid w:val="00330451"/>
    <w:rsid w:val="00330561"/>
    <w:rsid w:val="003305CE"/>
    <w:rsid w:val="00330715"/>
    <w:rsid w:val="0033081F"/>
    <w:rsid w:val="00330874"/>
    <w:rsid w:val="003309A5"/>
    <w:rsid w:val="00330AFE"/>
    <w:rsid w:val="00330B30"/>
    <w:rsid w:val="00330B9B"/>
    <w:rsid w:val="0033105E"/>
    <w:rsid w:val="00331114"/>
    <w:rsid w:val="00331183"/>
    <w:rsid w:val="003311D0"/>
    <w:rsid w:val="003312B1"/>
    <w:rsid w:val="003313A8"/>
    <w:rsid w:val="00331404"/>
    <w:rsid w:val="003315AB"/>
    <w:rsid w:val="003316B3"/>
    <w:rsid w:val="00331815"/>
    <w:rsid w:val="0033186C"/>
    <w:rsid w:val="0033189C"/>
    <w:rsid w:val="00331943"/>
    <w:rsid w:val="003319F7"/>
    <w:rsid w:val="00331C09"/>
    <w:rsid w:val="00331C86"/>
    <w:rsid w:val="00331C90"/>
    <w:rsid w:val="00331D1C"/>
    <w:rsid w:val="00331DFB"/>
    <w:rsid w:val="00331FC0"/>
    <w:rsid w:val="0033241A"/>
    <w:rsid w:val="003328CA"/>
    <w:rsid w:val="0033295C"/>
    <w:rsid w:val="00332A3A"/>
    <w:rsid w:val="00332ABF"/>
    <w:rsid w:val="00332CA3"/>
    <w:rsid w:val="00332F65"/>
    <w:rsid w:val="00332F79"/>
    <w:rsid w:val="00333069"/>
    <w:rsid w:val="00333246"/>
    <w:rsid w:val="0033341D"/>
    <w:rsid w:val="00333494"/>
    <w:rsid w:val="00333559"/>
    <w:rsid w:val="00333576"/>
    <w:rsid w:val="00333699"/>
    <w:rsid w:val="003339B1"/>
    <w:rsid w:val="00333A58"/>
    <w:rsid w:val="00333B38"/>
    <w:rsid w:val="00333C6F"/>
    <w:rsid w:val="00333CF5"/>
    <w:rsid w:val="00333D4D"/>
    <w:rsid w:val="00333E08"/>
    <w:rsid w:val="00333E9B"/>
    <w:rsid w:val="00333F76"/>
    <w:rsid w:val="003340AE"/>
    <w:rsid w:val="003340BD"/>
    <w:rsid w:val="0033411F"/>
    <w:rsid w:val="003341D0"/>
    <w:rsid w:val="00334285"/>
    <w:rsid w:val="00334454"/>
    <w:rsid w:val="003344D6"/>
    <w:rsid w:val="003348D8"/>
    <w:rsid w:val="00334D3D"/>
    <w:rsid w:val="00334D7B"/>
    <w:rsid w:val="00334E23"/>
    <w:rsid w:val="00334F04"/>
    <w:rsid w:val="00335002"/>
    <w:rsid w:val="00335149"/>
    <w:rsid w:val="003351C4"/>
    <w:rsid w:val="003351EE"/>
    <w:rsid w:val="00335642"/>
    <w:rsid w:val="00335755"/>
    <w:rsid w:val="00335875"/>
    <w:rsid w:val="00335B58"/>
    <w:rsid w:val="00335C2D"/>
    <w:rsid w:val="00335C79"/>
    <w:rsid w:val="00335D54"/>
    <w:rsid w:val="00335DE9"/>
    <w:rsid w:val="00335DEB"/>
    <w:rsid w:val="00335FFE"/>
    <w:rsid w:val="0033624E"/>
    <w:rsid w:val="00336407"/>
    <w:rsid w:val="003365B7"/>
    <w:rsid w:val="00336636"/>
    <w:rsid w:val="00336717"/>
    <w:rsid w:val="00336773"/>
    <w:rsid w:val="00336B0E"/>
    <w:rsid w:val="00336CAF"/>
    <w:rsid w:val="00336CFF"/>
    <w:rsid w:val="003370F8"/>
    <w:rsid w:val="003371EB"/>
    <w:rsid w:val="0033742A"/>
    <w:rsid w:val="00337496"/>
    <w:rsid w:val="00337546"/>
    <w:rsid w:val="0033780C"/>
    <w:rsid w:val="0033788F"/>
    <w:rsid w:val="00337AB9"/>
    <w:rsid w:val="00337B52"/>
    <w:rsid w:val="00337B59"/>
    <w:rsid w:val="00337C66"/>
    <w:rsid w:val="00337CD4"/>
    <w:rsid w:val="00337CE2"/>
    <w:rsid w:val="00337DA7"/>
    <w:rsid w:val="003402C3"/>
    <w:rsid w:val="003402CB"/>
    <w:rsid w:val="003403AE"/>
    <w:rsid w:val="00340429"/>
    <w:rsid w:val="003404E1"/>
    <w:rsid w:val="003407C1"/>
    <w:rsid w:val="00340807"/>
    <w:rsid w:val="0034091F"/>
    <w:rsid w:val="00340949"/>
    <w:rsid w:val="00340968"/>
    <w:rsid w:val="00340AEA"/>
    <w:rsid w:val="00340B43"/>
    <w:rsid w:val="00340BAF"/>
    <w:rsid w:val="00340BB3"/>
    <w:rsid w:val="00340BC5"/>
    <w:rsid w:val="00340BCF"/>
    <w:rsid w:val="00340C27"/>
    <w:rsid w:val="00340D2B"/>
    <w:rsid w:val="00340DE8"/>
    <w:rsid w:val="00340F15"/>
    <w:rsid w:val="00341092"/>
    <w:rsid w:val="0034111C"/>
    <w:rsid w:val="0034117A"/>
    <w:rsid w:val="003411A8"/>
    <w:rsid w:val="00341427"/>
    <w:rsid w:val="0034161F"/>
    <w:rsid w:val="00341689"/>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2FFF"/>
    <w:rsid w:val="003431FF"/>
    <w:rsid w:val="0034321E"/>
    <w:rsid w:val="00343483"/>
    <w:rsid w:val="0034377D"/>
    <w:rsid w:val="0034388A"/>
    <w:rsid w:val="003438F2"/>
    <w:rsid w:val="0034395E"/>
    <w:rsid w:val="003439F3"/>
    <w:rsid w:val="00343AC6"/>
    <w:rsid w:val="00343B5C"/>
    <w:rsid w:val="00343C14"/>
    <w:rsid w:val="00343C5A"/>
    <w:rsid w:val="003440F1"/>
    <w:rsid w:val="003440F6"/>
    <w:rsid w:val="003443D6"/>
    <w:rsid w:val="003444A0"/>
    <w:rsid w:val="003444B6"/>
    <w:rsid w:val="003445D8"/>
    <w:rsid w:val="003449C7"/>
    <w:rsid w:val="003449E4"/>
    <w:rsid w:val="00344B3D"/>
    <w:rsid w:val="00344E12"/>
    <w:rsid w:val="00344EF8"/>
    <w:rsid w:val="00345203"/>
    <w:rsid w:val="00345510"/>
    <w:rsid w:val="0034568D"/>
    <w:rsid w:val="003457B4"/>
    <w:rsid w:val="00345803"/>
    <w:rsid w:val="00345A0D"/>
    <w:rsid w:val="00345A92"/>
    <w:rsid w:val="00345BD5"/>
    <w:rsid w:val="00345CCE"/>
    <w:rsid w:val="00346051"/>
    <w:rsid w:val="0034606B"/>
    <w:rsid w:val="0034629A"/>
    <w:rsid w:val="003462D7"/>
    <w:rsid w:val="00346324"/>
    <w:rsid w:val="00346528"/>
    <w:rsid w:val="0034658B"/>
    <w:rsid w:val="00346597"/>
    <w:rsid w:val="003465E5"/>
    <w:rsid w:val="003466F1"/>
    <w:rsid w:val="00346777"/>
    <w:rsid w:val="00346878"/>
    <w:rsid w:val="003469DE"/>
    <w:rsid w:val="00346ADA"/>
    <w:rsid w:val="00346B1C"/>
    <w:rsid w:val="00346B8E"/>
    <w:rsid w:val="00346BE3"/>
    <w:rsid w:val="00346C7E"/>
    <w:rsid w:val="00346E0F"/>
    <w:rsid w:val="00346F28"/>
    <w:rsid w:val="00346FF8"/>
    <w:rsid w:val="00347066"/>
    <w:rsid w:val="00347245"/>
    <w:rsid w:val="003472CC"/>
    <w:rsid w:val="003474B8"/>
    <w:rsid w:val="00347680"/>
    <w:rsid w:val="00347704"/>
    <w:rsid w:val="0034772E"/>
    <w:rsid w:val="003478DF"/>
    <w:rsid w:val="00347AE3"/>
    <w:rsid w:val="00347B61"/>
    <w:rsid w:val="00347C98"/>
    <w:rsid w:val="00347D3E"/>
    <w:rsid w:val="00347F2B"/>
    <w:rsid w:val="00347F95"/>
    <w:rsid w:val="003500CB"/>
    <w:rsid w:val="003501AE"/>
    <w:rsid w:val="0035021F"/>
    <w:rsid w:val="0035029A"/>
    <w:rsid w:val="0035060D"/>
    <w:rsid w:val="00350616"/>
    <w:rsid w:val="003506A4"/>
    <w:rsid w:val="00350742"/>
    <w:rsid w:val="00350B2B"/>
    <w:rsid w:val="00350CB1"/>
    <w:rsid w:val="00350D3C"/>
    <w:rsid w:val="00350F69"/>
    <w:rsid w:val="0035113F"/>
    <w:rsid w:val="003511FE"/>
    <w:rsid w:val="0035121F"/>
    <w:rsid w:val="00351349"/>
    <w:rsid w:val="0035137F"/>
    <w:rsid w:val="0035161E"/>
    <w:rsid w:val="003516E1"/>
    <w:rsid w:val="00351897"/>
    <w:rsid w:val="003518E9"/>
    <w:rsid w:val="003518F3"/>
    <w:rsid w:val="00351BCA"/>
    <w:rsid w:val="00351E40"/>
    <w:rsid w:val="003521A7"/>
    <w:rsid w:val="00352226"/>
    <w:rsid w:val="003523F8"/>
    <w:rsid w:val="00352418"/>
    <w:rsid w:val="00352810"/>
    <w:rsid w:val="0035291D"/>
    <w:rsid w:val="00352AEA"/>
    <w:rsid w:val="00352B9E"/>
    <w:rsid w:val="00352C77"/>
    <w:rsid w:val="00352D21"/>
    <w:rsid w:val="00352DB0"/>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00F"/>
    <w:rsid w:val="00354015"/>
    <w:rsid w:val="0035415B"/>
    <w:rsid w:val="00354250"/>
    <w:rsid w:val="003542ED"/>
    <w:rsid w:val="003545BA"/>
    <w:rsid w:val="003545CC"/>
    <w:rsid w:val="0035466F"/>
    <w:rsid w:val="00354739"/>
    <w:rsid w:val="003547B7"/>
    <w:rsid w:val="00354999"/>
    <w:rsid w:val="003549ED"/>
    <w:rsid w:val="00354B9D"/>
    <w:rsid w:val="00354BF8"/>
    <w:rsid w:val="00354C6C"/>
    <w:rsid w:val="00354C75"/>
    <w:rsid w:val="00354CD4"/>
    <w:rsid w:val="00355088"/>
    <w:rsid w:val="00355142"/>
    <w:rsid w:val="003551C1"/>
    <w:rsid w:val="003552A2"/>
    <w:rsid w:val="003553B8"/>
    <w:rsid w:val="0035548C"/>
    <w:rsid w:val="0035581A"/>
    <w:rsid w:val="00355BEC"/>
    <w:rsid w:val="00355C6C"/>
    <w:rsid w:val="00355D2C"/>
    <w:rsid w:val="00355DA6"/>
    <w:rsid w:val="00355DB4"/>
    <w:rsid w:val="00355E51"/>
    <w:rsid w:val="00355EA1"/>
    <w:rsid w:val="0035641C"/>
    <w:rsid w:val="00356473"/>
    <w:rsid w:val="00356557"/>
    <w:rsid w:val="003565AC"/>
    <w:rsid w:val="00356640"/>
    <w:rsid w:val="00356673"/>
    <w:rsid w:val="00356708"/>
    <w:rsid w:val="00356861"/>
    <w:rsid w:val="00356989"/>
    <w:rsid w:val="003569B3"/>
    <w:rsid w:val="003569FA"/>
    <w:rsid w:val="00356B45"/>
    <w:rsid w:val="00356C3A"/>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A75"/>
    <w:rsid w:val="00360B82"/>
    <w:rsid w:val="00360C0B"/>
    <w:rsid w:val="00360C38"/>
    <w:rsid w:val="00360CE9"/>
    <w:rsid w:val="00360D34"/>
    <w:rsid w:val="00360E9F"/>
    <w:rsid w:val="00361042"/>
    <w:rsid w:val="003611B6"/>
    <w:rsid w:val="003611C4"/>
    <w:rsid w:val="003611E7"/>
    <w:rsid w:val="00361310"/>
    <w:rsid w:val="00361328"/>
    <w:rsid w:val="0036140A"/>
    <w:rsid w:val="003616EA"/>
    <w:rsid w:val="003619A7"/>
    <w:rsid w:val="00361A05"/>
    <w:rsid w:val="00361B7E"/>
    <w:rsid w:val="00361C7C"/>
    <w:rsid w:val="00361D5E"/>
    <w:rsid w:val="00361D71"/>
    <w:rsid w:val="00362115"/>
    <w:rsid w:val="00362130"/>
    <w:rsid w:val="0036213E"/>
    <w:rsid w:val="00362274"/>
    <w:rsid w:val="0036232F"/>
    <w:rsid w:val="00362635"/>
    <w:rsid w:val="00362676"/>
    <w:rsid w:val="0036291F"/>
    <w:rsid w:val="00362A74"/>
    <w:rsid w:val="00362AF0"/>
    <w:rsid w:val="00362B4A"/>
    <w:rsid w:val="00362DF0"/>
    <w:rsid w:val="00362FED"/>
    <w:rsid w:val="003630BD"/>
    <w:rsid w:val="003631E6"/>
    <w:rsid w:val="003634C0"/>
    <w:rsid w:val="0036360A"/>
    <w:rsid w:val="003637B2"/>
    <w:rsid w:val="0036393A"/>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4EFF"/>
    <w:rsid w:val="00365166"/>
    <w:rsid w:val="00365181"/>
    <w:rsid w:val="0036528D"/>
    <w:rsid w:val="003652F3"/>
    <w:rsid w:val="00365330"/>
    <w:rsid w:val="00365404"/>
    <w:rsid w:val="003654B9"/>
    <w:rsid w:val="00365689"/>
    <w:rsid w:val="00365935"/>
    <w:rsid w:val="00365AA6"/>
    <w:rsid w:val="00365ACB"/>
    <w:rsid w:val="00365C9C"/>
    <w:rsid w:val="00365CCA"/>
    <w:rsid w:val="00365DFD"/>
    <w:rsid w:val="00365F08"/>
    <w:rsid w:val="00365FFC"/>
    <w:rsid w:val="00366030"/>
    <w:rsid w:val="003660BC"/>
    <w:rsid w:val="00366142"/>
    <w:rsid w:val="003661B3"/>
    <w:rsid w:val="0036620B"/>
    <w:rsid w:val="003662A0"/>
    <w:rsid w:val="003662D2"/>
    <w:rsid w:val="00366549"/>
    <w:rsid w:val="003666FD"/>
    <w:rsid w:val="003667AC"/>
    <w:rsid w:val="00366891"/>
    <w:rsid w:val="00366B9D"/>
    <w:rsid w:val="00366BDB"/>
    <w:rsid w:val="00366CB5"/>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A00"/>
    <w:rsid w:val="00370C52"/>
    <w:rsid w:val="00370EC4"/>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0EC"/>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2F5D"/>
    <w:rsid w:val="0037313B"/>
    <w:rsid w:val="00373210"/>
    <w:rsid w:val="00373490"/>
    <w:rsid w:val="003735D1"/>
    <w:rsid w:val="0037366C"/>
    <w:rsid w:val="00373789"/>
    <w:rsid w:val="00373B7D"/>
    <w:rsid w:val="00373B84"/>
    <w:rsid w:val="00373DE8"/>
    <w:rsid w:val="00373EFB"/>
    <w:rsid w:val="00374105"/>
    <w:rsid w:val="0037411D"/>
    <w:rsid w:val="003742F1"/>
    <w:rsid w:val="00374663"/>
    <w:rsid w:val="0037488B"/>
    <w:rsid w:val="0037493C"/>
    <w:rsid w:val="0037493F"/>
    <w:rsid w:val="003749BC"/>
    <w:rsid w:val="00374B35"/>
    <w:rsid w:val="00374CAF"/>
    <w:rsid w:val="00374CF7"/>
    <w:rsid w:val="00374DAF"/>
    <w:rsid w:val="00374DB7"/>
    <w:rsid w:val="00374E35"/>
    <w:rsid w:val="00374F53"/>
    <w:rsid w:val="0037500D"/>
    <w:rsid w:val="00375259"/>
    <w:rsid w:val="0037526B"/>
    <w:rsid w:val="0037533B"/>
    <w:rsid w:val="0037538D"/>
    <w:rsid w:val="00375439"/>
    <w:rsid w:val="00375859"/>
    <w:rsid w:val="0037587F"/>
    <w:rsid w:val="00375AE9"/>
    <w:rsid w:val="00375AFE"/>
    <w:rsid w:val="00375B14"/>
    <w:rsid w:val="00375D6A"/>
    <w:rsid w:val="00375E08"/>
    <w:rsid w:val="00376014"/>
    <w:rsid w:val="0037613F"/>
    <w:rsid w:val="0037626C"/>
    <w:rsid w:val="003763EE"/>
    <w:rsid w:val="0037674A"/>
    <w:rsid w:val="0037675F"/>
    <w:rsid w:val="003768CC"/>
    <w:rsid w:val="0037691E"/>
    <w:rsid w:val="00376AB4"/>
    <w:rsid w:val="00376CC6"/>
    <w:rsid w:val="00376E52"/>
    <w:rsid w:val="00376F6A"/>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560"/>
    <w:rsid w:val="00381567"/>
    <w:rsid w:val="00381623"/>
    <w:rsid w:val="00381788"/>
    <w:rsid w:val="003817E8"/>
    <w:rsid w:val="003819F3"/>
    <w:rsid w:val="00381A59"/>
    <w:rsid w:val="00381A7E"/>
    <w:rsid w:val="00381B7C"/>
    <w:rsid w:val="00381D59"/>
    <w:rsid w:val="00381E02"/>
    <w:rsid w:val="00381E05"/>
    <w:rsid w:val="00381E28"/>
    <w:rsid w:val="00381FE3"/>
    <w:rsid w:val="00382249"/>
    <w:rsid w:val="003823E7"/>
    <w:rsid w:val="003823F1"/>
    <w:rsid w:val="00382418"/>
    <w:rsid w:val="003824A6"/>
    <w:rsid w:val="0038294C"/>
    <w:rsid w:val="003829C3"/>
    <w:rsid w:val="00382A35"/>
    <w:rsid w:val="00382CFD"/>
    <w:rsid w:val="00382EF7"/>
    <w:rsid w:val="00382F93"/>
    <w:rsid w:val="003830D1"/>
    <w:rsid w:val="0038317D"/>
    <w:rsid w:val="003832B4"/>
    <w:rsid w:val="00383300"/>
    <w:rsid w:val="00383494"/>
    <w:rsid w:val="003834FA"/>
    <w:rsid w:val="00383885"/>
    <w:rsid w:val="003839E1"/>
    <w:rsid w:val="00383AEA"/>
    <w:rsid w:val="00383DD2"/>
    <w:rsid w:val="00383F09"/>
    <w:rsid w:val="00383F5A"/>
    <w:rsid w:val="00383FE6"/>
    <w:rsid w:val="0038406A"/>
    <w:rsid w:val="003840EA"/>
    <w:rsid w:val="0038457C"/>
    <w:rsid w:val="003845DB"/>
    <w:rsid w:val="00384943"/>
    <w:rsid w:val="00384B01"/>
    <w:rsid w:val="00384B4E"/>
    <w:rsid w:val="00384BB6"/>
    <w:rsid w:val="00384CB0"/>
    <w:rsid w:val="00384D64"/>
    <w:rsid w:val="00384F52"/>
    <w:rsid w:val="0038501D"/>
    <w:rsid w:val="00385095"/>
    <w:rsid w:val="003852E8"/>
    <w:rsid w:val="003854B7"/>
    <w:rsid w:val="00385751"/>
    <w:rsid w:val="003857BD"/>
    <w:rsid w:val="00385850"/>
    <w:rsid w:val="00385888"/>
    <w:rsid w:val="00385902"/>
    <w:rsid w:val="003859C9"/>
    <w:rsid w:val="00385C5D"/>
    <w:rsid w:val="00385D63"/>
    <w:rsid w:val="00385F4B"/>
    <w:rsid w:val="003860C3"/>
    <w:rsid w:val="003860E9"/>
    <w:rsid w:val="00386264"/>
    <w:rsid w:val="00386300"/>
    <w:rsid w:val="0038630C"/>
    <w:rsid w:val="00386323"/>
    <w:rsid w:val="00386402"/>
    <w:rsid w:val="00386440"/>
    <w:rsid w:val="0038650C"/>
    <w:rsid w:val="00386715"/>
    <w:rsid w:val="00386820"/>
    <w:rsid w:val="00386911"/>
    <w:rsid w:val="00386996"/>
    <w:rsid w:val="00386B4E"/>
    <w:rsid w:val="00386BFB"/>
    <w:rsid w:val="00386D99"/>
    <w:rsid w:val="00386EC9"/>
    <w:rsid w:val="00386FA1"/>
    <w:rsid w:val="00387038"/>
    <w:rsid w:val="0038703D"/>
    <w:rsid w:val="003871AF"/>
    <w:rsid w:val="003872AA"/>
    <w:rsid w:val="003873C9"/>
    <w:rsid w:val="00387519"/>
    <w:rsid w:val="00387683"/>
    <w:rsid w:val="003877F5"/>
    <w:rsid w:val="0038795B"/>
    <w:rsid w:val="00387FB8"/>
    <w:rsid w:val="003900AB"/>
    <w:rsid w:val="003900F3"/>
    <w:rsid w:val="003901F1"/>
    <w:rsid w:val="00390267"/>
    <w:rsid w:val="00390277"/>
    <w:rsid w:val="003903BF"/>
    <w:rsid w:val="003903CC"/>
    <w:rsid w:val="00390610"/>
    <w:rsid w:val="00390633"/>
    <w:rsid w:val="003906AC"/>
    <w:rsid w:val="003906CC"/>
    <w:rsid w:val="0039083B"/>
    <w:rsid w:val="00390B10"/>
    <w:rsid w:val="00390C73"/>
    <w:rsid w:val="00390CDA"/>
    <w:rsid w:val="00390D01"/>
    <w:rsid w:val="00390ED2"/>
    <w:rsid w:val="00390F32"/>
    <w:rsid w:val="00390F4E"/>
    <w:rsid w:val="00390FA1"/>
    <w:rsid w:val="00391185"/>
    <w:rsid w:val="003911E1"/>
    <w:rsid w:val="00391290"/>
    <w:rsid w:val="0039141F"/>
    <w:rsid w:val="003914D7"/>
    <w:rsid w:val="003915B6"/>
    <w:rsid w:val="0039165C"/>
    <w:rsid w:val="003917FB"/>
    <w:rsid w:val="00391B0F"/>
    <w:rsid w:val="00391B48"/>
    <w:rsid w:val="00391BDD"/>
    <w:rsid w:val="00391C0F"/>
    <w:rsid w:val="00391C4E"/>
    <w:rsid w:val="00391C7A"/>
    <w:rsid w:val="00391FBB"/>
    <w:rsid w:val="0039205F"/>
    <w:rsid w:val="003923BB"/>
    <w:rsid w:val="003925DF"/>
    <w:rsid w:val="003926C2"/>
    <w:rsid w:val="003926C7"/>
    <w:rsid w:val="0039277F"/>
    <w:rsid w:val="00392815"/>
    <w:rsid w:val="003928A1"/>
    <w:rsid w:val="00392D1F"/>
    <w:rsid w:val="00392DDC"/>
    <w:rsid w:val="0039300A"/>
    <w:rsid w:val="003931A4"/>
    <w:rsid w:val="0039345A"/>
    <w:rsid w:val="0039356A"/>
    <w:rsid w:val="003935E6"/>
    <w:rsid w:val="003935EC"/>
    <w:rsid w:val="00393705"/>
    <w:rsid w:val="003937FF"/>
    <w:rsid w:val="00393832"/>
    <w:rsid w:val="00393975"/>
    <w:rsid w:val="00393A30"/>
    <w:rsid w:val="00393A76"/>
    <w:rsid w:val="00393B59"/>
    <w:rsid w:val="00393DF7"/>
    <w:rsid w:val="00393F17"/>
    <w:rsid w:val="00394355"/>
    <w:rsid w:val="00394423"/>
    <w:rsid w:val="00394438"/>
    <w:rsid w:val="0039459D"/>
    <w:rsid w:val="00394605"/>
    <w:rsid w:val="00394A13"/>
    <w:rsid w:val="00394ABE"/>
    <w:rsid w:val="00394C78"/>
    <w:rsid w:val="00394DCC"/>
    <w:rsid w:val="00394DF6"/>
    <w:rsid w:val="00394EF1"/>
    <w:rsid w:val="00394EF9"/>
    <w:rsid w:val="00394EFE"/>
    <w:rsid w:val="00394FFD"/>
    <w:rsid w:val="00395089"/>
    <w:rsid w:val="00395100"/>
    <w:rsid w:val="00395219"/>
    <w:rsid w:val="0039522B"/>
    <w:rsid w:val="0039527D"/>
    <w:rsid w:val="0039587E"/>
    <w:rsid w:val="00395ABF"/>
    <w:rsid w:val="00395AC8"/>
    <w:rsid w:val="00395C93"/>
    <w:rsid w:val="00395E5C"/>
    <w:rsid w:val="00395FD5"/>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6EEC"/>
    <w:rsid w:val="0039715C"/>
    <w:rsid w:val="00397468"/>
    <w:rsid w:val="00397503"/>
    <w:rsid w:val="003976E1"/>
    <w:rsid w:val="003978DC"/>
    <w:rsid w:val="00397A32"/>
    <w:rsid w:val="00397C6B"/>
    <w:rsid w:val="00397DA2"/>
    <w:rsid w:val="00397EE5"/>
    <w:rsid w:val="003A0291"/>
    <w:rsid w:val="003A03FE"/>
    <w:rsid w:val="003A046D"/>
    <w:rsid w:val="003A050D"/>
    <w:rsid w:val="003A07F3"/>
    <w:rsid w:val="003A0C33"/>
    <w:rsid w:val="003A0C83"/>
    <w:rsid w:val="003A0F3F"/>
    <w:rsid w:val="003A10D1"/>
    <w:rsid w:val="003A126D"/>
    <w:rsid w:val="003A12D7"/>
    <w:rsid w:val="003A16D6"/>
    <w:rsid w:val="003A1D7D"/>
    <w:rsid w:val="003A1ECC"/>
    <w:rsid w:val="003A20C2"/>
    <w:rsid w:val="003A2204"/>
    <w:rsid w:val="003A22B6"/>
    <w:rsid w:val="003A22BF"/>
    <w:rsid w:val="003A2328"/>
    <w:rsid w:val="003A24A1"/>
    <w:rsid w:val="003A25A1"/>
    <w:rsid w:val="003A2658"/>
    <w:rsid w:val="003A2800"/>
    <w:rsid w:val="003A28BB"/>
    <w:rsid w:val="003A2DB1"/>
    <w:rsid w:val="003A34CA"/>
    <w:rsid w:val="003A3614"/>
    <w:rsid w:val="003A36DB"/>
    <w:rsid w:val="003A3705"/>
    <w:rsid w:val="003A38B4"/>
    <w:rsid w:val="003A3B05"/>
    <w:rsid w:val="003A3DA0"/>
    <w:rsid w:val="003A3DA6"/>
    <w:rsid w:val="003A3E1B"/>
    <w:rsid w:val="003A3F59"/>
    <w:rsid w:val="003A3FC9"/>
    <w:rsid w:val="003A4130"/>
    <w:rsid w:val="003A41AC"/>
    <w:rsid w:val="003A41DA"/>
    <w:rsid w:val="003A4201"/>
    <w:rsid w:val="003A4428"/>
    <w:rsid w:val="003A4457"/>
    <w:rsid w:val="003A4649"/>
    <w:rsid w:val="003A4720"/>
    <w:rsid w:val="003A4770"/>
    <w:rsid w:val="003A47EC"/>
    <w:rsid w:val="003A48F8"/>
    <w:rsid w:val="003A498F"/>
    <w:rsid w:val="003A4B44"/>
    <w:rsid w:val="003A4B4A"/>
    <w:rsid w:val="003A4B9B"/>
    <w:rsid w:val="003A5321"/>
    <w:rsid w:val="003A5322"/>
    <w:rsid w:val="003A53A2"/>
    <w:rsid w:val="003A53C4"/>
    <w:rsid w:val="003A5619"/>
    <w:rsid w:val="003A5707"/>
    <w:rsid w:val="003A58A4"/>
    <w:rsid w:val="003A58DE"/>
    <w:rsid w:val="003A597F"/>
    <w:rsid w:val="003A5B38"/>
    <w:rsid w:val="003A5DA9"/>
    <w:rsid w:val="003A5F1B"/>
    <w:rsid w:val="003A5F81"/>
    <w:rsid w:val="003A6088"/>
    <w:rsid w:val="003A65D1"/>
    <w:rsid w:val="003A66D4"/>
    <w:rsid w:val="003A66F5"/>
    <w:rsid w:val="003A6757"/>
    <w:rsid w:val="003A697E"/>
    <w:rsid w:val="003A6AEA"/>
    <w:rsid w:val="003A6CF6"/>
    <w:rsid w:val="003A6DA3"/>
    <w:rsid w:val="003A6E59"/>
    <w:rsid w:val="003A70C5"/>
    <w:rsid w:val="003A71E8"/>
    <w:rsid w:val="003A72B4"/>
    <w:rsid w:val="003A747C"/>
    <w:rsid w:val="003A75A0"/>
    <w:rsid w:val="003A75F1"/>
    <w:rsid w:val="003A764C"/>
    <w:rsid w:val="003A76DF"/>
    <w:rsid w:val="003A77CA"/>
    <w:rsid w:val="003A7835"/>
    <w:rsid w:val="003A7966"/>
    <w:rsid w:val="003A7979"/>
    <w:rsid w:val="003A7BAF"/>
    <w:rsid w:val="003A7D31"/>
    <w:rsid w:val="003A7F05"/>
    <w:rsid w:val="003B0034"/>
    <w:rsid w:val="003B018F"/>
    <w:rsid w:val="003B030B"/>
    <w:rsid w:val="003B0539"/>
    <w:rsid w:val="003B07B6"/>
    <w:rsid w:val="003B087D"/>
    <w:rsid w:val="003B0ABB"/>
    <w:rsid w:val="003B0BED"/>
    <w:rsid w:val="003B0E33"/>
    <w:rsid w:val="003B0FF4"/>
    <w:rsid w:val="003B1161"/>
    <w:rsid w:val="003B11A2"/>
    <w:rsid w:val="003B122A"/>
    <w:rsid w:val="003B130A"/>
    <w:rsid w:val="003B1354"/>
    <w:rsid w:val="003B147B"/>
    <w:rsid w:val="003B15A7"/>
    <w:rsid w:val="003B1788"/>
    <w:rsid w:val="003B18CA"/>
    <w:rsid w:val="003B18E7"/>
    <w:rsid w:val="003B18F7"/>
    <w:rsid w:val="003B1961"/>
    <w:rsid w:val="003B1A90"/>
    <w:rsid w:val="003B1B7C"/>
    <w:rsid w:val="003B1C6C"/>
    <w:rsid w:val="003B1CB7"/>
    <w:rsid w:val="003B1CD1"/>
    <w:rsid w:val="003B1D81"/>
    <w:rsid w:val="003B1F7C"/>
    <w:rsid w:val="003B1FBB"/>
    <w:rsid w:val="003B20A2"/>
    <w:rsid w:val="003B215F"/>
    <w:rsid w:val="003B225C"/>
    <w:rsid w:val="003B267B"/>
    <w:rsid w:val="003B29C7"/>
    <w:rsid w:val="003B2A91"/>
    <w:rsid w:val="003B2C75"/>
    <w:rsid w:val="003B2C90"/>
    <w:rsid w:val="003B2D4A"/>
    <w:rsid w:val="003B2DF1"/>
    <w:rsid w:val="003B2FB5"/>
    <w:rsid w:val="003B2FB9"/>
    <w:rsid w:val="003B3079"/>
    <w:rsid w:val="003B30ED"/>
    <w:rsid w:val="003B310F"/>
    <w:rsid w:val="003B3130"/>
    <w:rsid w:val="003B322E"/>
    <w:rsid w:val="003B344E"/>
    <w:rsid w:val="003B349D"/>
    <w:rsid w:val="003B3601"/>
    <w:rsid w:val="003B3602"/>
    <w:rsid w:val="003B367B"/>
    <w:rsid w:val="003B37C3"/>
    <w:rsid w:val="003B37EB"/>
    <w:rsid w:val="003B38C2"/>
    <w:rsid w:val="003B398E"/>
    <w:rsid w:val="003B3A7E"/>
    <w:rsid w:val="003B3B4A"/>
    <w:rsid w:val="003B3B5D"/>
    <w:rsid w:val="003B3BE7"/>
    <w:rsid w:val="003B3D7A"/>
    <w:rsid w:val="003B4188"/>
    <w:rsid w:val="003B425C"/>
    <w:rsid w:val="003B428D"/>
    <w:rsid w:val="003B445B"/>
    <w:rsid w:val="003B4922"/>
    <w:rsid w:val="003B4935"/>
    <w:rsid w:val="003B49FF"/>
    <w:rsid w:val="003B4A65"/>
    <w:rsid w:val="003B4B9B"/>
    <w:rsid w:val="003B4B9F"/>
    <w:rsid w:val="003B4C8A"/>
    <w:rsid w:val="003B4D48"/>
    <w:rsid w:val="003B4D82"/>
    <w:rsid w:val="003B5002"/>
    <w:rsid w:val="003B52F1"/>
    <w:rsid w:val="003B538B"/>
    <w:rsid w:val="003B53A3"/>
    <w:rsid w:val="003B53EF"/>
    <w:rsid w:val="003B5482"/>
    <w:rsid w:val="003B5620"/>
    <w:rsid w:val="003B5622"/>
    <w:rsid w:val="003B592E"/>
    <w:rsid w:val="003B59BA"/>
    <w:rsid w:val="003B5C1D"/>
    <w:rsid w:val="003B5D2A"/>
    <w:rsid w:val="003B5EF2"/>
    <w:rsid w:val="003B5EF3"/>
    <w:rsid w:val="003B5F69"/>
    <w:rsid w:val="003B5FAC"/>
    <w:rsid w:val="003B62D0"/>
    <w:rsid w:val="003B6300"/>
    <w:rsid w:val="003B6414"/>
    <w:rsid w:val="003B6482"/>
    <w:rsid w:val="003B65E4"/>
    <w:rsid w:val="003B6A59"/>
    <w:rsid w:val="003B6AC5"/>
    <w:rsid w:val="003B6C7F"/>
    <w:rsid w:val="003B6DB7"/>
    <w:rsid w:val="003B70AA"/>
    <w:rsid w:val="003B7300"/>
    <w:rsid w:val="003B73BB"/>
    <w:rsid w:val="003B740A"/>
    <w:rsid w:val="003B79B6"/>
    <w:rsid w:val="003B79C7"/>
    <w:rsid w:val="003B7AF8"/>
    <w:rsid w:val="003B7BA1"/>
    <w:rsid w:val="003B7C8B"/>
    <w:rsid w:val="003B7E74"/>
    <w:rsid w:val="003B7FA8"/>
    <w:rsid w:val="003C0017"/>
    <w:rsid w:val="003C0294"/>
    <w:rsid w:val="003C02D7"/>
    <w:rsid w:val="003C033D"/>
    <w:rsid w:val="003C043C"/>
    <w:rsid w:val="003C0523"/>
    <w:rsid w:val="003C0532"/>
    <w:rsid w:val="003C057B"/>
    <w:rsid w:val="003C0592"/>
    <w:rsid w:val="003C05A5"/>
    <w:rsid w:val="003C066B"/>
    <w:rsid w:val="003C06B7"/>
    <w:rsid w:val="003C06F6"/>
    <w:rsid w:val="003C079A"/>
    <w:rsid w:val="003C0A96"/>
    <w:rsid w:val="003C0B5D"/>
    <w:rsid w:val="003C0C2D"/>
    <w:rsid w:val="003C0E62"/>
    <w:rsid w:val="003C1209"/>
    <w:rsid w:val="003C1570"/>
    <w:rsid w:val="003C15BB"/>
    <w:rsid w:val="003C16DF"/>
    <w:rsid w:val="003C17D8"/>
    <w:rsid w:val="003C17FE"/>
    <w:rsid w:val="003C184E"/>
    <w:rsid w:val="003C1855"/>
    <w:rsid w:val="003C1921"/>
    <w:rsid w:val="003C1A43"/>
    <w:rsid w:val="003C1B35"/>
    <w:rsid w:val="003C1C02"/>
    <w:rsid w:val="003C1C36"/>
    <w:rsid w:val="003C1E1D"/>
    <w:rsid w:val="003C1F7B"/>
    <w:rsid w:val="003C1FB7"/>
    <w:rsid w:val="003C2023"/>
    <w:rsid w:val="003C20A5"/>
    <w:rsid w:val="003C2146"/>
    <w:rsid w:val="003C2180"/>
    <w:rsid w:val="003C22C4"/>
    <w:rsid w:val="003C249F"/>
    <w:rsid w:val="003C25BD"/>
    <w:rsid w:val="003C25D9"/>
    <w:rsid w:val="003C2792"/>
    <w:rsid w:val="003C27A2"/>
    <w:rsid w:val="003C28D3"/>
    <w:rsid w:val="003C28EE"/>
    <w:rsid w:val="003C2993"/>
    <w:rsid w:val="003C2AD5"/>
    <w:rsid w:val="003C2C35"/>
    <w:rsid w:val="003C2CAE"/>
    <w:rsid w:val="003C2E49"/>
    <w:rsid w:val="003C2FDC"/>
    <w:rsid w:val="003C31C1"/>
    <w:rsid w:val="003C3206"/>
    <w:rsid w:val="003C34E2"/>
    <w:rsid w:val="003C34F0"/>
    <w:rsid w:val="003C363A"/>
    <w:rsid w:val="003C371B"/>
    <w:rsid w:val="003C3768"/>
    <w:rsid w:val="003C37BB"/>
    <w:rsid w:val="003C3838"/>
    <w:rsid w:val="003C384C"/>
    <w:rsid w:val="003C3E8D"/>
    <w:rsid w:val="003C41DA"/>
    <w:rsid w:val="003C42C7"/>
    <w:rsid w:val="003C4532"/>
    <w:rsid w:val="003C4533"/>
    <w:rsid w:val="003C45D0"/>
    <w:rsid w:val="003C48CA"/>
    <w:rsid w:val="003C4B57"/>
    <w:rsid w:val="003C4E3C"/>
    <w:rsid w:val="003C509B"/>
    <w:rsid w:val="003C52DC"/>
    <w:rsid w:val="003C543F"/>
    <w:rsid w:val="003C55D9"/>
    <w:rsid w:val="003C5649"/>
    <w:rsid w:val="003C58EC"/>
    <w:rsid w:val="003C594A"/>
    <w:rsid w:val="003C5CE0"/>
    <w:rsid w:val="003C5D58"/>
    <w:rsid w:val="003C605C"/>
    <w:rsid w:val="003C60D3"/>
    <w:rsid w:val="003C611D"/>
    <w:rsid w:val="003C616C"/>
    <w:rsid w:val="003C618F"/>
    <w:rsid w:val="003C62BD"/>
    <w:rsid w:val="003C630F"/>
    <w:rsid w:val="003C6488"/>
    <w:rsid w:val="003C649B"/>
    <w:rsid w:val="003C64CD"/>
    <w:rsid w:val="003C64E8"/>
    <w:rsid w:val="003C655A"/>
    <w:rsid w:val="003C65DB"/>
    <w:rsid w:val="003C65EF"/>
    <w:rsid w:val="003C6630"/>
    <w:rsid w:val="003C67A1"/>
    <w:rsid w:val="003C684A"/>
    <w:rsid w:val="003C68C6"/>
    <w:rsid w:val="003C69D6"/>
    <w:rsid w:val="003C6BFC"/>
    <w:rsid w:val="003C6E2A"/>
    <w:rsid w:val="003C6F5A"/>
    <w:rsid w:val="003C769C"/>
    <w:rsid w:val="003C76AF"/>
    <w:rsid w:val="003C7796"/>
    <w:rsid w:val="003C77BF"/>
    <w:rsid w:val="003C77C0"/>
    <w:rsid w:val="003C7A07"/>
    <w:rsid w:val="003C7A8B"/>
    <w:rsid w:val="003C7E7C"/>
    <w:rsid w:val="003C7FD6"/>
    <w:rsid w:val="003D0061"/>
    <w:rsid w:val="003D017C"/>
    <w:rsid w:val="003D021D"/>
    <w:rsid w:val="003D0304"/>
    <w:rsid w:val="003D04E2"/>
    <w:rsid w:val="003D04E8"/>
    <w:rsid w:val="003D05DB"/>
    <w:rsid w:val="003D06D9"/>
    <w:rsid w:val="003D074D"/>
    <w:rsid w:val="003D0A6F"/>
    <w:rsid w:val="003D0BFE"/>
    <w:rsid w:val="003D0CCD"/>
    <w:rsid w:val="003D0D10"/>
    <w:rsid w:val="003D0DE7"/>
    <w:rsid w:val="003D0E58"/>
    <w:rsid w:val="003D0E7E"/>
    <w:rsid w:val="003D0EE1"/>
    <w:rsid w:val="003D0F2A"/>
    <w:rsid w:val="003D1076"/>
    <w:rsid w:val="003D108F"/>
    <w:rsid w:val="003D1202"/>
    <w:rsid w:val="003D123C"/>
    <w:rsid w:val="003D136B"/>
    <w:rsid w:val="003D144E"/>
    <w:rsid w:val="003D14C4"/>
    <w:rsid w:val="003D163D"/>
    <w:rsid w:val="003D180E"/>
    <w:rsid w:val="003D1C82"/>
    <w:rsid w:val="003D1E51"/>
    <w:rsid w:val="003D1E5F"/>
    <w:rsid w:val="003D1FB4"/>
    <w:rsid w:val="003D2085"/>
    <w:rsid w:val="003D2129"/>
    <w:rsid w:val="003D213B"/>
    <w:rsid w:val="003D2181"/>
    <w:rsid w:val="003D2299"/>
    <w:rsid w:val="003D231D"/>
    <w:rsid w:val="003D233E"/>
    <w:rsid w:val="003D2371"/>
    <w:rsid w:val="003D2444"/>
    <w:rsid w:val="003D28B1"/>
    <w:rsid w:val="003D29C5"/>
    <w:rsid w:val="003D2B82"/>
    <w:rsid w:val="003D2CE2"/>
    <w:rsid w:val="003D2EE1"/>
    <w:rsid w:val="003D3003"/>
    <w:rsid w:val="003D3035"/>
    <w:rsid w:val="003D3087"/>
    <w:rsid w:val="003D30A5"/>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ADA"/>
    <w:rsid w:val="003D4F8A"/>
    <w:rsid w:val="003D4F95"/>
    <w:rsid w:val="003D5032"/>
    <w:rsid w:val="003D5045"/>
    <w:rsid w:val="003D5092"/>
    <w:rsid w:val="003D5196"/>
    <w:rsid w:val="003D5284"/>
    <w:rsid w:val="003D52CC"/>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2E9"/>
    <w:rsid w:val="003D65FC"/>
    <w:rsid w:val="003D662B"/>
    <w:rsid w:val="003D6674"/>
    <w:rsid w:val="003D66A5"/>
    <w:rsid w:val="003D6812"/>
    <w:rsid w:val="003D68F3"/>
    <w:rsid w:val="003D692C"/>
    <w:rsid w:val="003D69E9"/>
    <w:rsid w:val="003D6B07"/>
    <w:rsid w:val="003D6BDF"/>
    <w:rsid w:val="003D6E15"/>
    <w:rsid w:val="003D6E6B"/>
    <w:rsid w:val="003D7211"/>
    <w:rsid w:val="003D73D9"/>
    <w:rsid w:val="003D73DE"/>
    <w:rsid w:val="003D73EF"/>
    <w:rsid w:val="003D756F"/>
    <w:rsid w:val="003D767C"/>
    <w:rsid w:val="003D774E"/>
    <w:rsid w:val="003D782D"/>
    <w:rsid w:val="003D788C"/>
    <w:rsid w:val="003D7991"/>
    <w:rsid w:val="003D79EA"/>
    <w:rsid w:val="003D7A5C"/>
    <w:rsid w:val="003D7B10"/>
    <w:rsid w:val="003D7D18"/>
    <w:rsid w:val="003E0039"/>
    <w:rsid w:val="003E0043"/>
    <w:rsid w:val="003E0284"/>
    <w:rsid w:val="003E031F"/>
    <w:rsid w:val="003E053E"/>
    <w:rsid w:val="003E065B"/>
    <w:rsid w:val="003E0679"/>
    <w:rsid w:val="003E068C"/>
    <w:rsid w:val="003E091B"/>
    <w:rsid w:val="003E0927"/>
    <w:rsid w:val="003E09AA"/>
    <w:rsid w:val="003E09B2"/>
    <w:rsid w:val="003E09F4"/>
    <w:rsid w:val="003E0A14"/>
    <w:rsid w:val="003E0B4F"/>
    <w:rsid w:val="003E0B51"/>
    <w:rsid w:val="003E0E80"/>
    <w:rsid w:val="003E0F5A"/>
    <w:rsid w:val="003E0F6C"/>
    <w:rsid w:val="003E1378"/>
    <w:rsid w:val="003E143C"/>
    <w:rsid w:val="003E1473"/>
    <w:rsid w:val="003E160B"/>
    <w:rsid w:val="003E17F9"/>
    <w:rsid w:val="003E18A5"/>
    <w:rsid w:val="003E1A08"/>
    <w:rsid w:val="003E1CD8"/>
    <w:rsid w:val="003E1E48"/>
    <w:rsid w:val="003E21CC"/>
    <w:rsid w:val="003E2234"/>
    <w:rsid w:val="003E22E6"/>
    <w:rsid w:val="003E2339"/>
    <w:rsid w:val="003E2396"/>
    <w:rsid w:val="003E239B"/>
    <w:rsid w:val="003E24AE"/>
    <w:rsid w:val="003E24FF"/>
    <w:rsid w:val="003E2512"/>
    <w:rsid w:val="003E2535"/>
    <w:rsid w:val="003E2A36"/>
    <w:rsid w:val="003E2B0E"/>
    <w:rsid w:val="003E3276"/>
    <w:rsid w:val="003E3421"/>
    <w:rsid w:val="003E3484"/>
    <w:rsid w:val="003E358F"/>
    <w:rsid w:val="003E3652"/>
    <w:rsid w:val="003E376D"/>
    <w:rsid w:val="003E389D"/>
    <w:rsid w:val="003E3A9F"/>
    <w:rsid w:val="003E3AC1"/>
    <w:rsid w:val="003E3F38"/>
    <w:rsid w:val="003E3FD1"/>
    <w:rsid w:val="003E3FDB"/>
    <w:rsid w:val="003E40DA"/>
    <w:rsid w:val="003E413C"/>
    <w:rsid w:val="003E4221"/>
    <w:rsid w:val="003E42D8"/>
    <w:rsid w:val="003E42DD"/>
    <w:rsid w:val="003E43CB"/>
    <w:rsid w:val="003E4580"/>
    <w:rsid w:val="003E4772"/>
    <w:rsid w:val="003E4984"/>
    <w:rsid w:val="003E4C20"/>
    <w:rsid w:val="003E4C5E"/>
    <w:rsid w:val="003E4C6F"/>
    <w:rsid w:val="003E4C72"/>
    <w:rsid w:val="003E4DB0"/>
    <w:rsid w:val="003E4FD8"/>
    <w:rsid w:val="003E5068"/>
    <w:rsid w:val="003E509D"/>
    <w:rsid w:val="003E50E3"/>
    <w:rsid w:val="003E521B"/>
    <w:rsid w:val="003E5267"/>
    <w:rsid w:val="003E52C5"/>
    <w:rsid w:val="003E5428"/>
    <w:rsid w:val="003E5AD0"/>
    <w:rsid w:val="003E5B0C"/>
    <w:rsid w:val="003E5B29"/>
    <w:rsid w:val="003E5B3F"/>
    <w:rsid w:val="003E5D45"/>
    <w:rsid w:val="003E5DA4"/>
    <w:rsid w:val="003E5DB2"/>
    <w:rsid w:val="003E5DBF"/>
    <w:rsid w:val="003E5E46"/>
    <w:rsid w:val="003E5E9F"/>
    <w:rsid w:val="003E5F06"/>
    <w:rsid w:val="003E6282"/>
    <w:rsid w:val="003E6567"/>
    <w:rsid w:val="003E658F"/>
    <w:rsid w:val="003E666D"/>
    <w:rsid w:val="003E671D"/>
    <w:rsid w:val="003E6798"/>
    <w:rsid w:val="003E68BF"/>
    <w:rsid w:val="003E6B45"/>
    <w:rsid w:val="003E6BB8"/>
    <w:rsid w:val="003E6C39"/>
    <w:rsid w:val="003E6D71"/>
    <w:rsid w:val="003E6F97"/>
    <w:rsid w:val="003E720C"/>
    <w:rsid w:val="003E7412"/>
    <w:rsid w:val="003E77A8"/>
    <w:rsid w:val="003E7803"/>
    <w:rsid w:val="003E7979"/>
    <w:rsid w:val="003E79C3"/>
    <w:rsid w:val="003E7B99"/>
    <w:rsid w:val="003E7D8C"/>
    <w:rsid w:val="003F008D"/>
    <w:rsid w:val="003F020E"/>
    <w:rsid w:val="003F0285"/>
    <w:rsid w:val="003F0322"/>
    <w:rsid w:val="003F0377"/>
    <w:rsid w:val="003F0517"/>
    <w:rsid w:val="003F053B"/>
    <w:rsid w:val="003F05A1"/>
    <w:rsid w:val="003F082A"/>
    <w:rsid w:val="003F09C7"/>
    <w:rsid w:val="003F0BDE"/>
    <w:rsid w:val="003F0E85"/>
    <w:rsid w:val="003F0F10"/>
    <w:rsid w:val="003F11CE"/>
    <w:rsid w:val="003F12DE"/>
    <w:rsid w:val="003F1329"/>
    <w:rsid w:val="003F1376"/>
    <w:rsid w:val="003F13C6"/>
    <w:rsid w:val="003F1447"/>
    <w:rsid w:val="003F14A5"/>
    <w:rsid w:val="003F164B"/>
    <w:rsid w:val="003F1683"/>
    <w:rsid w:val="003F171B"/>
    <w:rsid w:val="003F19D3"/>
    <w:rsid w:val="003F1A7E"/>
    <w:rsid w:val="003F1A7F"/>
    <w:rsid w:val="003F1CCD"/>
    <w:rsid w:val="003F21A7"/>
    <w:rsid w:val="003F222E"/>
    <w:rsid w:val="003F2409"/>
    <w:rsid w:val="003F2433"/>
    <w:rsid w:val="003F24A0"/>
    <w:rsid w:val="003F24DD"/>
    <w:rsid w:val="003F252C"/>
    <w:rsid w:val="003F255B"/>
    <w:rsid w:val="003F25C3"/>
    <w:rsid w:val="003F2683"/>
    <w:rsid w:val="003F27F2"/>
    <w:rsid w:val="003F29CC"/>
    <w:rsid w:val="003F2A64"/>
    <w:rsid w:val="003F2B80"/>
    <w:rsid w:val="003F2C5A"/>
    <w:rsid w:val="003F2CB2"/>
    <w:rsid w:val="003F2CD9"/>
    <w:rsid w:val="003F2E00"/>
    <w:rsid w:val="003F2F5C"/>
    <w:rsid w:val="003F2FA5"/>
    <w:rsid w:val="003F2FC0"/>
    <w:rsid w:val="003F2FF7"/>
    <w:rsid w:val="003F322F"/>
    <w:rsid w:val="003F323F"/>
    <w:rsid w:val="003F3483"/>
    <w:rsid w:val="003F370F"/>
    <w:rsid w:val="003F379A"/>
    <w:rsid w:val="003F37B0"/>
    <w:rsid w:val="003F3898"/>
    <w:rsid w:val="003F3B26"/>
    <w:rsid w:val="003F3BB0"/>
    <w:rsid w:val="003F3C1E"/>
    <w:rsid w:val="003F3C39"/>
    <w:rsid w:val="003F3D3C"/>
    <w:rsid w:val="003F3EB7"/>
    <w:rsid w:val="003F3EBA"/>
    <w:rsid w:val="003F42D0"/>
    <w:rsid w:val="003F43D8"/>
    <w:rsid w:val="003F448D"/>
    <w:rsid w:val="003F45C9"/>
    <w:rsid w:val="003F47D4"/>
    <w:rsid w:val="003F4836"/>
    <w:rsid w:val="003F4888"/>
    <w:rsid w:val="003F4C39"/>
    <w:rsid w:val="003F4D34"/>
    <w:rsid w:val="003F53C7"/>
    <w:rsid w:val="003F55F9"/>
    <w:rsid w:val="003F56D1"/>
    <w:rsid w:val="003F57BE"/>
    <w:rsid w:val="003F57E3"/>
    <w:rsid w:val="003F5869"/>
    <w:rsid w:val="003F5D59"/>
    <w:rsid w:val="003F5D93"/>
    <w:rsid w:val="003F5F83"/>
    <w:rsid w:val="003F62FA"/>
    <w:rsid w:val="003F636B"/>
    <w:rsid w:val="003F6409"/>
    <w:rsid w:val="003F65FE"/>
    <w:rsid w:val="003F6757"/>
    <w:rsid w:val="003F67E9"/>
    <w:rsid w:val="003F6AD5"/>
    <w:rsid w:val="003F6DE3"/>
    <w:rsid w:val="003F6E9F"/>
    <w:rsid w:val="003F6EE0"/>
    <w:rsid w:val="003F6F74"/>
    <w:rsid w:val="003F702F"/>
    <w:rsid w:val="003F7030"/>
    <w:rsid w:val="003F762A"/>
    <w:rsid w:val="003F781C"/>
    <w:rsid w:val="003F782F"/>
    <w:rsid w:val="003F7906"/>
    <w:rsid w:val="003F7955"/>
    <w:rsid w:val="003F79B0"/>
    <w:rsid w:val="003F7B51"/>
    <w:rsid w:val="003F7C9D"/>
    <w:rsid w:val="003F7CBB"/>
    <w:rsid w:val="003F7DD3"/>
    <w:rsid w:val="003F7E5F"/>
    <w:rsid w:val="0040005D"/>
    <w:rsid w:val="004001A4"/>
    <w:rsid w:val="004003EC"/>
    <w:rsid w:val="0040053A"/>
    <w:rsid w:val="0040065A"/>
    <w:rsid w:val="0040095C"/>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5F"/>
    <w:rsid w:val="00401B78"/>
    <w:rsid w:val="00401CC9"/>
    <w:rsid w:val="00401DAE"/>
    <w:rsid w:val="00401DD6"/>
    <w:rsid w:val="00401FA8"/>
    <w:rsid w:val="00402045"/>
    <w:rsid w:val="004020B8"/>
    <w:rsid w:val="00402140"/>
    <w:rsid w:val="0040252B"/>
    <w:rsid w:val="0040254E"/>
    <w:rsid w:val="0040260E"/>
    <w:rsid w:val="00402688"/>
    <w:rsid w:val="00402838"/>
    <w:rsid w:val="00402BC2"/>
    <w:rsid w:val="00402C50"/>
    <w:rsid w:val="00402F61"/>
    <w:rsid w:val="00403269"/>
    <w:rsid w:val="00403323"/>
    <w:rsid w:val="0040343F"/>
    <w:rsid w:val="004036D5"/>
    <w:rsid w:val="004036F2"/>
    <w:rsid w:val="00403807"/>
    <w:rsid w:val="00403853"/>
    <w:rsid w:val="00403868"/>
    <w:rsid w:val="0040397E"/>
    <w:rsid w:val="00403985"/>
    <w:rsid w:val="00403995"/>
    <w:rsid w:val="00403B02"/>
    <w:rsid w:val="00403C11"/>
    <w:rsid w:val="00403F56"/>
    <w:rsid w:val="00403F83"/>
    <w:rsid w:val="0040432B"/>
    <w:rsid w:val="0040439D"/>
    <w:rsid w:val="004044A7"/>
    <w:rsid w:val="004044B0"/>
    <w:rsid w:val="00404646"/>
    <w:rsid w:val="004046B7"/>
    <w:rsid w:val="004046F4"/>
    <w:rsid w:val="00404719"/>
    <w:rsid w:val="00404860"/>
    <w:rsid w:val="004048A1"/>
    <w:rsid w:val="004048B5"/>
    <w:rsid w:val="00404BB2"/>
    <w:rsid w:val="00404CA6"/>
    <w:rsid w:val="00404F1C"/>
    <w:rsid w:val="00404F39"/>
    <w:rsid w:val="00405116"/>
    <w:rsid w:val="00405251"/>
    <w:rsid w:val="00405492"/>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B3A"/>
    <w:rsid w:val="00406C28"/>
    <w:rsid w:val="00406E44"/>
    <w:rsid w:val="00406ECB"/>
    <w:rsid w:val="00406ED1"/>
    <w:rsid w:val="00406ED2"/>
    <w:rsid w:val="00406F6A"/>
    <w:rsid w:val="00406F9B"/>
    <w:rsid w:val="00407642"/>
    <w:rsid w:val="0040783F"/>
    <w:rsid w:val="00407A8E"/>
    <w:rsid w:val="0041007C"/>
    <w:rsid w:val="00410094"/>
    <w:rsid w:val="004100F6"/>
    <w:rsid w:val="00410101"/>
    <w:rsid w:val="00410122"/>
    <w:rsid w:val="00410257"/>
    <w:rsid w:val="004104BE"/>
    <w:rsid w:val="00410526"/>
    <w:rsid w:val="0041054E"/>
    <w:rsid w:val="004105AD"/>
    <w:rsid w:val="00410737"/>
    <w:rsid w:val="0041092D"/>
    <w:rsid w:val="00410969"/>
    <w:rsid w:val="004109B1"/>
    <w:rsid w:val="00410B76"/>
    <w:rsid w:val="00410DB2"/>
    <w:rsid w:val="00410F4D"/>
    <w:rsid w:val="00411032"/>
    <w:rsid w:val="0041129C"/>
    <w:rsid w:val="00411472"/>
    <w:rsid w:val="0041197A"/>
    <w:rsid w:val="004119BC"/>
    <w:rsid w:val="00411AA2"/>
    <w:rsid w:val="00411B8C"/>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D7"/>
    <w:rsid w:val="00413986"/>
    <w:rsid w:val="00413AF3"/>
    <w:rsid w:val="00413B7E"/>
    <w:rsid w:val="00413CF9"/>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19"/>
    <w:rsid w:val="00415B87"/>
    <w:rsid w:val="00415D8B"/>
    <w:rsid w:val="00415E96"/>
    <w:rsid w:val="00415EB6"/>
    <w:rsid w:val="00416010"/>
    <w:rsid w:val="0041609E"/>
    <w:rsid w:val="00416104"/>
    <w:rsid w:val="00416310"/>
    <w:rsid w:val="00416376"/>
    <w:rsid w:val="0041640D"/>
    <w:rsid w:val="00416437"/>
    <w:rsid w:val="00416781"/>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74B"/>
    <w:rsid w:val="004178B8"/>
    <w:rsid w:val="00417BD8"/>
    <w:rsid w:val="00417C95"/>
    <w:rsid w:val="00417E16"/>
    <w:rsid w:val="00417E7D"/>
    <w:rsid w:val="00417F48"/>
    <w:rsid w:val="00420139"/>
    <w:rsid w:val="00420206"/>
    <w:rsid w:val="0042023F"/>
    <w:rsid w:val="004202DE"/>
    <w:rsid w:val="00420598"/>
    <w:rsid w:val="0042061F"/>
    <w:rsid w:val="004206FC"/>
    <w:rsid w:val="00420786"/>
    <w:rsid w:val="004207A1"/>
    <w:rsid w:val="0042084B"/>
    <w:rsid w:val="00420A9A"/>
    <w:rsid w:val="00420B0A"/>
    <w:rsid w:val="00420B61"/>
    <w:rsid w:val="00420B71"/>
    <w:rsid w:val="00420D24"/>
    <w:rsid w:val="00420E59"/>
    <w:rsid w:val="00420F3A"/>
    <w:rsid w:val="00420FB4"/>
    <w:rsid w:val="004210C1"/>
    <w:rsid w:val="0042110F"/>
    <w:rsid w:val="004211E8"/>
    <w:rsid w:val="0042138F"/>
    <w:rsid w:val="00421523"/>
    <w:rsid w:val="00421542"/>
    <w:rsid w:val="0042155C"/>
    <w:rsid w:val="00421608"/>
    <w:rsid w:val="00421778"/>
    <w:rsid w:val="0042177D"/>
    <w:rsid w:val="004217EC"/>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62C"/>
    <w:rsid w:val="004227CA"/>
    <w:rsid w:val="00422886"/>
    <w:rsid w:val="0042293D"/>
    <w:rsid w:val="00422BBE"/>
    <w:rsid w:val="00422C53"/>
    <w:rsid w:val="00422DA2"/>
    <w:rsid w:val="00422E3B"/>
    <w:rsid w:val="00423034"/>
    <w:rsid w:val="0042303B"/>
    <w:rsid w:val="00423108"/>
    <w:rsid w:val="004231E8"/>
    <w:rsid w:val="0042329D"/>
    <w:rsid w:val="004232C4"/>
    <w:rsid w:val="0042332D"/>
    <w:rsid w:val="0042332E"/>
    <w:rsid w:val="00423477"/>
    <w:rsid w:val="004234F9"/>
    <w:rsid w:val="00423632"/>
    <w:rsid w:val="00423956"/>
    <w:rsid w:val="004239B1"/>
    <w:rsid w:val="00423A7A"/>
    <w:rsid w:val="00423A81"/>
    <w:rsid w:val="00423AA3"/>
    <w:rsid w:val="00423B09"/>
    <w:rsid w:val="00423B0D"/>
    <w:rsid w:val="00423B7E"/>
    <w:rsid w:val="00423CCC"/>
    <w:rsid w:val="00423CEC"/>
    <w:rsid w:val="00423DC2"/>
    <w:rsid w:val="00423DDB"/>
    <w:rsid w:val="00423DFF"/>
    <w:rsid w:val="004241D0"/>
    <w:rsid w:val="00424548"/>
    <w:rsid w:val="0042457E"/>
    <w:rsid w:val="004245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B38"/>
    <w:rsid w:val="00425C1E"/>
    <w:rsid w:val="00425CB9"/>
    <w:rsid w:val="00425CE6"/>
    <w:rsid w:val="00425DA0"/>
    <w:rsid w:val="00425E33"/>
    <w:rsid w:val="0042606C"/>
    <w:rsid w:val="004260DE"/>
    <w:rsid w:val="00426179"/>
    <w:rsid w:val="0042624A"/>
    <w:rsid w:val="004262BA"/>
    <w:rsid w:val="00426410"/>
    <w:rsid w:val="00426580"/>
    <w:rsid w:val="004265C6"/>
    <w:rsid w:val="004265FC"/>
    <w:rsid w:val="00426611"/>
    <w:rsid w:val="00426705"/>
    <w:rsid w:val="00426720"/>
    <w:rsid w:val="00426812"/>
    <w:rsid w:val="00426816"/>
    <w:rsid w:val="00426827"/>
    <w:rsid w:val="0042684D"/>
    <w:rsid w:val="00426884"/>
    <w:rsid w:val="004268E6"/>
    <w:rsid w:val="00426BEA"/>
    <w:rsid w:val="00426D6B"/>
    <w:rsid w:val="00426DA6"/>
    <w:rsid w:val="00426E84"/>
    <w:rsid w:val="00426F23"/>
    <w:rsid w:val="00426F35"/>
    <w:rsid w:val="00427250"/>
    <w:rsid w:val="00427264"/>
    <w:rsid w:val="0042732D"/>
    <w:rsid w:val="004273D5"/>
    <w:rsid w:val="004273E3"/>
    <w:rsid w:val="00427671"/>
    <w:rsid w:val="00427695"/>
    <w:rsid w:val="004276EE"/>
    <w:rsid w:val="004276F1"/>
    <w:rsid w:val="004278CC"/>
    <w:rsid w:val="00427AAD"/>
    <w:rsid w:val="00427BEE"/>
    <w:rsid w:val="00427CC1"/>
    <w:rsid w:val="00427DD2"/>
    <w:rsid w:val="00427DEA"/>
    <w:rsid w:val="00427E19"/>
    <w:rsid w:val="00427ECA"/>
    <w:rsid w:val="004300A3"/>
    <w:rsid w:val="004302B6"/>
    <w:rsid w:val="0043052E"/>
    <w:rsid w:val="004305D3"/>
    <w:rsid w:val="0043062F"/>
    <w:rsid w:val="00430640"/>
    <w:rsid w:val="0043071E"/>
    <w:rsid w:val="00430768"/>
    <w:rsid w:val="0043086F"/>
    <w:rsid w:val="00430CBC"/>
    <w:rsid w:val="00430D56"/>
    <w:rsid w:val="00430D99"/>
    <w:rsid w:val="00430DDC"/>
    <w:rsid w:val="00430E0D"/>
    <w:rsid w:val="00430ECB"/>
    <w:rsid w:val="00430EEF"/>
    <w:rsid w:val="004310E0"/>
    <w:rsid w:val="00431172"/>
    <w:rsid w:val="0043117E"/>
    <w:rsid w:val="0043119A"/>
    <w:rsid w:val="004311CB"/>
    <w:rsid w:val="00431324"/>
    <w:rsid w:val="004314D8"/>
    <w:rsid w:val="004314DE"/>
    <w:rsid w:val="00431684"/>
    <w:rsid w:val="00431976"/>
    <w:rsid w:val="00431D66"/>
    <w:rsid w:val="00431F9C"/>
    <w:rsid w:val="00431FDF"/>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46"/>
    <w:rsid w:val="00432975"/>
    <w:rsid w:val="00432A2F"/>
    <w:rsid w:val="00432BE1"/>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B"/>
    <w:rsid w:val="004338CF"/>
    <w:rsid w:val="004338D1"/>
    <w:rsid w:val="0043390D"/>
    <w:rsid w:val="00433972"/>
    <w:rsid w:val="00433F51"/>
    <w:rsid w:val="00433FBC"/>
    <w:rsid w:val="0043400A"/>
    <w:rsid w:val="00434013"/>
    <w:rsid w:val="00434198"/>
    <w:rsid w:val="00434212"/>
    <w:rsid w:val="00434313"/>
    <w:rsid w:val="00434437"/>
    <w:rsid w:val="00434453"/>
    <w:rsid w:val="00434941"/>
    <w:rsid w:val="00434A4A"/>
    <w:rsid w:val="00434EE8"/>
    <w:rsid w:val="004350EA"/>
    <w:rsid w:val="00435209"/>
    <w:rsid w:val="0043529B"/>
    <w:rsid w:val="00435394"/>
    <w:rsid w:val="004353A0"/>
    <w:rsid w:val="004353FC"/>
    <w:rsid w:val="00435469"/>
    <w:rsid w:val="004354B9"/>
    <w:rsid w:val="004355F1"/>
    <w:rsid w:val="0043564D"/>
    <w:rsid w:val="00435652"/>
    <w:rsid w:val="004356B0"/>
    <w:rsid w:val="0043575D"/>
    <w:rsid w:val="004357B7"/>
    <w:rsid w:val="00435893"/>
    <w:rsid w:val="00435AA3"/>
    <w:rsid w:val="00435BE2"/>
    <w:rsid w:val="00436143"/>
    <w:rsid w:val="0043625B"/>
    <w:rsid w:val="0043647F"/>
    <w:rsid w:val="00436514"/>
    <w:rsid w:val="00436576"/>
    <w:rsid w:val="004367B7"/>
    <w:rsid w:val="0043681B"/>
    <w:rsid w:val="00436A65"/>
    <w:rsid w:val="00436C25"/>
    <w:rsid w:val="00436C31"/>
    <w:rsid w:val="00436E43"/>
    <w:rsid w:val="00436EA0"/>
    <w:rsid w:val="00436F01"/>
    <w:rsid w:val="00436F7F"/>
    <w:rsid w:val="00436FF6"/>
    <w:rsid w:val="00437026"/>
    <w:rsid w:val="00437184"/>
    <w:rsid w:val="004371AD"/>
    <w:rsid w:val="00437266"/>
    <w:rsid w:val="00437323"/>
    <w:rsid w:val="00437415"/>
    <w:rsid w:val="0043743A"/>
    <w:rsid w:val="00437533"/>
    <w:rsid w:val="00437564"/>
    <w:rsid w:val="004376AE"/>
    <w:rsid w:val="00437972"/>
    <w:rsid w:val="004379E1"/>
    <w:rsid w:val="004379EA"/>
    <w:rsid w:val="00437A45"/>
    <w:rsid w:val="00437A4D"/>
    <w:rsid w:val="00437AF7"/>
    <w:rsid w:val="00437B96"/>
    <w:rsid w:val="00437BB6"/>
    <w:rsid w:val="00437D57"/>
    <w:rsid w:val="00437EB8"/>
    <w:rsid w:val="0044004C"/>
    <w:rsid w:val="004402D8"/>
    <w:rsid w:val="0044054B"/>
    <w:rsid w:val="00440703"/>
    <w:rsid w:val="0044079B"/>
    <w:rsid w:val="00440822"/>
    <w:rsid w:val="004408EC"/>
    <w:rsid w:val="004409B2"/>
    <w:rsid w:val="00440AF9"/>
    <w:rsid w:val="00440C67"/>
    <w:rsid w:val="00440FE8"/>
    <w:rsid w:val="004411C9"/>
    <w:rsid w:val="0044121D"/>
    <w:rsid w:val="00441255"/>
    <w:rsid w:val="004414EB"/>
    <w:rsid w:val="0044158D"/>
    <w:rsid w:val="004416FE"/>
    <w:rsid w:val="0044180D"/>
    <w:rsid w:val="00441877"/>
    <w:rsid w:val="00441C2C"/>
    <w:rsid w:val="00441D5D"/>
    <w:rsid w:val="00441E02"/>
    <w:rsid w:val="004422F9"/>
    <w:rsid w:val="00442492"/>
    <w:rsid w:val="0044269F"/>
    <w:rsid w:val="004426C0"/>
    <w:rsid w:val="004427F0"/>
    <w:rsid w:val="004429F0"/>
    <w:rsid w:val="00442E11"/>
    <w:rsid w:val="004432A0"/>
    <w:rsid w:val="00443355"/>
    <w:rsid w:val="00443423"/>
    <w:rsid w:val="00443582"/>
    <w:rsid w:val="004435A3"/>
    <w:rsid w:val="004435C2"/>
    <w:rsid w:val="00443853"/>
    <w:rsid w:val="0044391B"/>
    <w:rsid w:val="004439CA"/>
    <w:rsid w:val="00443BC3"/>
    <w:rsid w:val="00443FF9"/>
    <w:rsid w:val="004440D8"/>
    <w:rsid w:val="0044416F"/>
    <w:rsid w:val="004441E2"/>
    <w:rsid w:val="004441ED"/>
    <w:rsid w:val="004445B8"/>
    <w:rsid w:val="004446D3"/>
    <w:rsid w:val="00444A5D"/>
    <w:rsid w:val="00444B1D"/>
    <w:rsid w:val="00444C99"/>
    <w:rsid w:val="00444CEC"/>
    <w:rsid w:val="00444D07"/>
    <w:rsid w:val="00444D4D"/>
    <w:rsid w:val="00444D98"/>
    <w:rsid w:val="00444FDF"/>
    <w:rsid w:val="0044514A"/>
    <w:rsid w:val="0044533C"/>
    <w:rsid w:val="004454D4"/>
    <w:rsid w:val="004456BF"/>
    <w:rsid w:val="004458D9"/>
    <w:rsid w:val="00445900"/>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8EE"/>
    <w:rsid w:val="00446908"/>
    <w:rsid w:val="0044691F"/>
    <w:rsid w:val="00446923"/>
    <w:rsid w:val="00446A0F"/>
    <w:rsid w:val="00446BA5"/>
    <w:rsid w:val="00446BF3"/>
    <w:rsid w:val="00446D15"/>
    <w:rsid w:val="00446D24"/>
    <w:rsid w:val="00446D28"/>
    <w:rsid w:val="00446DAF"/>
    <w:rsid w:val="00446DC4"/>
    <w:rsid w:val="00446E26"/>
    <w:rsid w:val="004471E9"/>
    <w:rsid w:val="0044720F"/>
    <w:rsid w:val="00447367"/>
    <w:rsid w:val="0044741C"/>
    <w:rsid w:val="004477A0"/>
    <w:rsid w:val="004478B9"/>
    <w:rsid w:val="00447FC8"/>
    <w:rsid w:val="0045016B"/>
    <w:rsid w:val="00450392"/>
    <w:rsid w:val="00450731"/>
    <w:rsid w:val="004507D3"/>
    <w:rsid w:val="0045093C"/>
    <w:rsid w:val="00450C45"/>
    <w:rsid w:val="00450C58"/>
    <w:rsid w:val="00450DDD"/>
    <w:rsid w:val="00451000"/>
    <w:rsid w:val="0045106A"/>
    <w:rsid w:val="004510D8"/>
    <w:rsid w:val="004511C4"/>
    <w:rsid w:val="0045123F"/>
    <w:rsid w:val="004512ED"/>
    <w:rsid w:val="004512F0"/>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C05"/>
    <w:rsid w:val="00452D24"/>
    <w:rsid w:val="00452E09"/>
    <w:rsid w:val="00452EF5"/>
    <w:rsid w:val="00453118"/>
    <w:rsid w:val="00453197"/>
    <w:rsid w:val="00453341"/>
    <w:rsid w:val="00453352"/>
    <w:rsid w:val="00453392"/>
    <w:rsid w:val="0045341C"/>
    <w:rsid w:val="004534AA"/>
    <w:rsid w:val="004534BC"/>
    <w:rsid w:val="004536DD"/>
    <w:rsid w:val="00453862"/>
    <w:rsid w:val="004538AD"/>
    <w:rsid w:val="004538EA"/>
    <w:rsid w:val="004539A2"/>
    <w:rsid w:val="00453A71"/>
    <w:rsid w:val="00453B24"/>
    <w:rsid w:val="00453D44"/>
    <w:rsid w:val="00453E8C"/>
    <w:rsid w:val="00453F15"/>
    <w:rsid w:val="00453F95"/>
    <w:rsid w:val="00453F99"/>
    <w:rsid w:val="004540B5"/>
    <w:rsid w:val="004540B7"/>
    <w:rsid w:val="00454106"/>
    <w:rsid w:val="004541B4"/>
    <w:rsid w:val="004541C0"/>
    <w:rsid w:val="004541FB"/>
    <w:rsid w:val="0045438E"/>
    <w:rsid w:val="0045440C"/>
    <w:rsid w:val="0045454A"/>
    <w:rsid w:val="0045455F"/>
    <w:rsid w:val="00454616"/>
    <w:rsid w:val="00454630"/>
    <w:rsid w:val="00454785"/>
    <w:rsid w:val="004548A8"/>
    <w:rsid w:val="004548DA"/>
    <w:rsid w:val="00454A71"/>
    <w:rsid w:val="00454AEA"/>
    <w:rsid w:val="00454B54"/>
    <w:rsid w:val="00454DC1"/>
    <w:rsid w:val="00454FA4"/>
    <w:rsid w:val="00454FAC"/>
    <w:rsid w:val="0045523A"/>
    <w:rsid w:val="0045526B"/>
    <w:rsid w:val="004556D2"/>
    <w:rsid w:val="00455778"/>
    <w:rsid w:val="004559F5"/>
    <w:rsid w:val="00455DC6"/>
    <w:rsid w:val="00455DCB"/>
    <w:rsid w:val="00455EA2"/>
    <w:rsid w:val="00455F7E"/>
    <w:rsid w:val="004562F1"/>
    <w:rsid w:val="004567B7"/>
    <w:rsid w:val="004568DF"/>
    <w:rsid w:val="004569B9"/>
    <w:rsid w:val="00456ADD"/>
    <w:rsid w:val="00456D3E"/>
    <w:rsid w:val="00456D76"/>
    <w:rsid w:val="00456EF8"/>
    <w:rsid w:val="0045700C"/>
    <w:rsid w:val="00457152"/>
    <w:rsid w:val="004572A2"/>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6A8"/>
    <w:rsid w:val="0046077A"/>
    <w:rsid w:val="00460876"/>
    <w:rsid w:val="00460883"/>
    <w:rsid w:val="004609DA"/>
    <w:rsid w:val="004609FF"/>
    <w:rsid w:val="00460A68"/>
    <w:rsid w:val="00460AE6"/>
    <w:rsid w:val="00460B7F"/>
    <w:rsid w:val="00460C4C"/>
    <w:rsid w:val="00460E1E"/>
    <w:rsid w:val="00460FB4"/>
    <w:rsid w:val="00460FCA"/>
    <w:rsid w:val="00461153"/>
    <w:rsid w:val="00461210"/>
    <w:rsid w:val="00461498"/>
    <w:rsid w:val="004614D3"/>
    <w:rsid w:val="004616A1"/>
    <w:rsid w:val="004616E2"/>
    <w:rsid w:val="0046177A"/>
    <w:rsid w:val="00461808"/>
    <w:rsid w:val="004619A8"/>
    <w:rsid w:val="00461A04"/>
    <w:rsid w:val="00461CA0"/>
    <w:rsid w:val="00461DC5"/>
    <w:rsid w:val="00461E37"/>
    <w:rsid w:val="00461FB6"/>
    <w:rsid w:val="004620E6"/>
    <w:rsid w:val="00462104"/>
    <w:rsid w:val="00462123"/>
    <w:rsid w:val="004622BF"/>
    <w:rsid w:val="00462339"/>
    <w:rsid w:val="004624CD"/>
    <w:rsid w:val="004626F6"/>
    <w:rsid w:val="00462766"/>
    <w:rsid w:val="00462790"/>
    <w:rsid w:val="0046289A"/>
    <w:rsid w:val="00462A6B"/>
    <w:rsid w:val="00462B24"/>
    <w:rsid w:val="00462B6C"/>
    <w:rsid w:val="00462CBD"/>
    <w:rsid w:val="00462EB1"/>
    <w:rsid w:val="004630E3"/>
    <w:rsid w:val="00463265"/>
    <w:rsid w:val="004632AA"/>
    <w:rsid w:val="004632B6"/>
    <w:rsid w:val="00463464"/>
    <w:rsid w:val="004634B4"/>
    <w:rsid w:val="004634D4"/>
    <w:rsid w:val="004634EE"/>
    <w:rsid w:val="0046359B"/>
    <w:rsid w:val="00463615"/>
    <w:rsid w:val="0046374D"/>
    <w:rsid w:val="00463905"/>
    <w:rsid w:val="00463B13"/>
    <w:rsid w:val="00463E94"/>
    <w:rsid w:val="00463E9A"/>
    <w:rsid w:val="00463F53"/>
    <w:rsid w:val="00463F75"/>
    <w:rsid w:val="00464053"/>
    <w:rsid w:val="004641E6"/>
    <w:rsid w:val="0046421B"/>
    <w:rsid w:val="0046428A"/>
    <w:rsid w:val="00464761"/>
    <w:rsid w:val="004647D4"/>
    <w:rsid w:val="004647D5"/>
    <w:rsid w:val="00464889"/>
    <w:rsid w:val="00464901"/>
    <w:rsid w:val="00464972"/>
    <w:rsid w:val="00464A30"/>
    <w:rsid w:val="00464AE6"/>
    <w:rsid w:val="00464B4F"/>
    <w:rsid w:val="00464B80"/>
    <w:rsid w:val="00464BCC"/>
    <w:rsid w:val="00464C0B"/>
    <w:rsid w:val="00464C35"/>
    <w:rsid w:val="00464CE3"/>
    <w:rsid w:val="00464DD5"/>
    <w:rsid w:val="004650DF"/>
    <w:rsid w:val="00465205"/>
    <w:rsid w:val="00465408"/>
    <w:rsid w:val="00465913"/>
    <w:rsid w:val="00465B17"/>
    <w:rsid w:val="00465BC6"/>
    <w:rsid w:val="00465C7C"/>
    <w:rsid w:val="00465CA2"/>
    <w:rsid w:val="00465D0E"/>
    <w:rsid w:val="00465E45"/>
    <w:rsid w:val="00465EB1"/>
    <w:rsid w:val="00465FB1"/>
    <w:rsid w:val="004660E1"/>
    <w:rsid w:val="00466292"/>
    <w:rsid w:val="00466333"/>
    <w:rsid w:val="00466444"/>
    <w:rsid w:val="0046662A"/>
    <w:rsid w:val="00466649"/>
    <w:rsid w:val="0046665A"/>
    <w:rsid w:val="00466B1D"/>
    <w:rsid w:val="00466C72"/>
    <w:rsid w:val="00466C86"/>
    <w:rsid w:val="00466D02"/>
    <w:rsid w:val="00466D37"/>
    <w:rsid w:val="00466D99"/>
    <w:rsid w:val="00466E12"/>
    <w:rsid w:val="00466F32"/>
    <w:rsid w:val="00466FDC"/>
    <w:rsid w:val="00467080"/>
    <w:rsid w:val="0046714E"/>
    <w:rsid w:val="004671AD"/>
    <w:rsid w:val="00467273"/>
    <w:rsid w:val="00467347"/>
    <w:rsid w:val="00467375"/>
    <w:rsid w:val="004673A9"/>
    <w:rsid w:val="004674A4"/>
    <w:rsid w:val="004674D2"/>
    <w:rsid w:val="00467569"/>
    <w:rsid w:val="004676CE"/>
    <w:rsid w:val="004677A9"/>
    <w:rsid w:val="0046791B"/>
    <w:rsid w:val="0046796E"/>
    <w:rsid w:val="0046797C"/>
    <w:rsid w:val="004679DB"/>
    <w:rsid w:val="00467B2A"/>
    <w:rsid w:val="00467BCD"/>
    <w:rsid w:val="00467E1A"/>
    <w:rsid w:val="00467FA5"/>
    <w:rsid w:val="004700C9"/>
    <w:rsid w:val="004701AA"/>
    <w:rsid w:val="00470586"/>
    <w:rsid w:val="004708C6"/>
    <w:rsid w:val="004708CA"/>
    <w:rsid w:val="00470964"/>
    <w:rsid w:val="00470B9B"/>
    <w:rsid w:val="00470BF4"/>
    <w:rsid w:val="00470D47"/>
    <w:rsid w:val="00470D48"/>
    <w:rsid w:val="00470DD1"/>
    <w:rsid w:val="00470F6D"/>
    <w:rsid w:val="004711F0"/>
    <w:rsid w:val="004714CA"/>
    <w:rsid w:val="0047165A"/>
    <w:rsid w:val="004716A7"/>
    <w:rsid w:val="0047173B"/>
    <w:rsid w:val="004717AD"/>
    <w:rsid w:val="00471851"/>
    <w:rsid w:val="00471895"/>
    <w:rsid w:val="004719F1"/>
    <w:rsid w:val="00471BB3"/>
    <w:rsid w:val="00471DF1"/>
    <w:rsid w:val="00471E78"/>
    <w:rsid w:val="00471EA6"/>
    <w:rsid w:val="00472023"/>
    <w:rsid w:val="00472359"/>
    <w:rsid w:val="004725B5"/>
    <w:rsid w:val="004725FE"/>
    <w:rsid w:val="004726E8"/>
    <w:rsid w:val="004727C1"/>
    <w:rsid w:val="00472942"/>
    <w:rsid w:val="0047294E"/>
    <w:rsid w:val="004729B0"/>
    <w:rsid w:val="00472ADB"/>
    <w:rsid w:val="00472C1A"/>
    <w:rsid w:val="00472D39"/>
    <w:rsid w:val="00472D43"/>
    <w:rsid w:val="00472D93"/>
    <w:rsid w:val="00472DC8"/>
    <w:rsid w:val="00472FD8"/>
    <w:rsid w:val="004732CD"/>
    <w:rsid w:val="0047334D"/>
    <w:rsid w:val="004733FF"/>
    <w:rsid w:val="00473A65"/>
    <w:rsid w:val="00473A9C"/>
    <w:rsid w:val="00473B00"/>
    <w:rsid w:val="00473BA0"/>
    <w:rsid w:val="00473D37"/>
    <w:rsid w:val="00473DA8"/>
    <w:rsid w:val="00473F6A"/>
    <w:rsid w:val="00474253"/>
    <w:rsid w:val="004742FA"/>
    <w:rsid w:val="00474418"/>
    <w:rsid w:val="004744D7"/>
    <w:rsid w:val="00474629"/>
    <w:rsid w:val="00474704"/>
    <w:rsid w:val="00474885"/>
    <w:rsid w:val="00474912"/>
    <w:rsid w:val="00474AD2"/>
    <w:rsid w:val="00474C9A"/>
    <w:rsid w:val="00474CE2"/>
    <w:rsid w:val="00474CFF"/>
    <w:rsid w:val="00474E95"/>
    <w:rsid w:val="00474EC4"/>
    <w:rsid w:val="00474F09"/>
    <w:rsid w:val="004751B1"/>
    <w:rsid w:val="004751CB"/>
    <w:rsid w:val="00475303"/>
    <w:rsid w:val="00475336"/>
    <w:rsid w:val="0047533D"/>
    <w:rsid w:val="0047534B"/>
    <w:rsid w:val="0047537B"/>
    <w:rsid w:val="0047550A"/>
    <w:rsid w:val="00475576"/>
    <w:rsid w:val="0047558C"/>
    <w:rsid w:val="00475614"/>
    <w:rsid w:val="00475B38"/>
    <w:rsid w:val="00475E92"/>
    <w:rsid w:val="004760C5"/>
    <w:rsid w:val="00476137"/>
    <w:rsid w:val="004761B6"/>
    <w:rsid w:val="004761D0"/>
    <w:rsid w:val="004762AA"/>
    <w:rsid w:val="004762AB"/>
    <w:rsid w:val="004764C5"/>
    <w:rsid w:val="004764F4"/>
    <w:rsid w:val="004764FD"/>
    <w:rsid w:val="00476574"/>
    <w:rsid w:val="00476584"/>
    <w:rsid w:val="0047669A"/>
    <w:rsid w:val="00476731"/>
    <w:rsid w:val="004767D4"/>
    <w:rsid w:val="0047685F"/>
    <w:rsid w:val="00476943"/>
    <w:rsid w:val="0047697F"/>
    <w:rsid w:val="00476B57"/>
    <w:rsid w:val="00476C1F"/>
    <w:rsid w:val="00476DA4"/>
    <w:rsid w:val="00476FB3"/>
    <w:rsid w:val="00476FE9"/>
    <w:rsid w:val="004772C9"/>
    <w:rsid w:val="004773AF"/>
    <w:rsid w:val="00477593"/>
    <w:rsid w:val="0047766B"/>
    <w:rsid w:val="004776F3"/>
    <w:rsid w:val="00477712"/>
    <w:rsid w:val="00477883"/>
    <w:rsid w:val="004778B5"/>
    <w:rsid w:val="004778F8"/>
    <w:rsid w:val="00477910"/>
    <w:rsid w:val="00477A24"/>
    <w:rsid w:val="00477E0F"/>
    <w:rsid w:val="00477E81"/>
    <w:rsid w:val="00477F8B"/>
    <w:rsid w:val="00480242"/>
    <w:rsid w:val="0048038F"/>
    <w:rsid w:val="004804AA"/>
    <w:rsid w:val="0048062E"/>
    <w:rsid w:val="004806A8"/>
    <w:rsid w:val="004806B6"/>
    <w:rsid w:val="004807D8"/>
    <w:rsid w:val="00480C13"/>
    <w:rsid w:val="00480D03"/>
    <w:rsid w:val="00480D1C"/>
    <w:rsid w:val="00480D7F"/>
    <w:rsid w:val="00481046"/>
    <w:rsid w:val="004810CF"/>
    <w:rsid w:val="00481226"/>
    <w:rsid w:val="004813D7"/>
    <w:rsid w:val="004815A0"/>
    <w:rsid w:val="004815E2"/>
    <w:rsid w:val="004815F7"/>
    <w:rsid w:val="00481645"/>
    <w:rsid w:val="00481653"/>
    <w:rsid w:val="0048166A"/>
    <w:rsid w:val="004816DE"/>
    <w:rsid w:val="004816E8"/>
    <w:rsid w:val="0048190C"/>
    <w:rsid w:val="00481971"/>
    <w:rsid w:val="00481A92"/>
    <w:rsid w:val="00481AE7"/>
    <w:rsid w:val="00481D65"/>
    <w:rsid w:val="00481DF2"/>
    <w:rsid w:val="00481ECA"/>
    <w:rsid w:val="004822D4"/>
    <w:rsid w:val="00482306"/>
    <w:rsid w:val="004823E4"/>
    <w:rsid w:val="004823FD"/>
    <w:rsid w:val="0048251E"/>
    <w:rsid w:val="004825DC"/>
    <w:rsid w:val="00482980"/>
    <w:rsid w:val="00482B4E"/>
    <w:rsid w:val="00482C1D"/>
    <w:rsid w:val="00482EE9"/>
    <w:rsid w:val="00483261"/>
    <w:rsid w:val="004832C7"/>
    <w:rsid w:val="00483332"/>
    <w:rsid w:val="00483421"/>
    <w:rsid w:val="0048348A"/>
    <w:rsid w:val="0048350F"/>
    <w:rsid w:val="004835CC"/>
    <w:rsid w:val="0048376A"/>
    <w:rsid w:val="00483938"/>
    <w:rsid w:val="00483963"/>
    <w:rsid w:val="00483B62"/>
    <w:rsid w:val="00483C12"/>
    <w:rsid w:val="00483F63"/>
    <w:rsid w:val="00484015"/>
    <w:rsid w:val="00484048"/>
    <w:rsid w:val="004843F1"/>
    <w:rsid w:val="00484424"/>
    <w:rsid w:val="004846A5"/>
    <w:rsid w:val="004847B0"/>
    <w:rsid w:val="00484839"/>
    <w:rsid w:val="00484A7C"/>
    <w:rsid w:val="00484BC4"/>
    <w:rsid w:val="00484E14"/>
    <w:rsid w:val="00484E39"/>
    <w:rsid w:val="004850AC"/>
    <w:rsid w:val="004851D6"/>
    <w:rsid w:val="004854CB"/>
    <w:rsid w:val="00485558"/>
    <w:rsid w:val="004855A5"/>
    <w:rsid w:val="0048574F"/>
    <w:rsid w:val="004857C2"/>
    <w:rsid w:val="00485899"/>
    <w:rsid w:val="004858A7"/>
    <w:rsid w:val="00485B6A"/>
    <w:rsid w:val="00485E9A"/>
    <w:rsid w:val="00485EB5"/>
    <w:rsid w:val="00485F78"/>
    <w:rsid w:val="00485FDC"/>
    <w:rsid w:val="0048603B"/>
    <w:rsid w:val="004863F0"/>
    <w:rsid w:val="004864CC"/>
    <w:rsid w:val="004864D3"/>
    <w:rsid w:val="00486504"/>
    <w:rsid w:val="00486579"/>
    <w:rsid w:val="004865DC"/>
    <w:rsid w:val="004865FB"/>
    <w:rsid w:val="00486696"/>
    <w:rsid w:val="0048675B"/>
    <w:rsid w:val="0048682A"/>
    <w:rsid w:val="00486855"/>
    <w:rsid w:val="00486954"/>
    <w:rsid w:val="00486A4D"/>
    <w:rsid w:val="00486AE1"/>
    <w:rsid w:val="00486B93"/>
    <w:rsid w:val="00486C6C"/>
    <w:rsid w:val="00486CF6"/>
    <w:rsid w:val="00486DE7"/>
    <w:rsid w:val="00486EAE"/>
    <w:rsid w:val="00486EE8"/>
    <w:rsid w:val="00486F2E"/>
    <w:rsid w:val="00486F84"/>
    <w:rsid w:val="0048710A"/>
    <w:rsid w:val="00487151"/>
    <w:rsid w:val="00487192"/>
    <w:rsid w:val="00487218"/>
    <w:rsid w:val="00487235"/>
    <w:rsid w:val="004873A0"/>
    <w:rsid w:val="00487585"/>
    <w:rsid w:val="00487621"/>
    <w:rsid w:val="0048767E"/>
    <w:rsid w:val="0048770A"/>
    <w:rsid w:val="00487863"/>
    <w:rsid w:val="00487C0C"/>
    <w:rsid w:val="00487C73"/>
    <w:rsid w:val="00487DAD"/>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0BE"/>
    <w:rsid w:val="0049119D"/>
    <w:rsid w:val="0049169D"/>
    <w:rsid w:val="0049172A"/>
    <w:rsid w:val="00491756"/>
    <w:rsid w:val="00491764"/>
    <w:rsid w:val="004917AB"/>
    <w:rsid w:val="0049191E"/>
    <w:rsid w:val="00491A44"/>
    <w:rsid w:val="00491B2E"/>
    <w:rsid w:val="00491D98"/>
    <w:rsid w:val="00491DF0"/>
    <w:rsid w:val="00491E64"/>
    <w:rsid w:val="00491F37"/>
    <w:rsid w:val="00491F57"/>
    <w:rsid w:val="00492033"/>
    <w:rsid w:val="0049204B"/>
    <w:rsid w:val="00492069"/>
    <w:rsid w:val="00492079"/>
    <w:rsid w:val="004920E2"/>
    <w:rsid w:val="00492114"/>
    <w:rsid w:val="004921C7"/>
    <w:rsid w:val="0049228E"/>
    <w:rsid w:val="0049233A"/>
    <w:rsid w:val="004923A3"/>
    <w:rsid w:val="004925A5"/>
    <w:rsid w:val="0049280D"/>
    <w:rsid w:val="00492899"/>
    <w:rsid w:val="00492CB5"/>
    <w:rsid w:val="00492D1D"/>
    <w:rsid w:val="00492DF2"/>
    <w:rsid w:val="00492DF7"/>
    <w:rsid w:val="00492E4E"/>
    <w:rsid w:val="00492E53"/>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AD0"/>
    <w:rsid w:val="00494C86"/>
    <w:rsid w:val="00494C96"/>
    <w:rsid w:val="00494CCE"/>
    <w:rsid w:val="00495047"/>
    <w:rsid w:val="00495210"/>
    <w:rsid w:val="00495234"/>
    <w:rsid w:val="004954B1"/>
    <w:rsid w:val="004955CE"/>
    <w:rsid w:val="004956D5"/>
    <w:rsid w:val="00495869"/>
    <w:rsid w:val="0049589B"/>
    <w:rsid w:val="004959E3"/>
    <w:rsid w:val="00495A2F"/>
    <w:rsid w:val="00495AD5"/>
    <w:rsid w:val="00495B8A"/>
    <w:rsid w:val="00495CDC"/>
    <w:rsid w:val="00495DAD"/>
    <w:rsid w:val="00495DD7"/>
    <w:rsid w:val="00495E1A"/>
    <w:rsid w:val="00495F6C"/>
    <w:rsid w:val="00495FFF"/>
    <w:rsid w:val="0049603D"/>
    <w:rsid w:val="00496090"/>
    <w:rsid w:val="00496092"/>
    <w:rsid w:val="004961AB"/>
    <w:rsid w:val="00496282"/>
    <w:rsid w:val="004962D3"/>
    <w:rsid w:val="0049640D"/>
    <w:rsid w:val="00496452"/>
    <w:rsid w:val="004964A1"/>
    <w:rsid w:val="0049663C"/>
    <w:rsid w:val="004966EA"/>
    <w:rsid w:val="004968AC"/>
    <w:rsid w:val="00496B42"/>
    <w:rsid w:val="00496BAB"/>
    <w:rsid w:val="00496D27"/>
    <w:rsid w:val="00496FCA"/>
    <w:rsid w:val="00496FF0"/>
    <w:rsid w:val="00497194"/>
    <w:rsid w:val="0049723A"/>
    <w:rsid w:val="004972D1"/>
    <w:rsid w:val="004972DF"/>
    <w:rsid w:val="004973E4"/>
    <w:rsid w:val="0049741C"/>
    <w:rsid w:val="00497479"/>
    <w:rsid w:val="0049748D"/>
    <w:rsid w:val="00497577"/>
    <w:rsid w:val="00497804"/>
    <w:rsid w:val="00497827"/>
    <w:rsid w:val="0049793B"/>
    <w:rsid w:val="0049799F"/>
    <w:rsid w:val="00497A97"/>
    <w:rsid w:val="00497AD2"/>
    <w:rsid w:val="00497AF5"/>
    <w:rsid w:val="00497B3E"/>
    <w:rsid w:val="00497DB2"/>
    <w:rsid w:val="00497DE9"/>
    <w:rsid w:val="004A0080"/>
    <w:rsid w:val="004A0368"/>
    <w:rsid w:val="004A03D2"/>
    <w:rsid w:val="004A083E"/>
    <w:rsid w:val="004A085B"/>
    <w:rsid w:val="004A0C88"/>
    <w:rsid w:val="004A0D9B"/>
    <w:rsid w:val="004A0E38"/>
    <w:rsid w:val="004A0E5E"/>
    <w:rsid w:val="004A0FA2"/>
    <w:rsid w:val="004A1073"/>
    <w:rsid w:val="004A10FF"/>
    <w:rsid w:val="004A1130"/>
    <w:rsid w:val="004A1430"/>
    <w:rsid w:val="004A1597"/>
    <w:rsid w:val="004A166D"/>
    <w:rsid w:val="004A1877"/>
    <w:rsid w:val="004A1878"/>
    <w:rsid w:val="004A1925"/>
    <w:rsid w:val="004A1A7C"/>
    <w:rsid w:val="004A1AA7"/>
    <w:rsid w:val="004A1AE6"/>
    <w:rsid w:val="004A1B53"/>
    <w:rsid w:val="004A1B60"/>
    <w:rsid w:val="004A1DEA"/>
    <w:rsid w:val="004A1FDC"/>
    <w:rsid w:val="004A2081"/>
    <w:rsid w:val="004A20B8"/>
    <w:rsid w:val="004A20EF"/>
    <w:rsid w:val="004A22F9"/>
    <w:rsid w:val="004A22FA"/>
    <w:rsid w:val="004A2399"/>
    <w:rsid w:val="004A23AF"/>
    <w:rsid w:val="004A24DA"/>
    <w:rsid w:val="004A25B6"/>
    <w:rsid w:val="004A2685"/>
    <w:rsid w:val="004A26EF"/>
    <w:rsid w:val="004A278E"/>
    <w:rsid w:val="004A28F9"/>
    <w:rsid w:val="004A2956"/>
    <w:rsid w:val="004A2A38"/>
    <w:rsid w:val="004A2A64"/>
    <w:rsid w:val="004A2AE6"/>
    <w:rsid w:val="004A2CD7"/>
    <w:rsid w:val="004A31B2"/>
    <w:rsid w:val="004A31BA"/>
    <w:rsid w:val="004A3242"/>
    <w:rsid w:val="004A32EB"/>
    <w:rsid w:val="004A3326"/>
    <w:rsid w:val="004A33E9"/>
    <w:rsid w:val="004A37EE"/>
    <w:rsid w:val="004A3819"/>
    <w:rsid w:val="004A39B6"/>
    <w:rsid w:val="004A3A1A"/>
    <w:rsid w:val="004A3D1A"/>
    <w:rsid w:val="004A3D7E"/>
    <w:rsid w:val="004A3EB3"/>
    <w:rsid w:val="004A3F02"/>
    <w:rsid w:val="004A3FE8"/>
    <w:rsid w:val="004A4020"/>
    <w:rsid w:val="004A4154"/>
    <w:rsid w:val="004A4159"/>
    <w:rsid w:val="004A416C"/>
    <w:rsid w:val="004A4185"/>
    <w:rsid w:val="004A42AD"/>
    <w:rsid w:val="004A42B2"/>
    <w:rsid w:val="004A4482"/>
    <w:rsid w:val="004A4488"/>
    <w:rsid w:val="004A47C0"/>
    <w:rsid w:val="004A4809"/>
    <w:rsid w:val="004A4842"/>
    <w:rsid w:val="004A49A0"/>
    <w:rsid w:val="004A4AE2"/>
    <w:rsid w:val="004A4B2A"/>
    <w:rsid w:val="004A4BC3"/>
    <w:rsid w:val="004A4C73"/>
    <w:rsid w:val="004A4C89"/>
    <w:rsid w:val="004A4FAC"/>
    <w:rsid w:val="004A506A"/>
    <w:rsid w:val="004A50E3"/>
    <w:rsid w:val="004A50FF"/>
    <w:rsid w:val="004A5176"/>
    <w:rsid w:val="004A518C"/>
    <w:rsid w:val="004A5213"/>
    <w:rsid w:val="004A521C"/>
    <w:rsid w:val="004A53A6"/>
    <w:rsid w:val="004A545B"/>
    <w:rsid w:val="004A5471"/>
    <w:rsid w:val="004A54CD"/>
    <w:rsid w:val="004A56DB"/>
    <w:rsid w:val="004A5B2A"/>
    <w:rsid w:val="004A5B2C"/>
    <w:rsid w:val="004A5E21"/>
    <w:rsid w:val="004A5EB9"/>
    <w:rsid w:val="004A622D"/>
    <w:rsid w:val="004A6234"/>
    <w:rsid w:val="004A6442"/>
    <w:rsid w:val="004A64E1"/>
    <w:rsid w:val="004A6527"/>
    <w:rsid w:val="004A6674"/>
    <w:rsid w:val="004A66A7"/>
    <w:rsid w:val="004A67FF"/>
    <w:rsid w:val="004A6ADF"/>
    <w:rsid w:val="004A6B79"/>
    <w:rsid w:val="004A6C7B"/>
    <w:rsid w:val="004A6C83"/>
    <w:rsid w:val="004A6E1F"/>
    <w:rsid w:val="004A6E31"/>
    <w:rsid w:val="004A6E89"/>
    <w:rsid w:val="004A6EBC"/>
    <w:rsid w:val="004A6F2A"/>
    <w:rsid w:val="004A6F82"/>
    <w:rsid w:val="004A7023"/>
    <w:rsid w:val="004A7076"/>
    <w:rsid w:val="004A707D"/>
    <w:rsid w:val="004A710A"/>
    <w:rsid w:val="004A71B0"/>
    <w:rsid w:val="004A71C5"/>
    <w:rsid w:val="004A7220"/>
    <w:rsid w:val="004A7568"/>
    <w:rsid w:val="004A7604"/>
    <w:rsid w:val="004A7809"/>
    <w:rsid w:val="004A7854"/>
    <w:rsid w:val="004A794D"/>
    <w:rsid w:val="004A7C2D"/>
    <w:rsid w:val="004A7C37"/>
    <w:rsid w:val="004A7D9A"/>
    <w:rsid w:val="004A7DAD"/>
    <w:rsid w:val="004A7DFE"/>
    <w:rsid w:val="004A7E9F"/>
    <w:rsid w:val="004A7EA4"/>
    <w:rsid w:val="004A7F41"/>
    <w:rsid w:val="004B0079"/>
    <w:rsid w:val="004B009F"/>
    <w:rsid w:val="004B00D6"/>
    <w:rsid w:val="004B0125"/>
    <w:rsid w:val="004B055D"/>
    <w:rsid w:val="004B0582"/>
    <w:rsid w:val="004B0790"/>
    <w:rsid w:val="004B07FE"/>
    <w:rsid w:val="004B0828"/>
    <w:rsid w:val="004B099A"/>
    <w:rsid w:val="004B0B85"/>
    <w:rsid w:val="004B0E52"/>
    <w:rsid w:val="004B1085"/>
    <w:rsid w:val="004B10AE"/>
    <w:rsid w:val="004B11F1"/>
    <w:rsid w:val="004B1312"/>
    <w:rsid w:val="004B14D2"/>
    <w:rsid w:val="004B160D"/>
    <w:rsid w:val="004B1A06"/>
    <w:rsid w:val="004B1C93"/>
    <w:rsid w:val="004B1CDA"/>
    <w:rsid w:val="004B1D07"/>
    <w:rsid w:val="004B1EA9"/>
    <w:rsid w:val="004B1F73"/>
    <w:rsid w:val="004B2140"/>
    <w:rsid w:val="004B21AA"/>
    <w:rsid w:val="004B226A"/>
    <w:rsid w:val="004B24F8"/>
    <w:rsid w:val="004B2682"/>
    <w:rsid w:val="004B2739"/>
    <w:rsid w:val="004B29C4"/>
    <w:rsid w:val="004B2A88"/>
    <w:rsid w:val="004B2B29"/>
    <w:rsid w:val="004B2C9E"/>
    <w:rsid w:val="004B2CE0"/>
    <w:rsid w:val="004B2DDD"/>
    <w:rsid w:val="004B2E77"/>
    <w:rsid w:val="004B2E95"/>
    <w:rsid w:val="004B2EA0"/>
    <w:rsid w:val="004B2F9C"/>
    <w:rsid w:val="004B3089"/>
    <w:rsid w:val="004B3124"/>
    <w:rsid w:val="004B3259"/>
    <w:rsid w:val="004B340D"/>
    <w:rsid w:val="004B3602"/>
    <w:rsid w:val="004B37EF"/>
    <w:rsid w:val="004B38D8"/>
    <w:rsid w:val="004B3A9A"/>
    <w:rsid w:val="004B3D78"/>
    <w:rsid w:val="004B3F17"/>
    <w:rsid w:val="004B3F34"/>
    <w:rsid w:val="004B4286"/>
    <w:rsid w:val="004B4398"/>
    <w:rsid w:val="004B469F"/>
    <w:rsid w:val="004B475A"/>
    <w:rsid w:val="004B477C"/>
    <w:rsid w:val="004B47C7"/>
    <w:rsid w:val="004B4881"/>
    <w:rsid w:val="004B49CE"/>
    <w:rsid w:val="004B4A05"/>
    <w:rsid w:val="004B4B7C"/>
    <w:rsid w:val="004B4B84"/>
    <w:rsid w:val="004B4FB2"/>
    <w:rsid w:val="004B529D"/>
    <w:rsid w:val="004B535B"/>
    <w:rsid w:val="004B5503"/>
    <w:rsid w:val="004B5601"/>
    <w:rsid w:val="004B57A2"/>
    <w:rsid w:val="004B59F8"/>
    <w:rsid w:val="004B5C7C"/>
    <w:rsid w:val="004B5D59"/>
    <w:rsid w:val="004B5D92"/>
    <w:rsid w:val="004B5E00"/>
    <w:rsid w:val="004B5E8E"/>
    <w:rsid w:val="004B5EFA"/>
    <w:rsid w:val="004B60E0"/>
    <w:rsid w:val="004B6209"/>
    <w:rsid w:val="004B6223"/>
    <w:rsid w:val="004B63E1"/>
    <w:rsid w:val="004B63E5"/>
    <w:rsid w:val="004B64D5"/>
    <w:rsid w:val="004B65E8"/>
    <w:rsid w:val="004B668E"/>
    <w:rsid w:val="004B6739"/>
    <w:rsid w:val="004B6878"/>
    <w:rsid w:val="004B68AA"/>
    <w:rsid w:val="004B69A8"/>
    <w:rsid w:val="004B6F7F"/>
    <w:rsid w:val="004B70E2"/>
    <w:rsid w:val="004B72F2"/>
    <w:rsid w:val="004B7428"/>
    <w:rsid w:val="004B74FF"/>
    <w:rsid w:val="004B75F7"/>
    <w:rsid w:val="004B76E7"/>
    <w:rsid w:val="004B7899"/>
    <w:rsid w:val="004B7903"/>
    <w:rsid w:val="004B796D"/>
    <w:rsid w:val="004B7BA2"/>
    <w:rsid w:val="004B7CD5"/>
    <w:rsid w:val="004B7D02"/>
    <w:rsid w:val="004B7DFD"/>
    <w:rsid w:val="004B7E70"/>
    <w:rsid w:val="004B7E88"/>
    <w:rsid w:val="004B7EE6"/>
    <w:rsid w:val="004B7FED"/>
    <w:rsid w:val="004C00D2"/>
    <w:rsid w:val="004C020B"/>
    <w:rsid w:val="004C0286"/>
    <w:rsid w:val="004C02F0"/>
    <w:rsid w:val="004C0621"/>
    <w:rsid w:val="004C083C"/>
    <w:rsid w:val="004C087B"/>
    <w:rsid w:val="004C09F5"/>
    <w:rsid w:val="004C0BD8"/>
    <w:rsid w:val="004C0BE1"/>
    <w:rsid w:val="004C0DC5"/>
    <w:rsid w:val="004C0E40"/>
    <w:rsid w:val="004C0EC1"/>
    <w:rsid w:val="004C0F58"/>
    <w:rsid w:val="004C0F61"/>
    <w:rsid w:val="004C12F2"/>
    <w:rsid w:val="004C1328"/>
    <w:rsid w:val="004C1394"/>
    <w:rsid w:val="004C1543"/>
    <w:rsid w:val="004C15AA"/>
    <w:rsid w:val="004C1609"/>
    <w:rsid w:val="004C1611"/>
    <w:rsid w:val="004C1C41"/>
    <w:rsid w:val="004C1E2E"/>
    <w:rsid w:val="004C1E45"/>
    <w:rsid w:val="004C1ED0"/>
    <w:rsid w:val="004C1EFA"/>
    <w:rsid w:val="004C20B0"/>
    <w:rsid w:val="004C22E5"/>
    <w:rsid w:val="004C249F"/>
    <w:rsid w:val="004C254D"/>
    <w:rsid w:val="004C26CB"/>
    <w:rsid w:val="004C2894"/>
    <w:rsid w:val="004C297B"/>
    <w:rsid w:val="004C2A53"/>
    <w:rsid w:val="004C2B76"/>
    <w:rsid w:val="004C2EB0"/>
    <w:rsid w:val="004C2F27"/>
    <w:rsid w:val="004C2F5A"/>
    <w:rsid w:val="004C3195"/>
    <w:rsid w:val="004C3255"/>
    <w:rsid w:val="004C3397"/>
    <w:rsid w:val="004C33B3"/>
    <w:rsid w:val="004C342F"/>
    <w:rsid w:val="004C371B"/>
    <w:rsid w:val="004C3A56"/>
    <w:rsid w:val="004C3A6E"/>
    <w:rsid w:val="004C3A83"/>
    <w:rsid w:val="004C3AA9"/>
    <w:rsid w:val="004C3BCE"/>
    <w:rsid w:val="004C3C4E"/>
    <w:rsid w:val="004C3E3B"/>
    <w:rsid w:val="004C3F2F"/>
    <w:rsid w:val="004C3F50"/>
    <w:rsid w:val="004C4168"/>
    <w:rsid w:val="004C43A1"/>
    <w:rsid w:val="004C45D8"/>
    <w:rsid w:val="004C478B"/>
    <w:rsid w:val="004C479D"/>
    <w:rsid w:val="004C47C9"/>
    <w:rsid w:val="004C4B67"/>
    <w:rsid w:val="004C4BE0"/>
    <w:rsid w:val="004C4D60"/>
    <w:rsid w:val="004C4F18"/>
    <w:rsid w:val="004C4F58"/>
    <w:rsid w:val="004C5155"/>
    <w:rsid w:val="004C5249"/>
    <w:rsid w:val="004C52AB"/>
    <w:rsid w:val="004C53EF"/>
    <w:rsid w:val="004C545F"/>
    <w:rsid w:val="004C5470"/>
    <w:rsid w:val="004C547F"/>
    <w:rsid w:val="004C5488"/>
    <w:rsid w:val="004C5611"/>
    <w:rsid w:val="004C5693"/>
    <w:rsid w:val="004C56E7"/>
    <w:rsid w:val="004C58B1"/>
    <w:rsid w:val="004C58B7"/>
    <w:rsid w:val="004C59CE"/>
    <w:rsid w:val="004C5B02"/>
    <w:rsid w:val="004C5DE4"/>
    <w:rsid w:val="004C5E0E"/>
    <w:rsid w:val="004C5ECF"/>
    <w:rsid w:val="004C61EA"/>
    <w:rsid w:val="004C632F"/>
    <w:rsid w:val="004C6770"/>
    <w:rsid w:val="004C6899"/>
    <w:rsid w:val="004C6970"/>
    <w:rsid w:val="004C6DCF"/>
    <w:rsid w:val="004C6ED7"/>
    <w:rsid w:val="004C6F35"/>
    <w:rsid w:val="004C6FB8"/>
    <w:rsid w:val="004C7072"/>
    <w:rsid w:val="004C7101"/>
    <w:rsid w:val="004C747E"/>
    <w:rsid w:val="004C7614"/>
    <w:rsid w:val="004C7878"/>
    <w:rsid w:val="004C795A"/>
    <w:rsid w:val="004C79A3"/>
    <w:rsid w:val="004C79E4"/>
    <w:rsid w:val="004C7A23"/>
    <w:rsid w:val="004C7BE8"/>
    <w:rsid w:val="004C7C86"/>
    <w:rsid w:val="004C7DB3"/>
    <w:rsid w:val="004C7E2E"/>
    <w:rsid w:val="004C7EAD"/>
    <w:rsid w:val="004D006C"/>
    <w:rsid w:val="004D0107"/>
    <w:rsid w:val="004D0369"/>
    <w:rsid w:val="004D0536"/>
    <w:rsid w:val="004D0575"/>
    <w:rsid w:val="004D06E9"/>
    <w:rsid w:val="004D07C7"/>
    <w:rsid w:val="004D0803"/>
    <w:rsid w:val="004D0A0D"/>
    <w:rsid w:val="004D0A4A"/>
    <w:rsid w:val="004D0D53"/>
    <w:rsid w:val="004D1208"/>
    <w:rsid w:val="004D1236"/>
    <w:rsid w:val="004D13F2"/>
    <w:rsid w:val="004D13F8"/>
    <w:rsid w:val="004D140A"/>
    <w:rsid w:val="004D156C"/>
    <w:rsid w:val="004D181A"/>
    <w:rsid w:val="004D1913"/>
    <w:rsid w:val="004D1B25"/>
    <w:rsid w:val="004D1B32"/>
    <w:rsid w:val="004D1B92"/>
    <w:rsid w:val="004D1C2B"/>
    <w:rsid w:val="004D1D91"/>
    <w:rsid w:val="004D1D9D"/>
    <w:rsid w:val="004D1DD7"/>
    <w:rsid w:val="004D1E36"/>
    <w:rsid w:val="004D1E3F"/>
    <w:rsid w:val="004D1FF7"/>
    <w:rsid w:val="004D232E"/>
    <w:rsid w:val="004D23D0"/>
    <w:rsid w:val="004D2487"/>
    <w:rsid w:val="004D24EB"/>
    <w:rsid w:val="004D257A"/>
    <w:rsid w:val="004D26BB"/>
    <w:rsid w:val="004D26E2"/>
    <w:rsid w:val="004D2744"/>
    <w:rsid w:val="004D2765"/>
    <w:rsid w:val="004D28E9"/>
    <w:rsid w:val="004D2AA4"/>
    <w:rsid w:val="004D2B4A"/>
    <w:rsid w:val="004D2BF8"/>
    <w:rsid w:val="004D2D3E"/>
    <w:rsid w:val="004D2E15"/>
    <w:rsid w:val="004D2E7F"/>
    <w:rsid w:val="004D2F87"/>
    <w:rsid w:val="004D2F98"/>
    <w:rsid w:val="004D307B"/>
    <w:rsid w:val="004D34B3"/>
    <w:rsid w:val="004D35BA"/>
    <w:rsid w:val="004D3786"/>
    <w:rsid w:val="004D3814"/>
    <w:rsid w:val="004D3AC0"/>
    <w:rsid w:val="004D3CEC"/>
    <w:rsid w:val="004D3E71"/>
    <w:rsid w:val="004D3F23"/>
    <w:rsid w:val="004D4015"/>
    <w:rsid w:val="004D441D"/>
    <w:rsid w:val="004D45CC"/>
    <w:rsid w:val="004D4619"/>
    <w:rsid w:val="004D471F"/>
    <w:rsid w:val="004D4738"/>
    <w:rsid w:val="004D4877"/>
    <w:rsid w:val="004D4C62"/>
    <w:rsid w:val="004D51DB"/>
    <w:rsid w:val="004D526A"/>
    <w:rsid w:val="004D5288"/>
    <w:rsid w:val="004D5345"/>
    <w:rsid w:val="004D5408"/>
    <w:rsid w:val="004D5525"/>
    <w:rsid w:val="004D565B"/>
    <w:rsid w:val="004D580B"/>
    <w:rsid w:val="004D5962"/>
    <w:rsid w:val="004D5BC5"/>
    <w:rsid w:val="004D5C84"/>
    <w:rsid w:val="004D5CFB"/>
    <w:rsid w:val="004D5D1C"/>
    <w:rsid w:val="004D5E59"/>
    <w:rsid w:val="004D6174"/>
    <w:rsid w:val="004D6294"/>
    <w:rsid w:val="004D62CC"/>
    <w:rsid w:val="004D6321"/>
    <w:rsid w:val="004D638E"/>
    <w:rsid w:val="004D64D5"/>
    <w:rsid w:val="004D66A2"/>
    <w:rsid w:val="004D66BD"/>
    <w:rsid w:val="004D6865"/>
    <w:rsid w:val="004D6A26"/>
    <w:rsid w:val="004D6B47"/>
    <w:rsid w:val="004D6B67"/>
    <w:rsid w:val="004D6FD1"/>
    <w:rsid w:val="004D70E2"/>
    <w:rsid w:val="004D71A3"/>
    <w:rsid w:val="004D71A8"/>
    <w:rsid w:val="004D73AB"/>
    <w:rsid w:val="004D757A"/>
    <w:rsid w:val="004D77CF"/>
    <w:rsid w:val="004D7966"/>
    <w:rsid w:val="004D7A1C"/>
    <w:rsid w:val="004D7A4D"/>
    <w:rsid w:val="004D7A9C"/>
    <w:rsid w:val="004D7B40"/>
    <w:rsid w:val="004D7BED"/>
    <w:rsid w:val="004E0297"/>
    <w:rsid w:val="004E043E"/>
    <w:rsid w:val="004E0547"/>
    <w:rsid w:val="004E0718"/>
    <w:rsid w:val="004E0812"/>
    <w:rsid w:val="004E0974"/>
    <w:rsid w:val="004E0A58"/>
    <w:rsid w:val="004E0A5D"/>
    <w:rsid w:val="004E0AF1"/>
    <w:rsid w:val="004E0AFD"/>
    <w:rsid w:val="004E0D3B"/>
    <w:rsid w:val="004E0D9E"/>
    <w:rsid w:val="004E0FBD"/>
    <w:rsid w:val="004E1182"/>
    <w:rsid w:val="004E11F8"/>
    <w:rsid w:val="004E13B7"/>
    <w:rsid w:val="004E14CE"/>
    <w:rsid w:val="004E15A3"/>
    <w:rsid w:val="004E167B"/>
    <w:rsid w:val="004E16ED"/>
    <w:rsid w:val="004E1721"/>
    <w:rsid w:val="004E1991"/>
    <w:rsid w:val="004E1AFE"/>
    <w:rsid w:val="004E1BE3"/>
    <w:rsid w:val="004E1C48"/>
    <w:rsid w:val="004E1C95"/>
    <w:rsid w:val="004E1E61"/>
    <w:rsid w:val="004E1EB7"/>
    <w:rsid w:val="004E1F8E"/>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49"/>
    <w:rsid w:val="004E30DB"/>
    <w:rsid w:val="004E328D"/>
    <w:rsid w:val="004E33B7"/>
    <w:rsid w:val="004E347F"/>
    <w:rsid w:val="004E3510"/>
    <w:rsid w:val="004E38C4"/>
    <w:rsid w:val="004E3A8A"/>
    <w:rsid w:val="004E3B01"/>
    <w:rsid w:val="004E3B24"/>
    <w:rsid w:val="004E3C62"/>
    <w:rsid w:val="004E3D49"/>
    <w:rsid w:val="004E3E10"/>
    <w:rsid w:val="004E3F2E"/>
    <w:rsid w:val="004E403F"/>
    <w:rsid w:val="004E434E"/>
    <w:rsid w:val="004E444A"/>
    <w:rsid w:val="004E45C1"/>
    <w:rsid w:val="004E48FC"/>
    <w:rsid w:val="004E4A56"/>
    <w:rsid w:val="004E4AB5"/>
    <w:rsid w:val="004E4AFC"/>
    <w:rsid w:val="004E4E45"/>
    <w:rsid w:val="004E4EFF"/>
    <w:rsid w:val="004E4F8B"/>
    <w:rsid w:val="004E50D9"/>
    <w:rsid w:val="004E50FB"/>
    <w:rsid w:val="004E522F"/>
    <w:rsid w:val="004E5233"/>
    <w:rsid w:val="004E52A3"/>
    <w:rsid w:val="004E52D3"/>
    <w:rsid w:val="004E52F0"/>
    <w:rsid w:val="004E5466"/>
    <w:rsid w:val="004E555F"/>
    <w:rsid w:val="004E5B98"/>
    <w:rsid w:val="004E5DE2"/>
    <w:rsid w:val="004E5E6A"/>
    <w:rsid w:val="004E61C7"/>
    <w:rsid w:val="004E6272"/>
    <w:rsid w:val="004E64B0"/>
    <w:rsid w:val="004E6820"/>
    <w:rsid w:val="004E6852"/>
    <w:rsid w:val="004E685C"/>
    <w:rsid w:val="004E69AE"/>
    <w:rsid w:val="004E6A83"/>
    <w:rsid w:val="004E6BB2"/>
    <w:rsid w:val="004E6C3B"/>
    <w:rsid w:val="004E6D39"/>
    <w:rsid w:val="004E7079"/>
    <w:rsid w:val="004E707B"/>
    <w:rsid w:val="004E7132"/>
    <w:rsid w:val="004E7291"/>
    <w:rsid w:val="004E7370"/>
    <w:rsid w:val="004E74DC"/>
    <w:rsid w:val="004E7533"/>
    <w:rsid w:val="004E76DE"/>
    <w:rsid w:val="004E76DF"/>
    <w:rsid w:val="004E7789"/>
    <w:rsid w:val="004E77C8"/>
    <w:rsid w:val="004E7916"/>
    <w:rsid w:val="004E7C4E"/>
    <w:rsid w:val="004E7ECD"/>
    <w:rsid w:val="004E7EF5"/>
    <w:rsid w:val="004F0022"/>
    <w:rsid w:val="004F0031"/>
    <w:rsid w:val="004F015E"/>
    <w:rsid w:val="004F0238"/>
    <w:rsid w:val="004F0318"/>
    <w:rsid w:val="004F0496"/>
    <w:rsid w:val="004F05B7"/>
    <w:rsid w:val="004F06B9"/>
    <w:rsid w:val="004F071D"/>
    <w:rsid w:val="004F0738"/>
    <w:rsid w:val="004F09F1"/>
    <w:rsid w:val="004F0A94"/>
    <w:rsid w:val="004F0AD7"/>
    <w:rsid w:val="004F0AFC"/>
    <w:rsid w:val="004F0B62"/>
    <w:rsid w:val="004F0B89"/>
    <w:rsid w:val="004F0CB0"/>
    <w:rsid w:val="004F0DB4"/>
    <w:rsid w:val="004F0E58"/>
    <w:rsid w:val="004F0FBA"/>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2F37"/>
    <w:rsid w:val="004F3191"/>
    <w:rsid w:val="004F31CA"/>
    <w:rsid w:val="004F33AA"/>
    <w:rsid w:val="004F33E6"/>
    <w:rsid w:val="004F34AB"/>
    <w:rsid w:val="004F359C"/>
    <w:rsid w:val="004F3778"/>
    <w:rsid w:val="004F38CA"/>
    <w:rsid w:val="004F3AF0"/>
    <w:rsid w:val="004F3BB8"/>
    <w:rsid w:val="004F3C32"/>
    <w:rsid w:val="004F3DD0"/>
    <w:rsid w:val="004F3F01"/>
    <w:rsid w:val="004F3FAA"/>
    <w:rsid w:val="004F4355"/>
    <w:rsid w:val="004F4384"/>
    <w:rsid w:val="004F43EA"/>
    <w:rsid w:val="004F44C0"/>
    <w:rsid w:val="004F4647"/>
    <w:rsid w:val="004F46FE"/>
    <w:rsid w:val="004F4739"/>
    <w:rsid w:val="004F48B8"/>
    <w:rsid w:val="004F4FE3"/>
    <w:rsid w:val="004F5275"/>
    <w:rsid w:val="004F5460"/>
    <w:rsid w:val="004F549D"/>
    <w:rsid w:val="004F56AD"/>
    <w:rsid w:val="004F56CA"/>
    <w:rsid w:val="004F57B9"/>
    <w:rsid w:val="004F5835"/>
    <w:rsid w:val="004F5E98"/>
    <w:rsid w:val="004F5EF2"/>
    <w:rsid w:val="004F5F2B"/>
    <w:rsid w:val="004F61BA"/>
    <w:rsid w:val="004F620A"/>
    <w:rsid w:val="004F6262"/>
    <w:rsid w:val="004F63F9"/>
    <w:rsid w:val="004F6564"/>
    <w:rsid w:val="004F661F"/>
    <w:rsid w:val="004F6702"/>
    <w:rsid w:val="004F6764"/>
    <w:rsid w:val="004F6A04"/>
    <w:rsid w:val="004F6B7A"/>
    <w:rsid w:val="004F6DAF"/>
    <w:rsid w:val="004F6E61"/>
    <w:rsid w:val="004F6E63"/>
    <w:rsid w:val="004F70D1"/>
    <w:rsid w:val="004F7131"/>
    <w:rsid w:val="004F7167"/>
    <w:rsid w:val="004F73A9"/>
    <w:rsid w:val="004F7429"/>
    <w:rsid w:val="004F7460"/>
    <w:rsid w:val="004F74E9"/>
    <w:rsid w:val="004F75CE"/>
    <w:rsid w:val="004F77AA"/>
    <w:rsid w:val="004F79F1"/>
    <w:rsid w:val="004F7B4B"/>
    <w:rsid w:val="004F7CF3"/>
    <w:rsid w:val="004F7D54"/>
    <w:rsid w:val="004F7E3B"/>
    <w:rsid w:val="004F7EFB"/>
    <w:rsid w:val="004F7F0A"/>
    <w:rsid w:val="004F7FF4"/>
    <w:rsid w:val="005000CF"/>
    <w:rsid w:val="0050043C"/>
    <w:rsid w:val="00500490"/>
    <w:rsid w:val="005004E3"/>
    <w:rsid w:val="005004F9"/>
    <w:rsid w:val="00500537"/>
    <w:rsid w:val="00500684"/>
    <w:rsid w:val="005007D5"/>
    <w:rsid w:val="005007F5"/>
    <w:rsid w:val="00500818"/>
    <w:rsid w:val="0050086B"/>
    <w:rsid w:val="00500890"/>
    <w:rsid w:val="00500B88"/>
    <w:rsid w:val="00500C7F"/>
    <w:rsid w:val="00500D90"/>
    <w:rsid w:val="00500EFC"/>
    <w:rsid w:val="005010CE"/>
    <w:rsid w:val="005011D3"/>
    <w:rsid w:val="0050121C"/>
    <w:rsid w:val="00501253"/>
    <w:rsid w:val="0050138E"/>
    <w:rsid w:val="0050146A"/>
    <w:rsid w:val="00501633"/>
    <w:rsid w:val="00501857"/>
    <w:rsid w:val="005019AD"/>
    <w:rsid w:val="00501A3C"/>
    <w:rsid w:val="00501CBA"/>
    <w:rsid w:val="00501F56"/>
    <w:rsid w:val="00501FE1"/>
    <w:rsid w:val="00501FEC"/>
    <w:rsid w:val="005021B3"/>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7B1"/>
    <w:rsid w:val="00504B55"/>
    <w:rsid w:val="00504B9D"/>
    <w:rsid w:val="00504BA2"/>
    <w:rsid w:val="00504BC1"/>
    <w:rsid w:val="00504C34"/>
    <w:rsid w:val="00504CE4"/>
    <w:rsid w:val="00504E6A"/>
    <w:rsid w:val="00504F2C"/>
    <w:rsid w:val="00504FDB"/>
    <w:rsid w:val="00505035"/>
    <w:rsid w:val="005050D0"/>
    <w:rsid w:val="00505350"/>
    <w:rsid w:val="005054D9"/>
    <w:rsid w:val="00505520"/>
    <w:rsid w:val="005057A3"/>
    <w:rsid w:val="005057F7"/>
    <w:rsid w:val="0050588B"/>
    <w:rsid w:val="00505AA7"/>
    <w:rsid w:val="00505C13"/>
    <w:rsid w:val="00505CF8"/>
    <w:rsid w:val="00505FA3"/>
    <w:rsid w:val="00506238"/>
    <w:rsid w:val="0050624C"/>
    <w:rsid w:val="00506324"/>
    <w:rsid w:val="005063B0"/>
    <w:rsid w:val="005063E0"/>
    <w:rsid w:val="00506582"/>
    <w:rsid w:val="00506692"/>
    <w:rsid w:val="00506AC7"/>
    <w:rsid w:val="00506C5E"/>
    <w:rsid w:val="00506C9C"/>
    <w:rsid w:val="00506CB0"/>
    <w:rsid w:val="00506D40"/>
    <w:rsid w:val="005071FE"/>
    <w:rsid w:val="00507298"/>
    <w:rsid w:val="00507713"/>
    <w:rsid w:val="0050774A"/>
    <w:rsid w:val="0050786E"/>
    <w:rsid w:val="00507CE6"/>
    <w:rsid w:val="00507DC3"/>
    <w:rsid w:val="00507E70"/>
    <w:rsid w:val="005101C8"/>
    <w:rsid w:val="005102A0"/>
    <w:rsid w:val="0051044E"/>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B0A"/>
    <w:rsid w:val="00511C4B"/>
    <w:rsid w:val="00511DBB"/>
    <w:rsid w:val="00512352"/>
    <w:rsid w:val="00512468"/>
    <w:rsid w:val="00512676"/>
    <w:rsid w:val="005127C9"/>
    <w:rsid w:val="00512C6B"/>
    <w:rsid w:val="00512D17"/>
    <w:rsid w:val="00512DC7"/>
    <w:rsid w:val="00512E82"/>
    <w:rsid w:val="00512ED5"/>
    <w:rsid w:val="00512FA7"/>
    <w:rsid w:val="0051330B"/>
    <w:rsid w:val="0051334A"/>
    <w:rsid w:val="00513369"/>
    <w:rsid w:val="005133A5"/>
    <w:rsid w:val="005133D8"/>
    <w:rsid w:val="0051345E"/>
    <w:rsid w:val="00513624"/>
    <w:rsid w:val="005137F3"/>
    <w:rsid w:val="00513A83"/>
    <w:rsid w:val="00513B29"/>
    <w:rsid w:val="00513D53"/>
    <w:rsid w:val="00513D93"/>
    <w:rsid w:val="00513DA5"/>
    <w:rsid w:val="00513E84"/>
    <w:rsid w:val="00513EC6"/>
    <w:rsid w:val="00513F7D"/>
    <w:rsid w:val="005141A4"/>
    <w:rsid w:val="005141C8"/>
    <w:rsid w:val="005141CD"/>
    <w:rsid w:val="00514234"/>
    <w:rsid w:val="0051423C"/>
    <w:rsid w:val="0051425A"/>
    <w:rsid w:val="0051432A"/>
    <w:rsid w:val="00514459"/>
    <w:rsid w:val="00514637"/>
    <w:rsid w:val="0051470B"/>
    <w:rsid w:val="00514805"/>
    <w:rsid w:val="00514815"/>
    <w:rsid w:val="005148D4"/>
    <w:rsid w:val="005149ED"/>
    <w:rsid w:val="00514B5C"/>
    <w:rsid w:val="00514BCE"/>
    <w:rsid w:val="00514F3B"/>
    <w:rsid w:val="00514FB3"/>
    <w:rsid w:val="005150DC"/>
    <w:rsid w:val="005150F6"/>
    <w:rsid w:val="0051514C"/>
    <w:rsid w:val="005151BB"/>
    <w:rsid w:val="005152A6"/>
    <w:rsid w:val="00515349"/>
    <w:rsid w:val="00515422"/>
    <w:rsid w:val="0051550B"/>
    <w:rsid w:val="00515519"/>
    <w:rsid w:val="005155F4"/>
    <w:rsid w:val="00515731"/>
    <w:rsid w:val="00515752"/>
    <w:rsid w:val="00515A2A"/>
    <w:rsid w:val="00515A52"/>
    <w:rsid w:val="00515E21"/>
    <w:rsid w:val="00515F55"/>
    <w:rsid w:val="00516009"/>
    <w:rsid w:val="005163B4"/>
    <w:rsid w:val="0051665D"/>
    <w:rsid w:val="00516666"/>
    <w:rsid w:val="0051691D"/>
    <w:rsid w:val="00516ACD"/>
    <w:rsid w:val="00516B09"/>
    <w:rsid w:val="00516C82"/>
    <w:rsid w:val="00516CE7"/>
    <w:rsid w:val="00516D12"/>
    <w:rsid w:val="00516EFC"/>
    <w:rsid w:val="00516FD9"/>
    <w:rsid w:val="0051708C"/>
    <w:rsid w:val="005171AC"/>
    <w:rsid w:val="005171C3"/>
    <w:rsid w:val="005171D9"/>
    <w:rsid w:val="0051721F"/>
    <w:rsid w:val="00517352"/>
    <w:rsid w:val="005173B8"/>
    <w:rsid w:val="0051744F"/>
    <w:rsid w:val="0051772A"/>
    <w:rsid w:val="00517772"/>
    <w:rsid w:val="005177AF"/>
    <w:rsid w:val="00517865"/>
    <w:rsid w:val="00517C57"/>
    <w:rsid w:val="00517C73"/>
    <w:rsid w:val="00517D37"/>
    <w:rsid w:val="00517E6B"/>
    <w:rsid w:val="00517E86"/>
    <w:rsid w:val="00517F2F"/>
    <w:rsid w:val="00520196"/>
    <w:rsid w:val="00520231"/>
    <w:rsid w:val="005203F5"/>
    <w:rsid w:val="005204D5"/>
    <w:rsid w:val="005205EA"/>
    <w:rsid w:val="005206AA"/>
    <w:rsid w:val="005206C8"/>
    <w:rsid w:val="0052074F"/>
    <w:rsid w:val="0052081C"/>
    <w:rsid w:val="0052093C"/>
    <w:rsid w:val="00520B9F"/>
    <w:rsid w:val="0052113F"/>
    <w:rsid w:val="00521384"/>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EC8"/>
    <w:rsid w:val="00522FA6"/>
    <w:rsid w:val="00522FAD"/>
    <w:rsid w:val="00523091"/>
    <w:rsid w:val="005232CE"/>
    <w:rsid w:val="005234B6"/>
    <w:rsid w:val="00523512"/>
    <w:rsid w:val="00523553"/>
    <w:rsid w:val="0052369E"/>
    <w:rsid w:val="00523A67"/>
    <w:rsid w:val="00523B12"/>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9C6"/>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9B"/>
    <w:rsid w:val="005266B2"/>
    <w:rsid w:val="00526A99"/>
    <w:rsid w:val="00526B20"/>
    <w:rsid w:val="00526BD8"/>
    <w:rsid w:val="00526DEA"/>
    <w:rsid w:val="00526F95"/>
    <w:rsid w:val="00527039"/>
    <w:rsid w:val="00527062"/>
    <w:rsid w:val="00527256"/>
    <w:rsid w:val="005275B3"/>
    <w:rsid w:val="00527618"/>
    <w:rsid w:val="0052768E"/>
    <w:rsid w:val="005276BC"/>
    <w:rsid w:val="0052781A"/>
    <w:rsid w:val="0052783C"/>
    <w:rsid w:val="0052793F"/>
    <w:rsid w:val="00527CE9"/>
    <w:rsid w:val="00527D44"/>
    <w:rsid w:val="00527E6D"/>
    <w:rsid w:val="005302E2"/>
    <w:rsid w:val="00530309"/>
    <w:rsid w:val="0053043C"/>
    <w:rsid w:val="005304C7"/>
    <w:rsid w:val="005307F2"/>
    <w:rsid w:val="00530ADD"/>
    <w:rsid w:val="00530BA5"/>
    <w:rsid w:val="00530BE1"/>
    <w:rsid w:val="00530D77"/>
    <w:rsid w:val="00530FFB"/>
    <w:rsid w:val="00530FFF"/>
    <w:rsid w:val="005311B2"/>
    <w:rsid w:val="005312A1"/>
    <w:rsid w:val="005312B7"/>
    <w:rsid w:val="0053134A"/>
    <w:rsid w:val="005314C8"/>
    <w:rsid w:val="0053190B"/>
    <w:rsid w:val="00531AD1"/>
    <w:rsid w:val="00531DD5"/>
    <w:rsid w:val="00531E10"/>
    <w:rsid w:val="00531EE1"/>
    <w:rsid w:val="00531F1A"/>
    <w:rsid w:val="005321AB"/>
    <w:rsid w:val="00532206"/>
    <w:rsid w:val="0053222E"/>
    <w:rsid w:val="0053236D"/>
    <w:rsid w:val="005324FC"/>
    <w:rsid w:val="00532542"/>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4A"/>
    <w:rsid w:val="0053395C"/>
    <w:rsid w:val="00533A0F"/>
    <w:rsid w:val="00533A90"/>
    <w:rsid w:val="00533B3B"/>
    <w:rsid w:val="00533B77"/>
    <w:rsid w:val="00533CB2"/>
    <w:rsid w:val="00533CDB"/>
    <w:rsid w:val="00533D55"/>
    <w:rsid w:val="00533E8B"/>
    <w:rsid w:val="00533EA9"/>
    <w:rsid w:val="00533F54"/>
    <w:rsid w:val="00533FAD"/>
    <w:rsid w:val="00533FB7"/>
    <w:rsid w:val="00533FD2"/>
    <w:rsid w:val="005340F9"/>
    <w:rsid w:val="005341EB"/>
    <w:rsid w:val="0053421D"/>
    <w:rsid w:val="00534328"/>
    <w:rsid w:val="005346A5"/>
    <w:rsid w:val="00534CF8"/>
    <w:rsid w:val="00534FE8"/>
    <w:rsid w:val="00535084"/>
    <w:rsid w:val="005350A6"/>
    <w:rsid w:val="0053514E"/>
    <w:rsid w:val="0053520C"/>
    <w:rsid w:val="00535295"/>
    <w:rsid w:val="005353F0"/>
    <w:rsid w:val="005353F4"/>
    <w:rsid w:val="00535489"/>
    <w:rsid w:val="005355B2"/>
    <w:rsid w:val="005355E1"/>
    <w:rsid w:val="00535914"/>
    <w:rsid w:val="005359FD"/>
    <w:rsid w:val="00535B74"/>
    <w:rsid w:val="00535C4A"/>
    <w:rsid w:val="00535CB6"/>
    <w:rsid w:val="005361C8"/>
    <w:rsid w:val="00536262"/>
    <w:rsid w:val="0053628F"/>
    <w:rsid w:val="005364A2"/>
    <w:rsid w:val="005364EE"/>
    <w:rsid w:val="005367A5"/>
    <w:rsid w:val="005367BF"/>
    <w:rsid w:val="005367EE"/>
    <w:rsid w:val="00536800"/>
    <w:rsid w:val="0053682F"/>
    <w:rsid w:val="005368D2"/>
    <w:rsid w:val="0053696D"/>
    <w:rsid w:val="00536A30"/>
    <w:rsid w:val="00536B4D"/>
    <w:rsid w:val="00536C30"/>
    <w:rsid w:val="00537231"/>
    <w:rsid w:val="00537310"/>
    <w:rsid w:val="0053737E"/>
    <w:rsid w:val="005376C1"/>
    <w:rsid w:val="005377D0"/>
    <w:rsid w:val="00537A3D"/>
    <w:rsid w:val="00537ACE"/>
    <w:rsid w:val="00537BDB"/>
    <w:rsid w:val="00537CD7"/>
    <w:rsid w:val="00537F43"/>
    <w:rsid w:val="005403F9"/>
    <w:rsid w:val="005406A6"/>
    <w:rsid w:val="00540809"/>
    <w:rsid w:val="00540904"/>
    <w:rsid w:val="00540A02"/>
    <w:rsid w:val="00540B4E"/>
    <w:rsid w:val="00540EDC"/>
    <w:rsid w:val="0054126C"/>
    <w:rsid w:val="005412E8"/>
    <w:rsid w:val="0054130C"/>
    <w:rsid w:val="00541655"/>
    <w:rsid w:val="005416A6"/>
    <w:rsid w:val="00541775"/>
    <w:rsid w:val="005417A8"/>
    <w:rsid w:val="00541837"/>
    <w:rsid w:val="00541A1B"/>
    <w:rsid w:val="00541A68"/>
    <w:rsid w:val="00541CC9"/>
    <w:rsid w:val="00541E3F"/>
    <w:rsid w:val="00541E64"/>
    <w:rsid w:val="00541EB5"/>
    <w:rsid w:val="005420AF"/>
    <w:rsid w:val="00542185"/>
    <w:rsid w:val="005422AF"/>
    <w:rsid w:val="00542447"/>
    <w:rsid w:val="0054245C"/>
    <w:rsid w:val="00542539"/>
    <w:rsid w:val="0054257D"/>
    <w:rsid w:val="005425A3"/>
    <w:rsid w:val="005425B0"/>
    <w:rsid w:val="00542663"/>
    <w:rsid w:val="00542A1F"/>
    <w:rsid w:val="00542B78"/>
    <w:rsid w:val="00542EA5"/>
    <w:rsid w:val="00542EC5"/>
    <w:rsid w:val="0054309C"/>
    <w:rsid w:val="00543102"/>
    <w:rsid w:val="00543120"/>
    <w:rsid w:val="00543333"/>
    <w:rsid w:val="00543461"/>
    <w:rsid w:val="0054348F"/>
    <w:rsid w:val="00543545"/>
    <w:rsid w:val="00543782"/>
    <w:rsid w:val="005437CA"/>
    <w:rsid w:val="0054397E"/>
    <w:rsid w:val="00543A74"/>
    <w:rsid w:val="00543AE3"/>
    <w:rsid w:val="00543B40"/>
    <w:rsid w:val="00543BC9"/>
    <w:rsid w:val="00543D15"/>
    <w:rsid w:val="00543EA9"/>
    <w:rsid w:val="00543FA4"/>
    <w:rsid w:val="005441A0"/>
    <w:rsid w:val="00544274"/>
    <w:rsid w:val="005443D2"/>
    <w:rsid w:val="005444DA"/>
    <w:rsid w:val="005446FB"/>
    <w:rsid w:val="005447B0"/>
    <w:rsid w:val="005447C3"/>
    <w:rsid w:val="00544848"/>
    <w:rsid w:val="005448DA"/>
    <w:rsid w:val="00544995"/>
    <w:rsid w:val="00544AD3"/>
    <w:rsid w:val="00544C4A"/>
    <w:rsid w:val="00544CBA"/>
    <w:rsid w:val="00544CEB"/>
    <w:rsid w:val="00544E3C"/>
    <w:rsid w:val="00544F38"/>
    <w:rsid w:val="00544F4B"/>
    <w:rsid w:val="0054521B"/>
    <w:rsid w:val="00545286"/>
    <w:rsid w:val="0054536A"/>
    <w:rsid w:val="00545402"/>
    <w:rsid w:val="005455CD"/>
    <w:rsid w:val="00545616"/>
    <w:rsid w:val="005456E1"/>
    <w:rsid w:val="00545708"/>
    <w:rsid w:val="00545870"/>
    <w:rsid w:val="00545C29"/>
    <w:rsid w:val="00545C72"/>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0E"/>
    <w:rsid w:val="00546B64"/>
    <w:rsid w:val="00546EB5"/>
    <w:rsid w:val="00546F35"/>
    <w:rsid w:val="0054702C"/>
    <w:rsid w:val="0054726D"/>
    <w:rsid w:val="00547452"/>
    <w:rsid w:val="0054750F"/>
    <w:rsid w:val="005475D7"/>
    <w:rsid w:val="0054774B"/>
    <w:rsid w:val="005478CD"/>
    <w:rsid w:val="00547A84"/>
    <w:rsid w:val="00547ABA"/>
    <w:rsid w:val="00547C1C"/>
    <w:rsid w:val="00547C8C"/>
    <w:rsid w:val="00547FA1"/>
    <w:rsid w:val="0055013B"/>
    <w:rsid w:val="00550587"/>
    <w:rsid w:val="005507E8"/>
    <w:rsid w:val="00550A16"/>
    <w:rsid w:val="00550BBF"/>
    <w:rsid w:val="00550C21"/>
    <w:rsid w:val="00550C32"/>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D3B"/>
    <w:rsid w:val="00551D3D"/>
    <w:rsid w:val="00551EF9"/>
    <w:rsid w:val="00552164"/>
    <w:rsid w:val="00552325"/>
    <w:rsid w:val="0055268A"/>
    <w:rsid w:val="005526A0"/>
    <w:rsid w:val="005526CE"/>
    <w:rsid w:val="00552748"/>
    <w:rsid w:val="005528B0"/>
    <w:rsid w:val="0055296A"/>
    <w:rsid w:val="00552A89"/>
    <w:rsid w:val="00552B5E"/>
    <w:rsid w:val="00552D7C"/>
    <w:rsid w:val="005530C6"/>
    <w:rsid w:val="0055315E"/>
    <w:rsid w:val="0055320D"/>
    <w:rsid w:val="005532DD"/>
    <w:rsid w:val="00553448"/>
    <w:rsid w:val="0055348A"/>
    <w:rsid w:val="00553532"/>
    <w:rsid w:val="0055370C"/>
    <w:rsid w:val="005537D0"/>
    <w:rsid w:val="00553802"/>
    <w:rsid w:val="00553C92"/>
    <w:rsid w:val="00553CCE"/>
    <w:rsid w:val="00553D65"/>
    <w:rsid w:val="00553E6C"/>
    <w:rsid w:val="00553F71"/>
    <w:rsid w:val="005541CB"/>
    <w:rsid w:val="00554689"/>
    <w:rsid w:val="00554AEB"/>
    <w:rsid w:val="00554B56"/>
    <w:rsid w:val="00554B82"/>
    <w:rsid w:val="00554BAA"/>
    <w:rsid w:val="00554E78"/>
    <w:rsid w:val="00554F02"/>
    <w:rsid w:val="005550D6"/>
    <w:rsid w:val="00555180"/>
    <w:rsid w:val="005552DF"/>
    <w:rsid w:val="00555347"/>
    <w:rsid w:val="0055545E"/>
    <w:rsid w:val="00555684"/>
    <w:rsid w:val="00555746"/>
    <w:rsid w:val="0055587E"/>
    <w:rsid w:val="00555A8C"/>
    <w:rsid w:val="00555C32"/>
    <w:rsid w:val="00555C57"/>
    <w:rsid w:val="00555CDD"/>
    <w:rsid w:val="00555E1F"/>
    <w:rsid w:val="00555E7F"/>
    <w:rsid w:val="00555EA7"/>
    <w:rsid w:val="0055610A"/>
    <w:rsid w:val="005561E5"/>
    <w:rsid w:val="005561EB"/>
    <w:rsid w:val="005563DC"/>
    <w:rsid w:val="005564B4"/>
    <w:rsid w:val="00556536"/>
    <w:rsid w:val="0055693D"/>
    <w:rsid w:val="005569D5"/>
    <w:rsid w:val="005569D8"/>
    <w:rsid w:val="00556AA8"/>
    <w:rsid w:val="00556BE7"/>
    <w:rsid w:val="00556C66"/>
    <w:rsid w:val="00556C88"/>
    <w:rsid w:val="00556DF4"/>
    <w:rsid w:val="00556E3C"/>
    <w:rsid w:val="00556F31"/>
    <w:rsid w:val="005571E4"/>
    <w:rsid w:val="00557371"/>
    <w:rsid w:val="005573E5"/>
    <w:rsid w:val="00557835"/>
    <w:rsid w:val="0055794D"/>
    <w:rsid w:val="00557A21"/>
    <w:rsid w:val="00557A88"/>
    <w:rsid w:val="00557BD2"/>
    <w:rsid w:val="00557C19"/>
    <w:rsid w:val="00557D11"/>
    <w:rsid w:val="00557E17"/>
    <w:rsid w:val="0056010D"/>
    <w:rsid w:val="005606C8"/>
    <w:rsid w:val="005607AA"/>
    <w:rsid w:val="00560984"/>
    <w:rsid w:val="005609C8"/>
    <w:rsid w:val="00560DFD"/>
    <w:rsid w:val="00560E27"/>
    <w:rsid w:val="00560F32"/>
    <w:rsid w:val="00560FFF"/>
    <w:rsid w:val="00561243"/>
    <w:rsid w:val="00561325"/>
    <w:rsid w:val="0056133D"/>
    <w:rsid w:val="0056144B"/>
    <w:rsid w:val="00561451"/>
    <w:rsid w:val="0056146D"/>
    <w:rsid w:val="005614B9"/>
    <w:rsid w:val="005614E2"/>
    <w:rsid w:val="00561528"/>
    <w:rsid w:val="005615E8"/>
    <w:rsid w:val="0056162A"/>
    <w:rsid w:val="0056168E"/>
    <w:rsid w:val="005617E5"/>
    <w:rsid w:val="005617FA"/>
    <w:rsid w:val="00561812"/>
    <w:rsid w:val="0056191C"/>
    <w:rsid w:val="005619C5"/>
    <w:rsid w:val="00561C04"/>
    <w:rsid w:val="00561D0A"/>
    <w:rsid w:val="00561F86"/>
    <w:rsid w:val="0056203A"/>
    <w:rsid w:val="005621D1"/>
    <w:rsid w:val="005623AE"/>
    <w:rsid w:val="005625F5"/>
    <w:rsid w:val="00562675"/>
    <w:rsid w:val="005627B4"/>
    <w:rsid w:val="005628E3"/>
    <w:rsid w:val="00562B30"/>
    <w:rsid w:val="00562B4D"/>
    <w:rsid w:val="00562D08"/>
    <w:rsid w:val="00562D10"/>
    <w:rsid w:val="00562DAA"/>
    <w:rsid w:val="00562DF2"/>
    <w:rsid w:val="00562E3D"/>
    <w:rsid w:val="005630A0"/>
    <w:rsid w:val="0056319B"/>
    <w:rsid w:val="005631EC"/>
    <w:rsid w:val="00563268"/>
    <w:rsid w:val="005633B0"/>
    <w:rsid w:val="005633BF"/>
    <w:rsid w:val="00563456"/>
    <w:rsid w:val="00563564"/>
    <w:rsid w:val="00563619"/>
    <w:rsid w:val="005636A6"/>
    <w:rsid w:val="00563831"/>
    <w:rsid w:val="00563CC2"/>
    <w:rsid w:val="00563D45"/>
    <w:rsid w:val="00563FCD"/>
    <w:rsid w:val="0056420F"/>
    <w:rsid w:val="005644D1"/>
    <w:rsid w:val="0056478B"/>
    <w:rsid w:val="00564984"/>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5D2"/>
    <w:rsid w:val="0056569F"/>
    <w:rsid w:val="005658A7"/>
    <w:rsid w:val="00565A85"/>
    <w:rsid w:val="00565ADC"/>
    <w:rsid w:val="00565AFB"/>
    <w:rsid w:val="00565B12"/>
    <w:rsid w:val="00565B34"/>
    <w:rsid w:val="00565B70"/>
    <w:rsid w:val="00565B86"/>
    <w:rsid w:val="00565C99"/>
    <w:rsid w:val="00565D15"/>
    <w:rsid w:val="00565E40"/>
    <w:rsid w:val="0056607C"/>
    <w:rsid w:val="00566182"/>
    <w:rsid w:val="0056618D"/>
    <w:rsid w:val="005662B6"/>
    <w:rsid w:val="005665AE"/>
    <w:rsid w:val="005666D3"/>
    <w:rsid w:val="0056671E"/>
    <w:rsid w:val="00566874"/>
    <w:rsid w:val="00566C3B"/>
    <w:rsid w:val="00566D69"/>
    <w:rsid w:val="00566ED2"/>
    <w:rsid w:val="00567068"/>
    <w:rsid w:val="005670E6"/>
    <w:rsid w:val="0056712A"/>
    <w:rsid w:val="0056723A"/>
    <w:rsid w:val="005673D5"/>
    <w:rsid w:val="0056769D"/>
    <w:rsid w:val="0056772B"/>
    <w:rsid w:val="005678BC"/>
    <w:rsid w:val="00567A93"/>
    <w:rsid w:val="00567A9D"/>
    <w:rsid w:val="00567D38"/>
    <w:rsid w:val="00567DAD"/>
    <w:rsid w:val="00567F88"/>
    <w:rsid w:val="00567FD6"/>
    <w:rsid w:val="00570262"/>
    <w:rsid w:val="005703A5"/>
    <w:rsid w:val="005705FC"/>
    <w:rsid w:val="00570927"/>
    <w:rsid w:val="005709EF"/>
    <w:rsid w:val="00570A24"/>
    <w:rsid w:val="00570B47"/>
    <w:rsid w:val="00570C33"/>
    <w:rsid w:val="00570E12"/>
    <w:rsid w:val="00570EFD"/>
    <w:rsid w:val="0057101D"/>
    <w:rsid w:val="005710BC"/>
    <w:rsid w:val="00571116"/>
    <w:rsid w:val="005712E0"/>
    <w:rsid w:val="005712F5"/>
    <w:rsid w:val="0057156F"/>
    <w:rsid w:val="0057160B"/>
    <w:rsid w:val="00571734"/>
    <w:rsid w:val="0057193F"/>
    <w:rsid w:val="00571960"/>
    <w:rsid w:val="00571964"/>
    <w:rsid w:val="00571DB6"/>
    <w:rsid w:val="00572068"/>
    <w:rsid w:val="00572393"/>
    <w:rsid w:val="00572445"/>
    <w:rsid w:val="00572550"/>
    <w:rsid w:val="0057261F"/>
    <w:rsid w:val="00572740"/>
    <w:rsid w:val="0057285C"/>
    <w:rsid w:val="00572A49"/>
    <w:rsid w:val="00572C4E"/>
    <w:rsid w:val="00572CE1"/>
    <w:rsid w:val="00572CEC"/>
    <w:rsid w:val="00572D83"/>
    <w:rsid w:val="00572E43"/>
    <w:rsid w:val="00572E9C"/>
    <w:rsid w:val="00572F71"/>
    <w:rsid w:val="00573069"/>
    <w:rsid w:val="005732D8"/>
    <w:rsid w:val="0057334A"/>
    <w:rsid w:val="0057340C"/>
    <w:rsid w:val="00573489"/>
    <w:rsid w:val="005734A5"/>
    <w:rsid w:val="0057366E"/>
    <w:rsid w:val="005736BC"/>
    <w:rsid w:val="005736EA"/>
    <w:rsid w:val="00573796"/>
    <w:rsid w:val="005737AD"/>
    <w:rsid w:val="005738AB"/>
    <w:rsid w:val="005738F7"/>
    <w:rsid w:val="00573A15"/>
    <w:rsid w:val="00573A93"/>
    <w:rsid w:val="00573B00"/>
    <w:rsid w:val="00573C7E"/>
    <w:rsid w:val="00573D89"/>
    <w:rsid w:val="00573F84"/>
    <w:rsid w:val="00573F96"/>
    <w:rsid w:val="0057401E"/>
    <w:rsid w:val="00574300"/>
    <w:rsid w:val="0057448F"/>
    <w:rsid w:val="0057453F"/>
    <w:rsid w:val="00574943"/>
    <w:rsid w:val="00574985"/>
    <w:rsid w:val="005749D8"/>
    <w:rsid w:val="00574A43"/>
    <w:rsid w:val="00574A4A"/>
    <w:rsid w:val="00574B36"/>
    <w:rsid w:val="00574D18"/>
    <w:rsid w:val="00574DEE"/>
    <w:rsid w:val="00574FBA"/>
    <w:rsid w:val="00575075"/>
    <w:rsid w:val="0057518E"/>
    <w:rsid w:val="005752D2"/>
    <w:rsid w:val="0057546E"/>
    <w:rsid w:val="00575484"/>
    <w:rsid w:val="0057558D"/>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E4"/>
    <w:rsid w:val="005765E5"/>
    <w:rsid w:val="005765F4"/>
    <w:rsid w:val="0057667E"/>
    <w:rsid w:val="0057670D"/>
    <w:rsid w:val="00576711"/>
    <w:rsid w:val="0057671F"/>
    <w:rsid w:val="005767C3"/>
    <w:rsid w:val="005768E3"/>
    <w:rsid w:val="00576965"/>
    <w:rsid w:val="00576985"/>
    <w:rsid w:val="005769C8"/>
    <w:rsid w:val="00576A36"/>
    <w:rsid w:val="00576BF1"/>
    <w:rsid w:val="00576C08"/>
    <w:rsid w:val="00576D5B"/>
    <w:rsid w:val="005770A0"/>
    <w:rsid w:val="00577530"/>
    <w:rsid w:val="00577760"/>
    <w:rsid w:val="00577772"/>
    <w:rsid w:val="00577789"/>
    <w:rsid w:val="00577833"/>
    <w:rsid w:val="0057795D"/>
    <w:rsid w:val="0057795E"/>
    <w:rsid w:val="00577A45"/>
    <w:rsid w:val="00577E8F"/>
    <w:rsid w:val="00577F4E"/>
    <w:rsid w:val="00580291"/>
    <w:rsid w:val="005802B6"/>
    <w:rsid w:val="00580459"/>
    <w:rsid w:val="00580569"/>
    <w:rsid w:val="0058058C"/>
    <w:rsid w:val="00580837"/>
    <w:rsid w:val="00580B2A"/>
    <w:rsid w:val="00580D03"/>
    <w:rsid w:val="00580E26"/>
    <w:rsid w:val="00580FD4"/>
    <w:rsid w:val="005810EF"/>
    <w:rsid w:val="005815FD"/>
    <w:rsid w:val="00581661"/>
    <w:rsid w:val="005816BB"/>
    <w:rsid w:val="005817CC"/>
    <w:rsid w:val="00581800"/>
    <w:rsid w:val="00581875"/>
    <w:rsid w:val="005818F0"/>
    <w:rsid w:val="005819AC"/>
    <w:rsid w:val="00581BAE"/>
    <w:rsid w:val="00581E43"/>
    <w:rsid w:val="00582005"/>
    <w:rsid w:val="00582016"/>
    <w:rsid w:val="005820C2"/>
    <w:rsid w:val="00582151"/>
    <w:rsid w:val="0058230A"/>
    <w:rsid w:val="00582328"/>
    <w:rsid w:val="0058239E"/>
    <w:rsid w:val="0058242B"/>
    <w:rsid w:val="0058252A"/>
    <w:rsid w:val="005826C2"/>
    <w:rsid w:val="00582849"/>
    <w:rsid w:val="00582931"/>
    <w:rsid w:val="00582FC6"/>
    <w:rsid w:val="005830B6"/>
    <w:rsid w:val="005830BF"/>
    <w:rsid w:val="005830CF"/>
    <w:rsid w:val="005831DF"/>
    <w:rsid w:val="005831F1"/>
    <w:rsid w:val="00583325"/>
    <w:rsid w:val="00583444"/>
    <w:rsid w:val="00583496"/>
    <w:rsid w:val="0058359D"/>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8C9"/>
    <w:rsid w:val="0058496C"/>
    <w:rsid w:val="005849F3"/>
    <w:rsid w:val="00584A3F"/>
    <w:rsid w:val="00584A54"/>
    <w:rsid w:val="00584A89"/>
    <w:rsid w:val="00584B31"/>
    <w:rsid w:val="00584B92"/>
    <w:rsid w:val="00584C7F"/>
    <w:rsid w:val="00584C8E"/>
    <w:rsid w:val="00584CED"/>
    <w:rsid w:val="00584CEE"/>
    <w:rsid w:val="00584D49"/>
    <w:rsid w:val="00584E54"/>
    <w:rsid w:val="005851A1"/>
    <w:rsid w:val="00585412"/>
    <w:rsid w:val="00585463"/>
    <w:rsid w:val="0058550D"/>
    <w:rsid w:val="0058564E"/>
    <w:rsid w:val="00585657"/>
    <w:rsid w:val="005856D6"/>
    <w:rsid w:val="00585BDC"/>
    <w:rsid w:val="00585C54"/>
    <w:rsid w:val="00585CDE"/>
    <w:rsid w:val="00585DA4"/>
    <w:rsid w:val="00585DF1"/>
    <w:rsid w:val="00585FA3"/>
    <w:rsid w:val="00586269"/>
    <w:rsid w:val="00586333"/>
    <w:rsid w:val="00586373"/>
    <w:rsid w:val="005866AE"/>
    <w:rsid w:val="00586B35"/>
    <w:rsid w:val="00586C06"/>
    <w:rsid w:val="00587209"/>
    <w:rsid w:val="0058740C"/>
    <w:rsid w:val="00587552"/>
    <w:rsid w:val="00587583"/>
    <w:rsid w:val="00587604"/>
    <w:rsid w:val="0058769A"/>
    <w:rsid w:val="005876A4"/>
    <w:rsid w:val="005879DF"/>
    <w:rsid w:val="00587B00"/>
    <w:rsid w:val="00587BBB"/>
    <w:rsid w:val="00587C8C"/>
    <w:rsid w:val="00587DBA"/>
    <w:rsid w:val="00587DD2"/>
    <w:rsid w:val="00587EBD"/>
    <w:rsid w:val="005900EE"/>
    <w:rsid w:val="0059014E"/>
    <w:rsid w:val="005903B1"/>
    <w:rsid w:val="00590503"/>
    <w:rsid w:val="005905AC"/>
    <w:rsid w:val="00590692"/>
    <w:rsid w:val="00590697"/>
    <w:rsid w:val="0059074C"/>
    <w:rsid w:val="0059074F"/>
    <w:rsid w:val="0059077D"/>
    <w:rsid w:val="00590923"/>
    <w:rsid w:val="00590B09"/>
    <w:rsid w:val="00590C0F"/>
    <w:rsid w:val="00590C15"/>
    <w:rsid w:val="00590C36"/>
    <w:rsid w:val="00590E25"/>
    <w:rsid w:val="00590FB2"/>
    <w:rsid w:val="00591009"/>
    <w:rsid w:val="005910FF"/>
    <w:rsid w:val="005912B3"/>
    <w:rsid w:val="00591578"/>
    <w:rsid w:val="00591769"/>
    <w:rsid w:val="0059179B"/>
    <w:rsid w:val="0059186D"/>
    <w:rsid w:val="00591B0D"/>
    <w:rsid w:val="00591BB8"/>
    <w:rsid w:val="00591BE0"/>
    <w:rsid w:val="00591D17"/>
    <w:rsid w:val="00591E73"/>
    <w:rsid w:val="00591EA3"/>
    <w:rsid w:val="00592104"/>
    <w:rsid w:val="005924C6"/>
    <w:rsid w:val="0059264B"/>
    <w:rsid w:val="00592712"/>
    <w:rsid w:val="00592776"/>
    <w:rsid w:val="00592909"/>
    <w:rsid w:val="00592A63"/>
    <w:rsid w:val="00592BF4"/>
    <w:rsid w:val="00592CD5"/>
    <w:rsid w:val="00592CF7"/>
    <w:rsid w:val="00592E78"/>
    <w:rsid w:val="00592EB2"/>
    <w:rsid w:val="00592FDC"/>
    <w:rsid w:val="00593012"/>
    <w:rsid w:val="00593134"/>
    <w:rsid w:val="005933D0"/>
    <w:rsid w:val="00593452"/>
    <w:rsid w:val="00593519"/>
    <w:rsid w:val="00593642"/>
    <w:rsid w:val="00593766"/>
    <w:rsid w:val="00593AC3"/>
    <w:rsid w:val="00593BCA"/>
    <w:rsid w:val="00593D37"/>
    <w:rsid w:val="00593E0B"/>
    <w:rsid w:val="00593E36"/>
    <w:rsid w:val="00593F90"/>
    <w:rsid w:val="0059409F"/>
    <w:rsid w:val="00594386"/>
    <w:rsid w:val="005943DE"/>
    <w:rsid w:val="00594496"/>
    <w:rsid w:val="005944BF"/>
    <w:rsid w:val="0059452D"/>
    <w:rsid w:val="005945EA"/>
    <w:rsid w:val="00594746"/>
    <w:rsid w:val="005947F7"/>
    <w:rsid w:val="00594A72"/>
    <w:rsid w:val="00594B21"/>
    <w:rsid w:val="00594BAD"/>
    <w:rsid w:val="00594D81"/>
    <w:rsid w:val="00594DC5"/>
    <w:rsid w:val="00594EEE"/>
    <w:rsid w:val="00595086"/>
    <w:rsid w:val="0059528B"/>
    <w:rsid w:val="0059535D"/>
    <w:rsid w:val="00595659"/>
    <w:rsid w:val="005958B7"/>
    <w:rsid w:val="005958D1"/>
    <w:rsid w:val="005959E8"/>
    <w:rsid w:val="00595A68"/>
    <w:rsid w:val="00595AD2"/>
    <w:rsid w:val="00595E69"/>
    <w:rsid w:val="0059602C"/>
    <w:rsid w:val="0059623E"/>
    <w:rsid w:val="00596301"/>
    <w:rsid w:val="0059656D"/>
    <w:rsid w:val="00596646"/>
    <w:rsid w:val="0059667F"/>
    <w:rsid w:val="00596761"/>
    <w:rsid w:val="00596885"/>
    <w:rsid w:val="005968FB"/>
    <w:rsid w:val="005969BC"/>
    <w:rsid w:val="00596A43"/>
    <w:rsid w:val="00596B6C"/>
    <w:rsid w:val="00596E2C"/>
    <w:rsid w:val="00596FB7"/>
    <w:rsid w:val="005970AE"/>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DCE"/>
    <w:rsid w:val="005A10BC"/>
    <w:rsid w:val="005A129E"/>
    <w:rsid w:val="005A14E1"/>
    <w:rsid w:val="005A17A2"/>
    <w:rsid w:val="005A194B"/>
    <w:rsid w:val="005A1A2F"/>
    <w:rsid w:val="005A1C50"/>
    <w:rsid w:val="005A1E1C"/>
    <w:rsid w:val="005A20D8"/>
    <w:rsid w:val="005A2293"/>
    <w:rsid w:val="005A22A7"/>
    <w:rsid w:val="005A231D"/>
    <w:rsid w:val="005A2421"/>
    <w:rsid w:val="005A252B"/>
    <w:rsid w:val="005A261F"/>
    <w:rsid w:val="005A2B74"/>
    <w:rsid w:val="005A2CF5"/>
    <w:rsid w:val="005A2D73"/>
    <w:rsid w:val="005A2F7E"/>
    <w:rsid w:val="005A3224"/>
    <w:rsid w:val="005A3274"/>
    <w:rsid w:val="005A339A"/>
    <w:rsid w:val="005A35C8"/>
    <w:rsid w:val="005A3658"/>
    <w:rsid w:val="005A36A5"/>
    <w:rsid w:val="005A372C"/>
    <w:rsid w:val="005A3B85"/>
    <w:rsid w:val="005A3DB8"/>
    <w:rsid w:val="005A3FD9"/>
    <w:rsid w:val="005A413A"/>
    <w:rsid w:val="005A41FB"/>
    <w:rsid w:val="005A42BD"/>
    <w:rsid w:val="005A430F"/>
    <w:rsid w:val="005A465C"/>
    <w:rsid w:val="005A47A1"/>
    <w:rsid w:val="005A48A6"/>
    <w:rsid w:val="005A48AC"/>
    <w:rsid w:val="005A4932"/>
    <w:rsid w:val="005A4964"/>
    <w:rsid w:val="005A4AB3"/>
    <w:rsid w:val="005A4C96"/>
    <w:rsid w:val="005A4E01"/>
    <w:rsid w:val="005A4F5E"/>
    <w:rsid w:val="005A5107"/>
    <w:rsid w:val="005A510C"/>
    <w:rsid w:val="005A5158"/>
    <w:rsid w:val="005A5208"/>
    <w:rsid w:val="005A54A1"/>
    <w:rsid w:val="005A5891"/>
    <w:rsid w:val="005A58FF"/>
    <w:rsid w:val="005A5913"/>
    <w:rsid w:val="005A5BC5"/>
    <w:rsid w:val="005A5CB4"/>
    <w:rsid w:val="005A5FE6"/>
    <w:rsid w:val="005A5FFC"/>
    <w:rsid w:val="005A6204"/>
    <w:rsid w:val="005A6290"/>
    <w:rsid w:val="005A62DE"/>
    <w:rsid w:val="005A6402"/>
    <w:rsid w:val="005A64CF"/>
    <w:rsid w:val="005A66CF"/>
    <w:rsid w:val="005A67B9"/>
    <w:rsid w:val="005A67F8"/>
    <w:rsid w:val="005A6AAE"/>
    <w:rsid w:val="005A6E41"/>
    <w:rsid w:val="005A6ED4"/>
    <w:rsid w:val="005A701D"/>
    <w:rsid w:val="005A70F8"/>
    <w:rsid w:val="005A71BF"/>
    <w:rsid w:val="005A72A4"/>
    <w:rsid w:val="005A72A6"/>
    <w:rsid w:val="005A736F"/>
    <w:rsid w:val="005A746C"/>
    <w:rsid w:val="005A75EA"/>
    <w:rsid w:val="005A76A8"/>
    <w:rsid w:val="005A7998"/>
    <w:rsid w:val="005A7B6A"/>
    <w:rsid w:val="005A7BA2"/>
    <w:rsid w:val="005A7C05"/>
    <w:rsid w:val="005A7C7A"/>
    <w:rsid w:val="005A7DED"/>
    <w:rsid w:val="005A7F2B"/>
    <w:rsid w:val="005A7FB8"/>
    <w:rsid w:val="005B01D7"/>
    <w:rsid w:val="005B024D"/>
    <w:rsid w:val="005B03FB"/>
    <w:rsid w:val="005B0581"/>
    <w:rsid w:val="005B058D"/>
    <w:rsid w:val="005B05B3"/>
    <w:rsid w:val="005B07A1"/>
    <w:rsid w:val="005B07A2"/>
    <w:rsid w:val="005B0884"/>
    <w:rsid w:val="005B08AC"/>
    <w:rsid w:val="005B097D"/>
    <w:rsid w:val="005B09B7"/>
    <w:rsid w:val="005B0A8D"/>
    <w:rsid w:val="005B0AA6"/>
    <w:rsid w:val="005B0E25"/>
    <w:rsid w:val="005B0EFE"/>
    <w:rsid w:val="005B0F34"/>
    <w:rsid w:val="005B0F7F"/>
    <w:rsid w:val="005B100E"/>
    <w:rsid w:val="005B106B"/>
    <w:rsid w:val="005B1080"/>
    <w:rsid w:val="005B11C1"/>
    <w:rsid w:val="005B11D0"/>
    <w:rsid w:val="005B155D"/>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E25"/>
    <w:rsid w:val="005B3F27"/>
    <w:rsid w:val="005B4034"/>
    <w:rsid w:val="005B4058"/>
    <w:rsid w:val="005B44DB"/>
    <w:rsid w:val="005B45BE"/>
    <w:rsid w:val="005B477A"/>
    <w:rsid w:val="005B47FB"/>
    <w:rsid w:val="005B49B0"/>
    <w:rsid w:val="005B4A6B"/>
    <w:rsid w:val="005B4A8A"/>
    <w:rsid w:val="005B4BFC"/>
    <w:rsid w:val="005B4CAD"/>
    <w:rsid w:val="005B4CC4"/>
    <w:rsid w:val="005B4EBE"/>
    <w:rsid w:val="005B4F69"/>
    <w:rsid w:val="005B4FAF"/>
    <w:rsid w:val="005B543D"/>
    <w:rsid w:val="005B5498"/>
    <w:rsid w:val="005B5B4E"/>
    <w:rsid w:val="005B5B65"/>
    <w:rsid w:val="005B5E42"/>
    <w:rsid w:val="005B5FD2"/>
    <w:rsid w:val="005B6069"/>
    <w:rsid w:val="005B60E1"/>
    <w:rsid w:val="005B6447"/>
    <w:rsid w:val="005B6643"/>
    <w:rsid w:val="005B66BF"/>
    <w:rsid w:val="005B6702"/>
    <w:rsid w:val="005B6967"/>
    <w:rsid w:val="005B6B7E"/>
    <w:rsid w:val="005B6C71"/>
    <w:rsid w:val="005B6D90"/>
    <w:rsid w:val="005B6F2B"/>
    <w:rsid w:val="005B6F2E"/>
    <w:rsid w:val="005B7227"/>
    <w:rsid w:val="005B72DD"/>
    <w:rsid w:val="005B7314"/>
    <w:rsid w:val="005B73A0"/>
    <w:rsid w:val="005B75FE"/>
    <w:rsid w:val="005B77CF"/>
    <w:rsid w:val="005B78C3"/>
    <w:rsid w:val="005B7987"/>
    <w:rsid w:val="005B79A4"/>
    <w:rsid w:val="005B7C78"/>
    <w:rsid w:val="005B7D2F"/>
    <w:rsid w:val="005B7F33"/>
    <w:rsid w:val="005C005D"/>
    <w:rsid w:val="005C00F2"/>
    <w:rsid w:val="005C0152"/>
    <w:rsid w:val="005C01F7"/>
    <w:rsid w:val="005C04AE"/>
    <w:rsid w:val="005C050E"/>
    <w:rsid w:val="005C058C"/>
    <w:rsid w:val="005C05F5"/>
    <w:rsid w:val="005C0787"/>
    <w:rsid w:val="005C07FF"/>
    <w:rsid w:val="005C088E"/>
    <w:rsid w:val="005C09FF"/>
    <w:rsid w:val="005C0A82"/>
    <w:rsid w:val="005C0ADB"/>
    <w:rsid w:val="005C0B79"/>
    <w:rsid w:val="005C0D36"/>
    <w:rsid w:val="005C0F0E"/>
    <w:rsid w:val="005C0F76"/>
    <w:rsid w:val="005C0FE7"/>
    <w:rsid w:val="005C117E"/>
    <w:rsid w:val="005C11C0"/>
    <w:rsid w:val="005C15B3"/>
    <w:rsid w:val="005C1672"/>
    <w:rsid w:val="005C1722"/>
    <w:rsid w:val="005C1751"/>
    <w:rsid w:val="005C1829"/>
    <w:rsid w:val="005C18F4"/>
    <w:rsid w:val="005C1B96"/>
    <w:rsid w:val="005C1D62"/>
    <w:rsid w:val="005C1FB1"/>
    <w:rsid w:val="005C20DD"/>
    <w:rsid w:val="005C2181"/>
    <w:rsid w:val="005C22C3"/>
    <w:rsid w:val="005C22C4"/>
    <w:rsid w:val="005C2509"/>
    <w:rsid w:val="005C25E1"/>
    <w:rsid w:val="005C2756"/>
    <w:rsid w:val="005C2A53"/>
    <w:rsid w:val="005C2B34"/>
    <w:rsid w:val="005C2CB5"/>
    <w:rsid w:val="005C2D53"/>
    <w:rsid w:val="005C2D68"/>
    <w:rsid w:val="005C33AD"/>
    <w:rsid w:val="005C3500"/>
    <w:rsid w:val="005C3600"/>
    <w:rsid w:val="005C36F3"/>
    <w:rsid w:val="005C3767"/>
    <w:rsid w:val="005C381C"/>
    <w:rsid w:val="005C384B"/>
    <w:rsid w:val="005C397B"/>
    <w:rsid w:val="005C3DA4"/>
    <w:rsid w:val="005C3E5B"/>
    <w:rsid w:val="005C3F9E"/>
    <w:rsid w:val="005C3FA4"/>
    <w:rsid w:val="005C40EC"/>
    <w:rsid w:val="005C416B"/>
    <w:rsid w:val="005C441F"/>
    <w:rsid w:val="005C448A"/>
    <w:rsid w:val="005C4551"/>
    <w:rsid w:val="005C4667"/>
    <w:rsid w:val="005C468A"/>
    <w:rsid w:val="005C46AC"/>
    <w:rsid w:val="005C46D9"/>
    <w:rsid w:val="005C48F3"/>
    <w:rsid w:val="005C492F"/>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9CC"/>
    <w:rsid w:val="005C5A5E"/>
    <w:rsid w:val="005C5B0D"/>
    <w:rsid w:val="005C5DF6"/>
    <w:rsid w:val="005C5F32"/>
    <w:rsid w:val="005C5F47"/>
    <w:rsid w:val="005C5FE1"/>
    <w:rsid w:val="005C6095"/>
    <w:rsid w:val="005C612A"/>
    <w:rsid w:val="005C6225"/>
    <w:rsid w:val="005C6231"/>
    <w:rsid w:val="005C635F"/>
    <w:rsid w:val="005C6533"/>
    <w:rsid w:val="005C664A"/>
    <w:rsid w:val="005C6760"/>
    <w:rsid w:val="005C6960"/>
    <w:rsid w:val="005C6991"/>
    <w:rsid w:val="005C6995"/>
    <w:rsid w:val="005C6AF9"/>
    <w:rsid w:val="005C6B66"/>
    <w:rsid w:val="005C6BC1"/>
    <w:rsid w:val="005C6BD5"/>
    <w:rsid w:val="005C6D62"/>
    <w:rsid w:val="005C6EA7"/>
    <w:rsid w:val="005C72B9"/>
    <w:rsid w:val="005C746F"/>
    <w:rsid w:val="005C74FE"/>
    <w:rsid w:val="005C7996"/>
    <w:rsid w:val="005C7A00"/>
    <w:rsid w:val="005C7A71"/>
    <w:rsid w:val="005C7B24"/>
    <w:rsid w:val="005C7BFE"/>
    <w:rsid w:val="005C7DD1"/>
    <w:rsid w:val="005C7E6B"/>
    <w:rsid w:val="005C7F54"/>
    <w:rsid w:val="005D0149"/>
    <w:rsid w:val="005D018F"/>
    <w:rsid w:val="005D0219"/>
    <w:rsid w:val="005D03D5"/>
    <w:rsid w:val="005D04B8"/>
    <w:rsid w:val="005D0608"/>
    <w:rsid w:val="005D077A"/>
    <w:rsid w:val="005D079E"/>
    <w:rsid w:val="005D08EF"/>
    <w:rsid w:val="005D0AB0"/>
    <w:rsid w:val="005D0E91"/>
    <w:rsid w:val="005D0F7D"/>
    <w:rsid w:val="005D111C"/>
    <w:rsid w:val="005D1233"/>
    <w:rsid w:val="005D15E8"/>
    <w:rsid w:val="005D15FD"/>
    <w:rsid w:val="005D17A7"/>
    <w:rsid w:val="005D1822"/>
    <w:rsid w:val="005D186F"/>
    <w:rsid w:val="005D18BD"/>
    <w:rsid w:val="005D18E0"/>
    <w:rsid w:val="005D19E4"/>
    <w:rsid w:val="005D1B3C"/>
    <w:rsid w:val="005D1C45"/>
    <w:rsid w:val="005D1DB3"/>
    <w:rsid w:val="005D1F59"/>
    <w:rsid w:val="005D2081"/>
    <w:rsid w:val="005D2132"/>
    <w:rsid w:val="005D2165"/>
    <w:rsid w:val="005D22D5"/>
    <w:rsid w:val="005D26C8"/>
    <w:rsid w:val="005D2847"/>
    <w:rsid w:val="005D28B6"/>
    <w:rsid w:val="005D2C0E"/>
    <w:rsid w:val="005D2C8C"/>
    <w:rsid w:val="005D2E62"/>
    <w:rsid w:val="005D2FB2"/>
    <w:rsid w:val="005D2FC1"/>
    <w:rsid w:val="005D3032"/>
    <w:rsid w:val="005D3076"/>
    <w:rsid w:val="005D3247"/>
    <w:rsid w:val="005D3281"/>
    <w:rsid w:val="005D33A9"/>
    <w:rsid w:val="005D33D3"/>
    <w:rsid w:val="005D34EA"/>
    <w:rsid w:val="005D3565"/>
    <w:rsid w:val="005D360D"/>
    <w:rsid w:val="005D3757"/>
    <w:rsid w:val="005D3842"/>
    <w:rsid w:val="005D3888"/>
    <w:rsid w:val="005D3A9B"/>
    <w:rsid w:val="005D3AAF"/>
    <w:rsid w:val="005D3AF2"/>
    <w:rsid w:val="005D3B9D"/>
    <w:rsid w:val="005D3C26"/>
    <w:rsid w:val="005D3E17"/>
    <w:rsid w:val="005D3EE9"/>
    <w:rsid w:val="005D4363"/>
    <w:rsid w:val="005D436F"/>
    <w:rsid w:val="005D4398"/>
    <w:rsid w:val="005D43BF"/>
    <w:rsid w:val="005D4485"/>
    <w:rsid w:val="005D47AB"/>
    <w:rsid w:val="005D491C"/>
    <w:rsid w:val="005D4979"/>
    <w:rsid w:val="005D4B5E"/>
    <w:rsid w:val="005D4C9C"/>
    <w:rsid w:val="005D4E8D"/>
    <w:rsid w:val="005D4EE6"/>
    <w:rsid w:val="005D51BC"/>
    <w:rsid w:val="005D532E"/>
    <w:rsid w:val="005D53A8"/>
    <w:rsid w:val="005D558F"/>
    <w:rsid w:val="005D589F"/>
    <w:rsid w:val="005D5AC9"/>
    <w:rsid w:val="005D5BF6"/>
    <w:rsid w:val="005D5E55"/>
    <w:rsid w:val="005D601D"/>
    <w:rsid w:val="005D60C9"/>
    <w:rsid w:val="005D6196"/>
    <w:rsid w:val="005D6331"/>
    <w:rsid w:val="005D6572"/>
    <w:rsid w:val="005D6611"/>
    <w:rsid w:val="005D6612"/>
    <w:rsid w:val="005D666B"/>
    <w:rsid w:val="005D670C"/>
    <w:rsid w:val="005D6712"/>
    <w:rsid w:val="005D6AFC"/>
    <w:rsid w:val="005D6B92"/>
    <w:rsid w:val="005D6B9F"/>
    <w:rsid w:val="005D712D"/>
    <w:rsid w:val="005D71F7"/>
    <w:rsid w:val="005D725A"/>
    <w:rsid w:val="005D7343"/>
    <w:rsid w:val="005D7371"/>
    <w:rsid w:val="005D73E9"/>
    <w:rsid w:val="005D76B8"/>
    <w:rsid w:val="005D76F2"/>
    <w:rsid w:val="005D7CA9"/>
    <w:rsid w:val="005D7DE6"/>
    <w:rsid w:val="005D7F53"/>
    <w:rsid w:val="005D7F87"/>
    <w:rsid w:val="005E00E8"/>
    <w:rsid w:val="005E057C"/>
    <w:rsid w:val="005E05C4"/>
    <w:rsid w:val="005E05D4"/>
    <w:rsid w:val="005E0795"/>
    <w:rsid w:val="005E0940"/>
    <w:rsid w:val="005E0965"/>
    <w:rsid w:val="005E0AA4"/>
    <w:rsid w:val="005E0B3F"/>
    <w:rsid w:val="005E0E72"/>
    <w:rsid w:val="005E0EC3"/>
    <w:rsid w:val="005E0ECD"/>
    <w:rsid w:val="005E0F25"/>
    <w:rsid w:val="005E108A"/>
    <w:rsid w:val="005E11BE"/>
    <w:rsid w:val="005E12AB"/>
    <w:rsid w:val="005E130E"/>
    <w:rsid w:val="005E1391"/>
    <w:rsid w:val="005E14A8"/>
    <w:rsid w:val="005E15F3"/>
    <w:rsid w:val="005E165C"/>
    <w:rsid w:val="005E170A"/>
    <w:rsid w:val="005E175B"/>
    <w:rsid w:val="005E1C26"/>
    <w:rsid w:val="005E1CCF"/>
    <w:rsid w:val="005E1E40"/>
    <w:rsid w:val="005E1F1F"/>
    <w:rsid w:val="005E2539"/>
    <w:rsid w:val="005E25C8"/>
    <w:rsid w:val="005E269B"/>
    <w:rsid w:val="005E2732"/>
    <w:rsid w:val="005E27E4"/>
    <w:rsid w:val="005E2922"/>
    <w:rsid w:val="005E295B"/>
    <w:rsid w:val="005E2A59"/>
    <w:rsid w:val="005E2A7A"/>
    <w:rsid w:val="005E2AA6"/>
    <w:rsid w:val="005E2AF1"/>
    <w:rsid w:val="005E2AF3"/>
    <w:rsid w:val="005E2B1C"/>
    <w:rsid w:val="005E2BDF"/>
    <w:rsid w:val="005E2C98"/>
    <w:rsid w:val="005E315F"/>
    <w:rsid w:val="005E31D5"/>
    <w:rsid w:val="005E3253"/>
    <w:rsid w:val="005E3254"/>
    <w:rsid w:val="005E32BF"/>
    <w:rsid w:val="005E3334"/>
    <w:rsid w:val="005E34A5"/>
    <w:rsid w:val="005E34EF"/>
    <w:rsid w:val="005E390A"/>
    <w:rsid w:val="005E3AEF"/>
    <w:rsid w:val="005E3D0C"/>
    <w:rsid w:val="005E3DCB"/>
    <w:rsid w:val="005E3E2B"/>
    <w:rsid w:val="005E3F25"/>
    <w:rsid w:val="005E3FA6"/>
    <w:rsid w:val="005E4051"/>
    <w:rsid w:val="005E4146"/>
    <w:rsid w:val="005E41B6"/>
    <w:rsid w:val="005E42A2"/>
    <w:rsid w:val="005E4575"/>
    <w:rsid w:val="005E45A3"/>
    <w:rsid w:val="005E4779"/>
    <w:rsid w:val="005E48C2"/>
    <w:rsid w:val="005E48C7"/>
    <w:rsid w:val="005E48F0"/>
    <w:rsid w:val="005E4A00"/>
    <w:rsid w:val="005E4BBC"/>
    <w:rsid w:val="005E4BD1"/>
    <w:rsid w:val="005E4C08"/>
    <w:rsid w:val="005E4DF6"/>
    <w:rsid w:val="005E4F2B"/>
    <w:rsid w:val="005E5021"/>
    <w:rsid w:val="005E505C"/>
    <w:rsid w:val="005E5191"/>
    <w:rsid w:val="005E522D"/>
    <w:rsid w:val="005E5425"/>
    <w:rsid w:val="005E5526"/>
    <w:rsid w:val="005E55AB"/>
    <w:rsid w:val="005E56DD"/>
    <w:rsid w:val="005E5820"/>
    <w:rsid w:val="005E58DE"/>
    <w:rsid w:val="005E5B6D"/>
    <w:rsid w:val="005E5C09"/>
    <w:rsid w:val="005E6008"/>
    <w:rsid w:val="005E6037"/>
    <w:rsid w:val="005E6076"/>
    <w:rsid w:val="005E6149"/>
    <w:rsid w:val="005E62E8"/>
    <w:rsid w:val="005E639A"/>
    <w:rsid w:val="005E6613"/>
    <w:rsid w:val="005E66D2"/>
    <w:rsid w:val="005E6953"/>
    <w:rsid w:val="005E6B32"/>
    <w:rsid w:val="005E701C"/>
    <w:rsid w:val="005E7101"/>
    <w:rsid w:val="005E714B"/>
    <w:rsid w:val="005E72F0"/>
    <w:rsid w:val="005E741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A7A"/>
    <w:rsid w:val="005F0BF4"/>
    <w:rsid w:val="005F0C89"/>
    <w:rsid w:val="005F0D07"/>
    <w:rsid w:val="005F0E23"/>
    <w:rsid w:val="005F0E4E"/>
    <w:rsid w:val="005F11C8"/>
    <w:rsid w:val="005F1372"/>
    <w:rsid w:val="005F1377"/>
    <w:rsid w:val="005F153C"/>
    <w:rsid w:val="005F1683"/>
    <w:rsid w:val="005F1689"/>
    <w:rsid w:val="005F169A"/>
    <w:rsid w:val="005F1906"/>
    <w:rsid w:val="005F1B16"/>
    <w:rsid w:val="005F1B4D"/>
    <w:rsid w:val="005F2129"/>
    <w:rsid w:val="005F2198"/>
    <w:rsid w:val="005F2396"/>
    <w:rsid w:val="005F23E3"/>
    <w:rsid w:val="005F245C"/>
    <w:rsid w:val="005F2516"/>
    <w:rsid w:val="005F257A"/>
    <w:rsid w:val="005F2596"/>
    <w:rsid w:val="005F2625"/>
    <w:rsid w:val="005F26F9"/>
    <w:rsid w:val="005F298B"/>
    <w:rsid w:val="005F29EB"/>
    <w:rsid w:val="005F2AF9"/>
    <w:rsid w:val="005F2C88"/>
    <w:rsid w:val="005F2E4B"/>
    <w:rsid w:val="005F2F92"/>
    <w:rsid w:val="005F30A0"/>
    <w:rsid w:val="005F3107"/>
    <w:rsid w:val="005F3296"/>
    <w:rsid w:val="005F329F"/>
    <w:rsid w:val="005F3302"/>
    <w:rsid w:val="005F3727"/>
    <w:rsid w:val="005F3814"/>
    <w:rsid w:val="005F3839"/>
    <w:rsid w:val="005F3853"/>
    <w:rsid w:val="005F38C1"/>
    <w:rsid w:val="005F38F0"/>
    <w:rsid w:val="005F3B8C"/>
    <w:rsid w:val="005F3B9F"/>
    <w:rsid w:val="005F3C3A"/>
    <w:rsid w:val="005F3D18"/>
    <w:rsid w:val="005F3E51"/>
    <w:rsid w:val="005F3F32"/>
    <w:rsid w:val="005F422B"/>
    <w:rsid w:val="005F4276"/>
    <w:rsid w:val="005F4476"/>
    <w:rsid w:val="005F4499"/>
    <w:rsid w:val="005F4506"/>
    <w:rsid w:val="005F4643"/>
    <w:rsid w:val="005F4823"/>
    <w:rsid w:val="005F486C"/>
    <w:rsid w:val="005F48BA"/>
    <w:rsid w:val="005F48FE"/>
    <w:rsid w:val="005F4927"/>
    <w:rsid w:val="005F4A61"/>
    <w:rsid w:val="005F4C57"/>
    <w:rsid w:val="005F4C8D"/>
    <w:rsid w:val="005F4FBB"/>
    <w:rsid w:val="005F508C"/>
    <w:rsid w:val="005F5135"/>
    <w:rsid w:val="005F54AD"/>
    <w:rsid w:val="005F54F1"/>
    <w:rsid w:val="005F56F3"/>
    <w:rsid w:val="005F58DA"/>
    <w:rsid w:val="005F592F"/>
    <w:rsid w:val="005F5947"/>
    <w:rsid w:val="005F5A0E"/>
    <w:rsid w:val="005F5ABB"/>
    <w:rsid w:val="005F5D31"/>
    <w:rsid w:val="005F5E10"/>
    <w:rsid w:val="005F5E65"/>
    <w:rsid w:val="005F600B"/>
    <w:rsid w:val="005F610E"/>
    <w:rsid w:val="005F6207"/>
    <w:rsid w:val="005F64EC"/>
    <w:rsid w:val="005F6596"/>
    <w:rsid w:val="005F65AC"/>
    <w:rsid w:val="005F689A"/>
    <w:rsid w:val="005F68E9"/>
    <w:rsid w:val="005F69C2"/>
    <w:rsid w:val="005F6A9D"/>
    <w:rsid w:val="005F6C14"/>
    <w:rsid w:val="005F6CD2"/>
    <w:rsid w:val="005F6DA0"/>
    <w:rsid w:val="005F6F56"/>
    <w:rsid w:val="005F7090"/>
    <w:rsid w:val="005F7156"/>
    <w:rsid w:val="005F7287"/>
    <w:rsid w:val="005F72EE"/>
    <w:rsid w:val="005F736F"/>
    <w:rsid w:val="005F76B0"/>
    <w:rsid w:val="005F77AB"/>
    <w:rsid w:val="005F781F"/>
    <w:rsid w:val="005F7828"/>
    <w:rsid w:val="005F78F4"/>
    <w:rsid w:val="005F790E"/>
    <w:rsid w:val="005F7940"/>
    <w:rsid w:val="005F79AD"/>
    <w:rsid w:val="005F7A64"/>
    <w:rsid w:val="005F7B38"/>
    <w:rsid w:val="005F7C65"/>
    <w:rsid w:val="005F7C69"/>
    <w:rsid w:val="005F7C6F"/>
    <w:rsid w:val="005F7FD4"/>
    <w:rsid w:val="00600088"/>
    <w:rsid w:val="00600190"/>
    <w:rsid w:val="00600220"/>
    <w:rsid w:val="00600236"/>
    <w:rsid w:val="006002E3"/>
    <w:rsid w:val="00600400"/>
    <w:rsid w:val="00600408"/>
    <w:rsid w:val="00600509"/>
    <w:rsid w:val="0060079C"/>
    <w:rsid w:val="0060082B"/>
    <w:rsid w:val="00600871"/>
    <w:rsid w:val="006008AE"/>
    <w:rsid w:val="00600BEA"/>
    <w:rsid w:val="00600C39"/>
    <w:rsid w:val="00600D45"/>
    <w:rsid w:val="00600E2E"/>
    <w:rsid w:val="00600F02"/>
    <w:rsid w:val="0060114F"/>
    <w:rsid w:val="006011ED"/>
    <w:rsid w:val="006011FA"/>
    <w:rsid w:val="006012E6"/>
    <w:rsid w:val="006013B4"/>
    <w:rsid w:val="006013E9"/>
    <w:rsid w:val="0060146B"/>
    <w:rsid w:val="006014FE"/>
    <w:rsid w:val="00601540"/>
    <w:rsid w:val="00601583"/>
    <w:rsid w:val="006015F5"/>
    <w:rsid w:val="006016B4"/>
    <w:rsid w:val="006017C0"/>
    <w:rsid w:val="006017E6"/>
    <w:rsid w:val="006019B3"/>
    <w:rsid w:val="00601B65"/>
    <w:rsid w:val="00601BD4"/>
    <w:rsid w:val="00602058"/>
    <w:rsid w:val="0060206F"/>
    <w:rsid w:val="0060240D"/>
    <w:rsid w:val="006025D3"/>
    <w:rsid w:val="00602629"/>
    <w:rsid w:val="00602656"/>
    <w:rsid w:val="00602817"/>
    <w:rsid w:val="0060287B"/>
    <w:rsid w:val="00602B42"/>
    <w:rsid w:val="00602ED7"/>
    <w:rsid w:val="00602EFD"/>
    <w:rsid w:val="00603232"/>
    <w:rsid w:val="0060346C"/>
    <w:rsid w:val="00603510"/>
    <w:rsid w:val="006035A7"/>
    <w:rsid w:val="00603601"/>
    <w:rsid w:val="00603610"/>
    <w:rsid w:val="00603619"/>
    <w:rsid w:val="00603AE8"/>
    <w:rsid w:val="00603C7C"/>
    <w:rsid w:val="00603D4B"/>
    <w:rsid w:val="00603E9F"/>
    <w:rsid w:val="00604000"/>
    <w:rsid w:val="00604040"/>
    <w:rsid w:val="00604057"/>
    <w:rsid w:val="0060419A"/>
    <w:rsid w:val="00604258"/>
    <w:rsid w:val="0060435C"/>
    <w:rsid w:val="00604384"/>
    <w:rsid w:val="00604548"/>
    <w:rsid w:val="006047AF"/>
    <w:rsid w:val="006047EA"/>
    <w:rsid w:val="00604840"/>
    <w:rsid w:val="006048E1"/>
    <w:rsid w:val="006049C2"/>
    <w:rsid w:val="006049F3"/>
    <w:rsid w:val="00604B17"/>
    <w:rsid w:val="00604B65"/>
    <w:rsid w:val="00604C95"/>
    <w:rsid w:val="006052EB"/>
    <w:rsid w:val="0060571F"/>
    <w:rsid w:val="00605AA9"/>
    <w:rsid w:val="00605AC8"/>
    <w:rsid w:val="00605D67"/>
    <w:rsid w:val="00605DEC"/>
    <w:rsid w:val="00605E70"/>
    <w:rsid w:val="00606083"/>
    <w:rsid w:val="0060616A"/>
    <w:rsid w:val="00606224"/>
    <w:rsid w:val="0060662B"/>
    <w:rsid w:val="006066C9"/>
    <w:rsid w:val="00606897"/>
    <w:rsid w:val="006068AE"/>
    <w:rsid w:val="00606C78"/>
    <w:rsid w:val="00606CAD"/>
    <w:rsid w:val="00606CF5"/>
    <w:rsid w:val="00606DF7"/>
    <w:rsid w:val="00606E68"/>
    <w:rsid w:val="00606F93"/>
    <w:rsid w:val="00607155"/>
    <w:rsid w:val="006071FE"/>
    <w:rsid w:val="0060741A"/>
    <w:rsid w:val="00607621"/>
    <w:rsid w:val="00607644"/>
    <w:rsid w:val="0060783D"/>
    <w:rsid w:val="00607844"/>
    <w:rsid w:val="00607924"/>
    <w:rsid w:val="00607957"/>
    <w:rsid w:val="00607973"/>
    <w:rsid w:val="00607B0C"/>
    <w:rsid w:val="00607E69"/>
    <w:rsid w:val="00607EF5"/>
    <w:rsid w:val="00607F36"/>
    <w:rsid w:val="00607F41"/>
    <w:rsid w:val="006102DF"/>
    <w:rsid w:val="00610316"/>
    <w:rsid w:val="006103CF"/>
    <w:rsid w:val="00610534"/>
    <w:rsid w:val="006106A7"/>
    <w:rsid w:val="00610A03"/>
    <w:rsid w:val="00610C41"/>
    <w:rsid w:val="00610E74"/>
    <w:rsid w:val="00610E8D"/>
    <w:rsid w:val="0061100D"/>
    <w:rsid w:val="0061128F"/>
    <w:rsid w:val="00611298"/>
    <w:rsid w:val="00611313"/>
    <w:rsid w:val="006113EA"/>
    <w:rsid w:val="006114B4"/>
    <w:rsid w:val="00611708"/>
    <w:rsid w:val="00611745"/>
    <w:rsid w:val="006117C8"/>
    <w:rsid w:val="0061184E"/>
    <w:rsid w:val="006119D3"/>
    <w:rsid w:val="00611BC1"/>
    <w:rsid w:val="00611C65"/>
    <w:rsid w:val="00611D8A"/>
    <w:rsid w:val="00611DF2"/>
    <w:rsid w:val="00611E27"/>
    <w:rsid w:val="00611F34"/>
    <w:rsid w:val="00611F8C"/>
    <w:rsid w:val="00611FE3"/>
    <w:rsid w:val="0061205B"/>
    <w:rsid w:val="0061220E"/>
    <w:rsid w:val="006122A8"/>
    <w:rsid w:val="0061233A"/>
    <w:rsid w:val="006125A3"/>
    <w:rsid w:val="00612803"/>
    <w:rsid w:val="00612C6F"/>
    <w:rsid w:val="00612EB0"/>
    <w:rsid w:val="00613364"/>
    <w:rsid w:val="006135BE"/>
    <w:rsid w:val="00613679"/>
    <w:rsid w:val="006138A4"/>
    <w:rsid w:val="006138C3"/>
    <w:rsid w:val="006139CC"/>
    <w:rsid w:val="00613B7E"/>
    <w:rsid w:val="00613C3A"/>
    <w:rsid w:val="00613C89"/>
    <w:rsid w:val="00613DCD"/>
    <w:rsid w:val="00613FED"/>
    <w:rsid w:val="00613FF0"/>
    <w:rsid w:val="00614338"/>
    <w:rsid w:val="006144AB"/>
    <w:rsid w:val="00614895"/>
    <w:rsid w:val="0061495C"/>
    <w:rsid w:val="00614AD2"/>
    <w:rsid w:val="00614BAE"/>
    <w:rsid w:val="00614CD1"/>
    <w:rsid w:val="00614FCA"/>
    <w:rsid w:val="00614FCF"/>
    <w:rsid w:val="0061505B"/>
    <w:rsid w:val="00615086"/>
    <w:rsid w:val="00615137"/>
    <w:rsid w:val="00615153"/>
    <w:rsid w:val="00615189"/>
    <w:rsid w:val="006152F0"/>
    <w:rsid w:val="00615598"/>
    <w:rsid w:val="0061559F"/>
    <w:rsid w:val="0061567D"/>
    <w:rsid w:val="006156CD"/>
    <w:rsid w:val="006156D7"/>
    <w:rsid w:val="0061582F"/>
    <w:rsid w:val="00615837"/>
    <w:rsid w:val="006159E5"/>
    <w:rsid w:val="00615B56"/>
    <w:rsid w:val="00615D24"/>
    <w:rsid w:val="00615FB5"/>
    <w:rsid w:val="00616038"/>
    <w:rsid w:val="00616155"/>
    <w:rsid w:val="0061623F"/>
    <w:rsid w:val="00616411"/>
    <w:rsid w:val="0061655E"/>
    <w:rsid w:val="0061658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AA5"/>
    <w:rsid w:val="00617B0F"/>
    <w:rsid w:val="00617D14"/>
    <w:rsid w:val="00617D82"/>
    <w:rsid w:val="00617D97"/>
    <w:rsid w:val="00617E23"/>
    <w:rsid w:val="00617EE3"/>
    <w:rsid w:val="00617F5E"/>
    <w:rsid w:val="00620006"/>
    <w:rsid w:val="006200D2"/>
    <w:rsid w:val="0062023E"/>
    <w:rsid w:val="006204FC"/>
    <w:rsid w:val="006208EB"/>
    <w:rsid w:val="0062091B"/>
    <w:rsid w:val="00620974"/>
    <w:rsid w:val="00620C97"/>
    <w:rsid w:val="00620CDE"/>
    <w:rsid w:val="00620D38"/>
    <w:rsid w:val="00620DCC"/>
    <w:rsid w:val="006215E6"/>
    <w:rsid w:val="00621723"/>
    <w:rsid w:val="006217FB"/>
    <w:rsid w:val="006218E0"/>
    <w:rsid w:val="00621A4B"/>
    <w:rsid w:val="00621BAF"/>
    <w:rsid w:val="00621DA7"/>
    <w:rsid w:val="00621E4E"/>
    <w:rsid w:val="00621E92"/>
    <w:rsid w:val="00621EA7"/>
    <w:rsid w:val="0062202B"/>
    <w:rsid w:val="00622091"/>
    <w:rsid w:val="006220EC"/>
    <w:rsid w:val="00622125"/>
    <w:rsid w:val="0062218C"/>
    <w:rsid w:val="00622514"/>
    <w:rsid w:val="00622624"/>
    <w:rsid w:val="006226F9"/>
    <w:rsid w:val="0062282E"/>
    <w:rsid w:val="006228EA"/>
    <w:rsid w:val="006229B9"/>
    <w:rsid w:val="00622A16"/>
    <w:rsid w:val="00622D0E"/>
    <w:rsid w:val="00622D14"/>
    <w:rsid w:val="00622E86"/>
    <w:rsid w:val="0062300F"/>
    <w:rsid w:val="00623232"/>
    <w:rsid w:val="00623430"/>
    <w:rsid w:val="00623485"/>
    <w:rsid w:val="006235EB"/>
    <w:rsid w:val="00623858"/>
    <w:rsid w:val="00623866"/>
    <w:rsid w:val="006238ED"/>
    <w:rsid w:val="00623957"/>
    <w:rsid w:val="00623CC9"/>
    <w:rsid w:val="00623EA7"/>
    <w:rsid w:val="00623F23"/>
    <w:rsid w:val="00623FFB"/>
    <w:rsid w:val="0062408B"/>
    <w:rsid w:val="00624144"/>
    <w:rsid w:val="006241BD"/>
    <w:rsid w:val="00624334"/>
    <w:rsid w:val="00624351"/>
    <w:rsid w:val="006243EF"/>
    <w:rsid w:val="00624473"/>
    <w:rsid w:val="0062471B"/>
    <w:rsid w:val="00624A16"/>
    <w:rsid w:val="00624C7E"/>
    <w:rsid w:val="00624D3D"/>
    <w:rsid w:val="0062507B"/>
    <w:rsid w:val="006250A4"/>
    <w:rsid w:val="00625157"/>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200"/>
    <w:rsid w:val="0062747F"/>
    <w:rsid w:val="006274AD"/>
    <w:rsid w:val="00627595"/>
    <w:rsid w:val="0062761E"/>
    <w:rsid w:val="0062767D"/>
    <w:rsid w:val="006276FA"/>
    <w:rsid w:val="0062779B"/>
    <w:rsid w:val="006277AC"/>
    <w:rsid w:val="0062784C"/>
    <w:rsid w:val="00627916"/>
    <w:rsid w:val="006279B4"/>
    <w:rsid w:val="006279BB"/>
    <w:rsid w:val="00627A61"/>
    <w:rsid w:val="00627C27"/>
    <w:rsid w:val="00627CB5"/>
    <w:rsid w:val="00627D7F"/>
    <w:rsid w:val="00627EA0"/>
    <w:rsid w:val="00627EAB"/>
    <w:rsid w:val="00627F08"/>
    <w:rsid w:val="00630102"/>
    <w:rsid w:val="006302FC"/>
    <w:rsid w:val="0063034B"/>
    <w:rsid w:val="00630416"/>
    <w:rsid w:val="006304FC"/>
    <w:rsid w:val="006307CA"/>
    <w:rsid w:val="00630964"/>
    <w:rsid w:val="00630994"/>
    <w:rsid w:val="00630998"/>
    <w:rsid w:val="00630AA4"/>
    <w:rsid w:val="00630AB5"/>
    <w:rsid w:val="00630B13"/>
    <w:rsid w:val="00630CD5"/>
    <w:rsid w:val="00630D89"/>
    <w:rsid w:val="00630DBE"/>
    <w:rsid w:val="00630E83"/>
    <w:rsid w:val="00630EB6"/>
    <w:rsid w:val="00630F89"/>
    <w:rsid w:val="00631138"/>
    <w:rsid w:val="006312F7"/>
    <w:rsid w:val="0063130E"/>
    <w:rsid w:val="006313E8"/>
    <w:rsid w:val="00631568"/>
    <w:rsid w:val="006315C2"/>
    <w:rsid w:val="006315DA"/>
    <w:rsid w:val="00631658"/>
    <w:rsid w:val="006318A4"/>
    <w:rsid w:val="00631968"/>
    <w:rsid w:val="006319B8"/>
    <w:rsid w:val="006319D2"/>
    <w:rsid w:val="00631A3E"/>
    <w:rsid w:val="00631BD3"/>
    <w:rsid w:val="00631F9D"/>
    <w:rsid w:val="00632059"/>
    <w:rsid w:val="00632216"/>
    <w:rsid w:val="006324FF"/>
    <w:rsid w:val="00632551"/>
    <w:rsid w:val="00632708"/>
    <w:rsid w:val="00632770"/>
    <w:rsid w:val="00632799"/>
    <w:rsid w:val="0063286E"/>
    <w:rsid w:val="006328E5"/>
    <w:rsid w:val="006329F8"/>
    <w:rsid w:val="00632CBB"/>
    <w:rsid w:val="00632DB9"/>
    <w:rsid w:val="00632E17"/>
    <w:rsid w:val="00632EFD"/>
    <w:rsid w:val="00632F88"/>
    <w:rsid w:val="0063301B"/>
    <w:rsid w:val="0063303B"/>
    <w:rsid w:val="006332BB"/>
    <w:rsid w:val="00633496"/>
    <w:rsid w:val="006338D3"/>
    <w:rsid w:val="00633929"/>
    <w:rsid w:val="00633A69"/>
    <w:rsid w:val="00633A6A"/>
    <w:rsid w:val="00633B2A"/>
    <w:rsid w:val="00633B78"/>
    <w:rsid w:val="00633B82"/>
    <w:rsid w:val="00633C33"/>
    <w:rsid w:val="00633F25"/>
    <w:rsid w:val="006340A1"/>
    <w:rsid w:val="006340A9"/>
    <w:rsid w:val="0063410F"/>
    <w:rsid w:val="006342EE"/>
    <w:rsid w:val="0063432B"/>
    <w:rsid w:val="00634380"/>
    <w:rsid w:val="00634495"/>
    <w:rsid w:val="006345C3"/>
    <w:rsid w:val="00634789"/>
    <w:rsid w:val="00634954"/>
    <w:rsid w:val="00634992"/>
    <w:rsid w:val="00634A07"/>
    <w:rsid w:val="00634B1E"/>
    <w:rsid w:val="00634D1B"/>
    <w:rsid w:val="006351DE"/>
    <w:rsid w:val="0063525B"/>
    <w:rsid w:val="0063543D"/>
    <w:rsid w:val="0063546D"/>
    <w:rsid w:val="0063549D"/>
    <w:rsid w:val="00635559"/>
    <w:rsid w:val="00635948"/>
    <w:rsid w:val="00635C66"/>
    <w:rsid w:val="00635CDD"/>
    <w:rsid w:val="00635DD2"/>
    <w:rsid w:val="00635E80"/>
    <w:rsid w:val="00635E83"/>
    <w:rsid w:val="00635EB4"/>
    <w:rsid w:val="00635EBC"/>
    <w:rsid w:val="0063608D"/>
    <w:rsid w:val="00636296"/>
    <w:rsid w:val="006362A6"/>
    <w:rsid w:val="00636339"/>
    <w:rsid w:val="006363DB"/>
    <w:rsid w:val="006364E8"/>
    <w:rsid w:val="006365EA"/>
    <w:rsid w:val="006365F8"/>
    <w:rsid w:val="006369E8"/>
    <w:rsid w:val="00636B00"/>
    <w:rsid w:val="00636B11"/>
    <w:rsid w:val="00636B9F"/>
    <w:rsid w:val="00636CC5"/>
    <w:rsid w:val="00636D22"/>
    <w:rsid w:val="00636E79"/>
    <w:rsid w:val="0063700C"/>
    <w:rsid w:val="00637126"/>
    <w:rsid w:val="00637144"/>
    <w:rsid w:val="00637231"/>
    <w:rsid w:val="006372F0"/>
    <w:rsid w:val="00637426"/>
    <w:rsid w:val="0063749D"/>
    <w:rsid w:val="0063753C"/>
    <w:rsid w:val="006375F9"/>
    <w:rsid w:val="00637681"/>
    <w:rsid w:val="00637721"/>
    <w:rsid w:val="0063775A"/>
    <w:rsid w:val="00637770"/>
    <w:rsid w:val="00637915"/>
    <w:rsid w:val="00637A9E"/>
    <w:rsid w:val="00637C33"/>
    <w:rsid w:val="00637CA1"/>
    <w:rsid w:val="00637CD2"/>
    <w:rsid w:val="00637EC8"/>
    <w:rsid w:val="0064010E"/>
    <w:rsid w:val="00640273"/>
    <w:rsid w:val="00640360"/>
    <w:rsid w:val="0064045E"/>
    <w:rsid w:val="0064046B"/>
    <w:rsid w:val="0064053F"/>
    <w:rsid w:val="00640697"/>
    <w:rsid w:val="006406CC"/>
    <w:rsid w:val="00640835"/>
    <w:rsid w:val="0064095E"/>
    <w:rsid w:val="006409F5"/>
    <w:rsid w:val="00640A2A"/>
    <w:rsid w:val="00640C28"/>
    <w:rsid w:val="00640D9F"/>
    <w:rsid w:val="0064103D"/>
    <w:rsid w:val="00641186"/>
    <w:rsid w:val="00641190"/>
    <w:rsid w:val="0064127E"/>
    <w:rsid w:val="0064133B"/>
    <w:rsid w:val="006413BE"/>
    <w:rsid w:val="00641423"/>
    <w:rsid w:val="0064162F"/>
    <w:rsid w:val="00641671"/>
    <w:rsid w:val="0064167A"/>
    <w:rsid w:val="006416DB"/>
    <w:rsid w:val="0064182C"/>
    <w:rsid w:val="00641884"/>
    <w:rsid w:val="006419BE"/>
    <w:rsid w:val="00641B56"/>
    <w:rsid w:val="00641BAF"/>
    <w:rsid w:val="00641BF2"/>
    <w:rsid w:val="00641C8F"/>
    <w:rsid w:val="00641CD8"/>
    <w:rsid w:val="00641EC7"/>
    <w:rsid w:val="00642230"/>
    <w:rsid w:val="00642358"/>
    <w:rsid w:val="006423C6"/>
    <w:rsid w:val="0064247E"/>
    <w:rsid w:val="0064253E"/>
    <w:rsid w:val="006426ED"/>
    <w:rsid w:val="0064271F"/>
    <w:rsid w:val="00642778"/>
    <w:rsid w:val="00642843"/>
    <w:rsid w:val="00642A42"/>
    <w:rsid w:val="00642BAA"/>
    <w:rsid w:val="00642C9B"/>
    <w:rsid w:val="00642CDD"/>
    <w:rsid w:val="00642E60"/>
    <w:rsid w:val="00642F1C"/>
    <w:rsid w:val="00642F88"/>
    <w:rsid w:val="00643091"/>
    <w:rsid w:val="00643773"/>
    <w:rsid w:val="006437AF"/>
    <w:rsid w:val="0064399B"/>
    <w:rsid w:val="00643A2E"/>
    <w:rsid w:val="00643A56"/>
    <w:rsid w:val="00643BE3"/>
    <w:rsid w:val="00643C00"/>
    <w:rsid w:val="00643E7F"/>
    <w:rsid w:val="00644154"/>
    <w:rsid w:val="006443F4"/>
    <w:rsid w:val="0064457A"/>
    <w:rsid w:val="00644750"/>
    <w:rsid w:val="00644850"/>
    <w:rsid w:val="006448EE"/>
    <w:rsid w:val="006449B5"/>
    <w:rsid w:val="006449F6"/>
    <w:rsid w:val="00644B0E"/>
    <w:rsid w:val="00644BBC"/>
    <w:rsid w:val="00644BEB"/>
    <w:rsid w:val="00644C74"/>
    <w:rsid w:val="00644CBC"/>
    <w:rsid w:val="00644DF7"/>
    <w:rsid w:val="00644F65"/>
    <w:rsid w:val="006450E0"/>
    <w:rsid w:val="00645484"/>
    <w:rsid w:val="0064549F"/>
    <w:rsid w:val="00645586"/>
    <w:rsid w:val="00645691"/>
    <w:rsid w:val="006457AB"/>
    <w:rsid w:val="006458AC"/>
    <w:rsid w:val="00645981"/>
    <w:rsid w:val="006459A1"/>
    <w:rsid w:val="00645A7A"/>
    <w:rsid w:val="00645AD4"/>
    <w:rsid w:val="00645C83"/>
    <w:rsid w:val="00645EED"/>
    <w:rsid w:val="00645F12"/>
    <w:rsid w:val="00645F72"/>
    <w:rsid w:val="0064614D"/>
    <w:rsid w:val="006461D5"/>
    <w:rsid w:val="00646248"/>
    <w:rsid w:val="0064626D"/>
    <w:rsid w:val="00646610"/>
    <w:rsid w:val="00646676"/>
    <w:rsid w:val="006466FB"/>
    <w:rsid w:val="006467B1"/>
    <w:rsid w:val="006467E6"/>
    <w:rsid w:val="00646884"/>
    <w:rsid w:val="00646A66"/>
    <w:rsid w:val="00646BA6"/>
    <w:rsid w:val="00646F1F"/>
    <w:rsid w:val="00646F4D"/>
    <w:rsid w:val="00646FF8"/>
    <w:rsid w:val="006470E2"/>
    <w:rsid w:val="00647133"/>
    <w:rsid w:val="006472E1"/>
    <w:rsid w:val="00647338"/>
    <w:rsid w:val="00647469"/>
    <w:rsid w:val="006475A8"/>
    <w:rsid w:val="006476E0"/>
    <w:rsid w:val="00647796"/>
    <w:rsid w:val="00647969"/>
    <w:rsid w:val="006479AE"/>
    <w:rsid w:val="00647A26"/>
    <w:rsid w:val="00647C59"/>
    <w:rsid w:val="00647C9E"/>
    <w:rsid w:val="00647E5E"/>
    <w:rsid w:val="0065022C"/>
    <w:rsid w:val="0065034C"/>
    <w:rsid w:val="006503A0"/>
    <w:rsid w:val="00650419"/>
    <w:rsid w:val="006504FF"/>
    <w:rsid w:val="006506DE"/>
    <w:rsid w:val="006509BB"/>
    <w:rsid w:val="00650ADE"/>
    <w:rsid w:val="00650C5C"/>
    <w:rsid w:val="00650D6A"/>
    <w:rsid w:val="00650E37"/>
    <w:rsid w:val="00650E85"/>
    <w:rsid w:val="00650F57"/>
    <w:rsid w:val="0065103E"/>
    <w:rsid w:val="00651154"/>
    <w:rsid w:val="006511AA"/>
    <w:rsid w:val="00651207"/>
    <w:rsid w:val="0065129E"/>
    <w:rsid w:val="006512CA"/>
    <w:rsid w:val="00651319"/>
    <w:rsid w:val="006515A1"/>
    <w:rsid w:val="00651687"/>
    <w:rsid w:val="00651746"/>
    <w:rsid w:val="00651764"/>
    <w:rsid w:val="006518FB"/>
    <w:rsid w:val="00651AB7"/>
    <w:rsid w:val="00651BC3"/>
    <w:rsid w:val="00651F5D"/>
    <w:rsid w:val="006520D2"/>
    <w:rsid w:val="00652205"/>
    <w:rsid w:val="00652413"/>
    <w:rsid w:val="006524E3"/>
    <w:rsid w:val="0065268A"/>
    <w:rsid w:val="006526DF"/>
    <w:rsid w:val="0065283F"/>
    <w:rsid w:val="00652869"/>
    <w:rsid w:val="006528D9"/>
    <w:rsid w:val="006528FD"/>
    <w:rsid w:val="00652A58"/>
    <w:rsid w:val="00652B52"/>
    <w:rsid w:val="00652CDF"/>
    <w:rsid w:val="00652D86"/>
    <w:rsid w:val="00652DE0"/>
    <w:rsid w:val="00652E19"/>
    <w:rsid w:val="00652F24"/>
    <w:rsid w:val="00652FFF"/>
    <w:rsid w:val="006530DB"/>
    <w:rsid w:val="006530E1"/>
    <w:rsid w:val="00653199"/>
    <w:rsid w:val="006531A6"/>
    <w:rsid w:val="00653340"/>
    <w:rsid w:val="00653441"/>
    <w:rsid w:val="006534C3"/>
    <w:rsid w:val="00653541"/>
    <w:rsid w:val="0065359B"/>
    <w:rsid w:val="006538A8"/>
    <w:rsid w:val="00653A88"/>
    <w:rsid w:val="00653AF1"/>
    <w:rsid w:val="00653B73"/>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ED0"/>
    <w:rsid w:val="00654EF4"/>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948"/>
    <w:rsid w:val="00656A9D"/>
    <w:rsid w:val="00656BCF"/>
    <w:rsid w:val="00656DB7"/>
    <w:rsid w:val="00656E31"/>
    <w:rsid w:val="00656E89"/>
    <w:rsid w:val="0065707C"/>
    <w:rsid w:val="006570F0"/>
    <w:rsid w:val="00657248"/>
    <w:rsid w:val="0065728D"/>
    <w:rsid w:val="00657297"/>
    <w:rsid w:val="0065749E"/>
    <w:rsid w:val="006574D5"/>
    <w:rsid w:val="006575CB"/>
    <w:rsid w:val="00657636"/>
    <w:rsid w:val="00657718"/>
    <w:rsid w:val="0065786F"/>
    <w:rsid w:val="00657908"/>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09"/>
    <w:rsid w:val="00661412"/>
    <w:rsid w:val="00661478"/>
    <w:rsid w:val="006614AC"/>
    <w:rsid w:val="006615F2"/>
    <w:rsid w:val="00661665"/>
    <w:rsid w:val="00661687"/>
    <w:rsid w:val="006616BA"/>
    <w:rsid w:val="00661820"/>
    <w:rsid w:val="0066185B"/>
    <w:rsid w:val="00661CC8"/>
    <w:rsid w:val="00661D0B"/>
    <w:rsid w:val="00661D3D"/>
    <w:rsid w:val="00661EA0"/>
    <w:rsid w:val="00661F09"/>
    <w:rsid w:val="00661FEA"/>
    <w:rsid w:val="0066209D"/>
    <w:rsid w:val="00662144"/>
    <w:rsid w:val="0066230A"/>
    <w:rsid w:val="00662486"/>
    <w:rsid w:val="006624E4"/>
    <w:rsid w:val="006625A4"/>
    <w:rsid w:val="006625AC"/>
    <w:rsid w:val="006625C7"/>
    <w:rsid w:val="006625D3"/>
    <w:rsid w:val="0066299B"/>
    <w:rsid w:val="006629E7"/>
    <w:rsid w:val="00662A8C"/>
    <w:rsid w:val="00662B01"/>
    <w:rsid w:val="00662B48"/>
    <w:rsid w:val="00662BE7"/>
    <w:rsid w:val="00662C01"/>
    <w:rsid w:val="00662C4F"/>
    <w:rsid w:val="00662C9C"/>
    <w:rsid w:val="00662D11"/>
    <w:rsid w:val="00662D61"/>
    <w:rsid w:val="00662E34"/>
    <w:rsid w:val="00663276"/>
    <w:rsid w:val="006632CD"/>
    <w:rsid w:val="00663352"/>
    <w:rsid w:val="00663399"/>
    <w:rsid w:val="006633EC"/>
    <w:rsid w:val="0066349F"/>
    <w:rsid w:val="00663515"/>
    <w:rsid w:val="00663828"/>
    <w:rsid w:val="00663A2E"/>
    <w:rsid w:val="00663B41"/>
    <w:rsid w:val="00663B68"/>
    <w:rsid w:val="00663CDE"/>
    <w:rsid w:val="00663E3C"/>
    <w:rsid w:val="00663E86"/>
    <w:rsid w:val="00663EF2"/>
    <w:rsid w:val="00663F62"/>
    <w:rsid w:val="00663F64"/>
    <w:rsid w:val="00663F7B"/>
    <w:rsid w:val="006640AF"/>
    <w:rsid w:val="006640E2"/>
    <w:rsid w:val="0066416A"/>
    <w:rsid w:val="00664439"/>
    <w:rsid w:val="006644A5"/>
    <w:rsid w:val="00664540"/>
    <w:rsid w:val="006646CF"/>
    <w:rsid w:val="006646F9"/>
    <w:rsid w:val="006647DC"/>
    <w:rsid w:val="00664886"/>
    <w:rsid w:val="006648B9"/>
    <w:rsid w:val="006649B6"/>
    <w:rsid w:val="00664AFC"/>
    <w:rsid w:val="00664B27"/>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ED"/>
    <w:rsid w:val="006663E4"/>
    <w:rsid w:val="006663E5"/>
    <w:rsid w:val="00666413"/>
    <w:rsid w:val="0066647F"/>
    <w:rsid w:val="00666553"/>
    <w:rsid w:val="0066657F"/>
    <w:rsid w:val="006665D0"/>
    <w:rsid w:val="00666858"/>
    <w:rsid w:val="00666A9C"/>
    <w:rsid w:val="00666D88"/>
    <w:rsid w:val="00666DE6"/>
    <w:rsid w:val="00666E78"/>
    <w:rsid w:val="00667166"/>
    <w:rsid w:val="0066729D"/>
    <w:rsid w:val="00667339"/>
    <w:rsid w:val="00667358"/>
    <w:rsid w:val="006673DF"/>
    <w:rsid w:val="0066748F"/>
    <w:rsid w:val="00667A83"/>
    <w:rsid w:val="00667AE6"/>
    <w:rsid w:val="00667C08"/>
    <w:rsid w:val="00667C23"/>
    <w:rsid w:val="00667C80"/>
    <w:rsid w:val="00667CF9"/>
    <w:rsid w:val="00667F37"/>
    <w:rsid w:val="00667F7A"/>
    <w:rsid w:val="0067015A"/>
    <w:rsid w:val="0067017C"/>
    <w:rsid w:val="006702BD"/>
    <w:rsid w:val="0067034B"/>
    <w:rsid w:val="00670541"/>
    <w:rsid w:val="0067059F"/>
    <w:rsid w:val="00670748"/>
    <w:rsid w:val="0067090B"/>
    <w:rsid w:val="00670915"/>
    <w:rsid w:val="00670999"/>
    <w:rsid w:val="00670A1E"/>
    <w:rsid w:val="00670DB3"/>
    <w:rsid w:val="00670DDA"/>
    <w:rsid w:val="00670DED"/>
    <w:rsid w:val="00670FC7"/>
    <w:rsid w:val="00671273"/>
    <w:rsid w:val="006712A7"/>
    <w:rsid w:val="006712D8"/>
    <w:rsid w:val="0067143A"/>
    <w:rsid w:val="006714B7"/>
    <w:rsid w:val="006717CB"/>
    <w:rsid w:val="00671A70"/>
    <w:rsid w:val="00671B94"/>
    <w:rsid w:val="00671E11"/>
    <w:rsid w:val="00672010"/>
    <w:rsid w:val="0067206B"/>
    <w:rsid w:val="0067215B"/>
    <w:rsid w:val="006721B5"/>
    <w:rsid w:val="006722EE"/>
    <w:rsid w:val="00672371"/>
    <w:rsid w:val="00672389"/>
    <w:rsid w:val="006724C6"/>
    <w:rsid w:val="0067258D"/>
    <w:rsid w:val="006725A3"/>
    <w:rsid w:val="006726A6"/>
    <w:rsid w:val="00672816"/>
    <w:rsid w:val="00672ABB"/>
    <w:rsid w:val="00672BB3"/>
    <w:rsid w:val="00672BDB"/>
    <w:rsid w:val="00672E6E"/>
    <w:rsid w:val="00672F6C"/>
    <w:rsid w:val="00672F83"/>
    <w:rsid w:val="00672FD4"/>
    <w:rsid w:val="0067316E"/>
    <w:rsid w:val="006732B7"/>
    <w:rsid w:val="006733A1"/>
    <w:rsid w:val="0067341D"/>
    <w:rsid w:val="006734F6"/>
    <w:rsid w:val="00673620"/>
    <w:rsid w:val="0067373B"/>
    <w:rsid w:val="006737D2"/>
    <w:rsid w:val="0067382F"/>
    <w:rsid w:val="006738A7"/>
    <w:rsid w:val="00673E18"/>
    <w:rsid w:val="00673E43"/>
    <w:rsid w:val="00673F96"/>
    <w:rsid w:val="006743DD"/>
    <w:rsid w:val="006744BB"/>
    <w:rsid w:val="00674695"/>
    <w:rsid w:val="00674762"/>
    <w:rsid w:val="00674B2D"/>
    <w:rsid w:val="00674C18"/>
    <w:rsid w:val="00674F46"/>
    <w:rsid w:val="006750B3"/>
    <w:rsid w:val="006751A1"/>
    <w:rsid w:val="00675358"/>
    <w:rsid w:val="0067549A"/>
    <w:rsid w:val="00675611"/>
    <w:rsid w:val="006757F2"/>
    <w:rsid w:val="006757FB"/>
    <w:rsid w:val="00675884"/>
    <w:rsid w:val="006758CA"/>
    <w:rsid w:val="006759AF"/>
    <w:rsid w:val="00675AA1"/>
    <w:rsid w:val="00675BA3"/>
    <w:rsid w:val="00675C9B"/>
    <w:rsid w:val="00675D5A"/>
    <w:rsid w:val="006761F8"/>
    <w:rsid w:val="00676244"/>
    <w:rsid w:val="006763E4"/>
    <w:rsid w:val="00676417"/>
    <w:rsid w:val="006764A2"/>
    <w:rsid w:val="006764D0"/>
    <w:rsid w:val="00676520"/>
    <w:rsid w:val="0067653C"/>
    <w:rsid w:val="00676668"/>
    <w:rsid w:val="0067670E"/>
    <w:rsid w:val="00676991"/>
    <w:rsid w:val="0067699F"/>
    <w:rsid w:val="006769F5"/>
    <w:rsid w:val="00676B76"/>
    <w:rsid w:val="00676C89"/>
    <w:rsid w:val="00676E25"/>
    <w:rsid w:val="00676F96"/>
    <w:rsid w:val="00676F9E"/>
    <w:rsid w:val="00676FAE"/>
    <w:rsid w:val="00677013"/>
    <w:rsid w:val="0067703F"/>
    <w:rsid w:val="006770F9"/>
    <w:rsid w:val="006773C7"/>
    <w:rsid w:val="00677474"/>
    <w:rsid w:val="006774AD"/>
    <w:rsid w:val="006774BC"/>
    <w:rsid w:val="006775A7"/>
    <w:rsid w:val="00677925"/>
    <w:rsid w:val="00677AED"/>
    <w:rsid w:val="00677B47"/>
    <w:rsid w:val="00677B65"/>
    <w:rsid w:val="00677D78"/>
    <w:rsid w:val="00677E57"/>
    <w:rsid w:val="00677F51"/>
    <w:rsid w:val="006801EF"/>
    <w:rsid w:val="0068034A"/>
    <w:rsid w:val="006803ED"/>
    <w:rsid w:val="0068048F"/>
    <w:rsid w:val="006804BC"/>
    <w:rsid w:val="006804E1"/>
    <w:rsid w:val="00680831"/>
    <w:rsid w:val="006809E9"/>
    <w:rsid w:val="00680B26"/>
    <w:rsid w:val="00680BE2"/>
    <w:rsid w:val="00680BF6"/>
    <w:rsid w:val="00680C67"/>
    <w:rsid w:val="00680EB1"/>
    <w:rsid w:val="00680F41"/>
    <w:rsid w:val="00680F57"/>
    <w:rsid w:val="0068100D"/>
    <w:rsid w:val="00681081"/>
    <w:rsid w:val="006810F3"/>
    <w:rsid w:val="00681130"/>
    <w:rsid w:val="0068119E"/>
    <w:rsid w:val="006812EE"/>
    <w:rsid w:val="00681774"/>
    <w:rsid w:val="006818A4"/>
    <w:rsid w:val="006819DF"/>
    <w:rsid w:val="00681D9C"/>
    <w:rsid w:val="00681E48"/>
    <w:rsid w:val="00681F0D"/>
    <w:rsid w:val="00681F30"/>
    <w:rsid w:val="006821CC"/>
    <w:rsid w:val="00682594"/>
    <w:rsid w:val="006827C5"/>
    <w:rsid w:val="00682AF2"/>
    <w:rsid w:val="00682AF4"/>
    <w:rsid w:val="00682B32"/>
    <w:rsid w:val="00682BD0"/>
    <w:rsid w:val="00682CC6"/>
    <w:rsid w:val="00682D35"/>
    <w:rsid w:val="00682D4E"/>
    <w:rsid w:val="00682E00"/>
    <w:rsid w:val="00682E0F"/>
    <w:rsid w:val="00682EA5"/>
    <w:rsid w:val="00682EEB"/>
    <w:rsid w:val="00682F8F"/>
    <w:rsid w:val="00682FAC"/>
    <w:rsid w:val="0068305E"/>
    <w:rsid w:val="00683117"/>
    <w:rsid w:val="0068318F"/>
    <w:rsid w:val="0068328E"/>
    <w:rsid w:val="00683356"/>
    <w:rsid w:val="00683395"/>
    <w:rsid w:val="006833A7"/>
    <w:rsid w:val="00683462"/>
    <w:rsid w:val="00683593"/>
    <w:rsid w:val="0068370B"/>
    <w:rsid w:val="00683903"/>
    <w:rsid w:val="00683996"/>
    <w:rsid w:val="00683A82"/>
    <w:rsid w:val="00683D9E"/>
    <w:rsid w:val="00683F87"/>
    <w:rsid w:val="0068418F"/>
    <w:rsid w:val="006842F7"/>
    <w:rsid w:val="0068431D"/>
    <w:rsid w:val="00684580"/>
    <w:rsid w:val="006845D0"/>
    <w:rsid w:val="006846E2"/>
    <w:rsid w:val="00684715"/>
    <w:rsid w:val="00684920"/>
    <w:rsid w:val="00684AA7"/>
    <w:rsid w:val="00684AB8"/>
    <w:rsid w:val="00684CA7"/>
    <w:rsid w:val="00684F28"/>
    <w:rsid w:val="006850AB"/>
    <w:rsid w:val="00685388"/>
    <w:rsid w:val="006853D4"/>
    <w:rsid w:val="006853ED"/>
    <w:rsid w:val="00685468"/>
    <w:rsid w:val="006854EA"/>
    <w:rsid w:val="006855D1"/>
    <w:rsid w:val="006855F4"/>
    <w:rsid w:val="006857B7"/>
    <w:rsid w:val="006858C7"/>
    <w:rsid w:val="00685BF3"/>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6F3"/>
    <w:rsid w:val="00686AC4"/>
    <w:rsid w:val="00686BE4"/>
    <w:rsid w:val="00686CE0"/>
    <w:rsid w:val="00686EB5"/>
    <w:rsid w:val="0068714A"/>
    <w:rsid w:val="006871A5"/>
    <w:rsid w:val="006871B6"/>
    <w:rsid w:val="00687270"/>
    <w:rsid w:val="00687343"/>
    <w:rsid w:val="0068735E"/>
    <w:rsid w:val="00687371"/>
    <w:rsid w:val="006873F4"/>
    <w:rsid w:val="006874B9"/>
    <w:rsid w:val="0068759D"/>
    <w:rsid w:val="006875D5"/>
    <w:rsid w:val="00687605"/>
    <w:rsid w:val="0068761C"/>
    <w:rsid w:val="0068783A"/>
    <w:rsid w:val="00687B60"/>
    <w:rsid w:val="00687EBF"/>
    <w:rsid w:val="006900EC"/>
    <w:rsid w:val="006901C1"/>
    <w:rsid w:val="0069023C"/>
    <w:rsid w:val="006903D8"/>
    <w:rsid w:val="006904D3"/>
    <w:rsid w:val="006904D9"/>
    <w:rsid w:val="006907DB"/>
    <w:rsid w:val="006907E6"/>
    <w:rsid w:val="00690825"/>
    <w:rsid w:val="0069086C"/>
    <w:rsid w:val="006908A8"/>
    <w:rsid w:val="006909F3"/>
    <w:rsid w:val="00690C7E"/>
    <w:rsid w:val="00690CCA"/>
    <w:rsid w:val="00690E94"/>
    <w:rsid w:val="00690EF6"/>
    <w:rsid w:val="00690F6B"/>
    <w:rsid w:val="00691103"/>
    <w:rsid w:val="0069123E"/>
    <w:rsid w:val="00691464"/>
    <w:rsid w:val="0069151C"/>
    <w:rsid w:val="00691690"/>
    <w:rsid w:val="006916B7"/>
    <w:rsid w:val="006917E5"/>
    <w:rsid w:val="00691847"/>
    <w:rsid w:val="00691C9B"/>
    <w:rsid w:val="00691E2A"/>
    <w:rsid w:val="00691EDC"/>
    <w:rsid w:val="00692000"/>
    <w:rsid w:val="006920B2"/>
    <w:rsid w:val="00692270"/>
    <w:rsid w:val="006922F2"/>
    <w:rsid w:val="00692329"/>
    <w:rsid w:val="00692466"/>
    <w:rsid w:val="00692664"/>
    <w:rsid w:val="0069276B"/>
    <w:rsid w:val="00692AF1"/>
    <w:rsid w:val="00692B3B"/>
    <w:rsid w:val="00692B6C"/>
    <w:rsid w:val="00692CD1"/>
    <w:rsid w:val="00692E09"/>
    <w:rsid w:val="00692F7C"/>
    <w:rsid w:val="00693336"/>
    <w:rsid w:val="00693424"/>
    <w:rsid w:val="00693492"/>
    <w:rsid w:val="00693542"/>
    <w:rsid w:val="006936CE"/>
    <w:rsid w:val="00693B58"/>
    <w:rsid w:val="00693B92"/>
    <w:rsid w:val="00693D30"/>
    <w:rsid w:val="00693F5A"/>
    <w:rsid w:val="00694270"/>
    <w:rsid w:val="00694303"/>
    <w:rsid w:val="0069459D"/>
    <w:rsid w:val="0069466A"/>
    <w:rsid w:val="006946A5"/>
    <w:rsid w:val="006947E2"/>
    <w:rsid w:val="00694888"/>
    <w:rsid w:val="006948E4"/>
    <w:rsid w:val="00694928"/>
    <w:rsid w:val="00694938"/>
    <w:rsid w:val="006949AE"/>
    <w:rsid w:val="00694B32"/>
    <w:rsid w:val="00694C3E"/>
    <w:rsid w:val="00694C64"/>
    <w:rsid w:val="00694D7C"/>
    <w:rsid w:val="00694F07"/>
    <w:rsid w:val="00695155"/>
    <w:rsid w:val="006952C9"/>
    <w:rsid w:val="006952E3"/>
    <w:rsid w:val="00695469"/>
    <w:rsid w:val="0069553F"/>
    <w:rsid w:val="006956A0"/>
    <w:rsid w:val="006956A5"/>
    <w:rsid w:val="006959A2"/>
    <w:rsid w:val="00695B90"/>
    <w:rsid w:val="00695E39"/>
    <w:rsid w:val="00695F8B"/>
    <w:rsid w:val="006961EE"/>
    <w:rsid w:val="00696209"/>
    <w:rsid w:val="00696320"/>
    <w:rsid w:val="0069652F"/>
    <w:rsid w:val="006965E7"/>
    <w:rsid w:val="00696715"/>
    <w:rsid w:val="006969B8"/>
    <w:rsid w:val="00696BC9"/>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AB4"/>
    <w:rsid w:val="00697B43"/>
    <w:rsid w:val="00697CED"/>
    <w:rsid w:val="00697CFE"/>
    <w:rsid w:val="00697D10"/>
    <w:rsid w:val="00697DA2"/>
    <w:rsid w:val="00697E45"/>
    <w:rsid w:val="00697EB5"/>
    <w:rsid w:val="0069AF7B"/>
    <w:rsid w:val="006A0820"/>
    <w:rsid w:val="006A08B9"/>
    <w:rsid w:val="006A0A15"/>
    <w:rsid w:val="006A0B40"/>
    <w:rsid w:val="006A0D17"/>
    <w:rsid w:val="006A0DF4"/>
    <w:rsid w:val="006A0E7D"/>
    <w:rsid w:val="006A0EF5"/>
    <w:rsid w:val="006A0FAA"/>
    <w:rsid w:val="006A0FF3"/>
    <w:rsid w:val="006A1063"/>
    <w:rsid w:val="006A1255"/>
    <w:rsid w:val="006A1474"/>
    <w:rsid w:val="006A1566"/>
    <w:rsid w:val="006A1603"/>
    <w:rsid w:val="006A174A"/>
    <w:rsid w:val="006A1A90"/>
    <w:rsid w:val="006A1AB8"/>
    <w:rsid w:val="006A1ABB"/>
    <w:rsid w:val="006A1B36"/>
    <w:rsid w:val="006A1B60"/>
    <w:rsid w:val="006A1C05"/>
    <w:rsid w:val="006A1DA7"/>
    <w:rsid w:val="006A1EFC"/>
    <w:rsid w:val="006A216A"/>
    <w:rsid w:val="006A218F"/>
    <w:rsid w:val="006A22AA"/>
    <w:rsid w:val="006A2356"/>
    <w:rsid w:val="006A236B"/>
    <w:rsid w:val="006A2389"/>
    <w:rsid w:val="006A270A"/>
    <w:rsid w:val="006A289C"/>
    <w:rsid w:val="006A2A30"/>
    <w:rsid w:val="006A2BBC"/>
    <w:rsid w:val="006A2E14"/>
    <w:rsid w:val="006A2F1E"/>
    <w:rsid w:val="006A2FDE"/>
    <w:rsid w:val="006A2FE9"/>
    <w:rsid w:val="006A30C0"/>
    <w:rsid w:val="006A3108"/>
    <w:rsid w:val="006A3248"/>
    <w:rsid w:val="006A32B1"/>
    <w:rsid w:val="006A3441"/>
    <w:rsid w:val="006A3579"/>
    <w:rsid w:val="006A359F"/>
    <w:rsid w:val="006A366F"/>
    <w:rsid w:val="006A3688"/>
    <w:rsid w:val="006A3931"/>
    <w:rsid w:val="006A39A9"/>
    <w:rsid w:val="006A39CF"/>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21"/>
    <w:rsid w:val="006A4DBB"/>
    <w:rsid w:val="006A4E28"/>
    <w:rsid w:val="006A4FDB"/>
    <w:rsid w:val="006A50A5"/>
    <w:rsid w:val="006A51BA"/>
    <w:rsid w:val="006A52D8"/>
    <w:rsid w:val="006A5869"/>
    <w:rsid w:val="006A59CB"/>
    <w:rsid w:val="006A5A4D"/>
    <w:rsid w:val="006A5BB8"/>
    <w:rsid w:val="006A5C8D"/>
    <w:rsid w:val="006A5D26"/>
    <w:rsid w:val="006A5E1B"/>
    <w:rsid w:val="006A676F"/>
    <w:rsid w:val="006A6B6F"/>
    <w:rsid w:val="006A6BC8"/>
    <w:rsid w:val="006A6DD4"/>
    <w:rsid w:val="006A7061"/>
    <w:rsid w:val="006A710F"/>
    <w:rsid w:val="006A7274"/>
    <w:rsid w:val="006A7278"/>
    <w:rsid w:val="006A728F"/>
    <w:rsid w:val="006A7293"/>
    <w:rsid w:val="006A72E3"/>
    <w:rsid w:val="006A731C"/>
    <w:rsid w:val="006A76DF"/>
    <w:rsid w:val="006A7703"/>
    <w:rsid w:val="006A772A"/>
    <w:rsid w:val="006A7756"/>
    <w:rsid w:val="006A798E"/>
    <w:rsid w:val="006A7AB5"/>
    <w:rsid w:val="006A7B64"/>
    <w:rsid w:val="006A7CC3"/>
    <w:rsid w:val="006A7D57"/>
    <w:rsid w:val="006A7DEC"/>
    <w:rsid w:val="006A7FFB"/>
    <w:rsid w:val="006B00FD"/>
    <w:rsid w:val="006B0185"/>
    <w:rsid w:val="006B01BF"/>
    <w:rsid w:val="006B0273"/>
    <w:rsid w:val="006B0362"/>
    <w:rsid w:val="006B0442"/>
    <w:rsid w:val="006B04E4"/>
    <w:rsid w:val="006B05A2"/>
    <w:rsid w:val="006B0921"/>
    <w:rsid w:val="006B0A6A"/>
    <w:rsid w:val="006B0A88"/>
    <w:rsid w:val="006B0AB0"/>
    <w:rsid w:val="006B0AC8"/>
    <w:rsid w:val="006B0BF7"/>
    <w:rsid w:val="006B0D58"/>
    <w:rsid w:val="006B0E6B"/>
    <w:rsid w:val="006B0FD3"/>
    <w:rsid w:val="006B11A7"/>
    <w:rsid w:val="006B13C8"/>
    <w:rsid w:val="006B149F"/>
    <w:rsid w:val="006B1583"/>
    <w:rsid w:val="006B1618"/>
    <w:rsid w:val="006B1653"/>
    <w:rsid w:val="006B1A60"/>
    <w:rsid w:val="006B1AE1"/>
    <w:rsid w:val="006B1B8C"/>
    <w:rsid w:val="006B1BC0"/>
    <w:rsid w:val="006B1C19"/>
    <w:rsid w:val="006B1C3D"/>
    <w:rsid w:val="006B2238"/>
    <w:rsid w:val="006B26C6"/>
    <w:rsid w:val="006B27DF"/>
    <w:rsid w:val="006B2801"/>
    <w:rsid w:val="006B281E"/>
    <w:rsid w:val="006B2BE2"/>
    <w:rsid w:val="006B2C4C"/>
    <w:rsid w:val="006B2D52"/>
    <w:rsid w:val="006B2DCB"/>
    <w:rsid w:val="006B305A"/>
    <w:rsid w:val="006B30F9"/>
    <w:rsid w:val="006B3459"/>
    <w:rsid w:val="006B3742"/>
    <w:rsid w:val="006B3937"/>
    <w:rsid w:val="006B3C0D"/>
    <w:rsid w:val="006B3C70"/>
    <w:rsid w:val="006B3CC2"/>
    <w:rsid w:val="006B3EB7"/>
    <w:rsid w:val="006B3FED"/>
    <w:rsid w:val="006B435E"/>
    <w:rsid w:val="006B437A"/>
    <w:rsid w:val="006B439D"/>
    <w:rsid w:val="006B456F"/>
    <w:rsid w:val="006B45F4"/>
    <w:rsid w:val="006B4964"/>
    <w:rsid w:val="006B4A7D"/>
    <w:rsid w:val="006B4D69"/>
    <w:rsid w:val="006B4DBE"/>
    <w:rsid w:val="006B4E44"/>
    <w:rsid w:val="006B51FB"/>
    <w:rsid w:val="006B5204"/>
    <w:rsid w:val="006B54F5"/>
    <w:rsid w:val="006B5792"/>
    <w:rsid w:val="006B5858"/>
    <w:rsid w:val="006B593C"/>
    <w:rsid w:val="006B5AF8"/>
    <w:rsid w:val="006B5C6F"/>
    <w:rsid w:val="006B5D29"/>
    <w:rsid w:val="006B60BD"/>
    <w:rsid w:val="006B625F"/>
    <w:rsid w:val="006B6263"/>
    <w:rsid w:val="006B635C"/>
    <w:rsid w:val="006B63A7"/>
    <w:rsid w:val="006B6411"/>
    <w:rsid w:val="006B650B"/>
    <w:rsid w:val="006B6689"/>
    <w:rsid w:val="006B67EF"/>
    <w:rsid w:val="006B6977"/>
    <w:rsid w:val="006B7037"/>
    <w:rsid w:val="006B7147"/>
    <w:rsid w:val="006B7339"/>
    <w:rsid w:val="006B775F"/>
    <w:rsid w:val="006B7AC1"/>
    <w:rsid w:val="006B7AD4"/>
    <w:rsid w:val="006B7CE8"/>
    <w:rsid w:val="006B7D64"/>
    <w:rsid w:val="006B7F0C"/>
    <w:rsid w:val="006C00B8"/>
    <w:rsid w:val="006C00F1"/>
    <w:rsid w:val="006C01CB"/>
    <w:rsid w:val="006C01F8"/>
    <w:rsid w:val="006C0378"/>
    <w:rsid w:val="006C03FB"/>
    <w:rsid w:val="006C040A"/>
    <w:rsid w:val="006C0613"/>
    <w:rsid w:val="006C0636"/>
    <w:rsid w:val="006C06FC"/>
    <w:rsid w:val="006C0738"/>
    <w:rsid w:val="006C0793"/>
    <w:rsid w:val="006C07A0"/>
    <w:rsid w:val="006C088C"/>
    <w:rsid w:val="006C08DD"/>
    <w:rsid w:val="006C0922"/>
    <w:rsid w:val="006C0925"/>
    <w:rsid w:val="006C096F"/>
    <w:rsid w:val="006C098C"/>
    <w:rsid w:val="006C0B1E"/>
    <w:rsid w:val="006C0C52"/>
    <w:rsid w:val="006C0D5B"/>
    <w:rsid w:val="006C0DF6"/>
    <w:rsid w:val="006C0E09"/>
    <w:rsid w:val="006C0EA6"/>
    <w:rsid w:val="006C119E"/>
    <w:rsid w:val="006C1224"/>
    <w:rsid w:val="006C1300"/>
    <w:rsid w:val="006C14AB"/>
    <w:rsid w:val="006C14CA"/>
    <w:rsid w:val="006C151F"/>
    <w:rsid w:val="006C15B5"/>
    <w:rsid w:val="006C1736"/>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F3"/>
    <w:rsid w:val="006C2418"/>
    <w:rsid w:val="006C278B"/>
    <w:rsid w:val="006C2988"/>
    <w:rsid w:val="006C2A02"/>
    <w:rsid w:val="006C2A38"/>
    <w:rsid w:val="006C2AA7"/>
    <w:rsid w:val="006C2BF7"/>
    <w:rsid w:val="006C2D52"/>
    <w:rsid w:val="006C2EDE"/>
    <w:rsid w:val="006C2FF9"/>
    <w:rsid w:val="006C31AF"/>
    <w:rsid w:val="006C320E"/>
    <w:rsid w:val="006C3226"/>
    <w:rsid w:val="006C340E"/>
    <w:rsid w:val="006C3613"/>
    <w:rsid w:val="006C3770"/>
    <w:rsid w:val="006C392A"/>
    <w:rsid w:val="006C396F"/>
    <w:rsid w:val="006C3A4A"/>
    <w:rsid w:val="006C3B2D"/>
    <w:rsid w:val="006C3CB9"/>
    <w:rsid w:val="006C3E05"/>
    <w:rsid w:val="006C3E2C"/>
    <w:rsid w:val="006C3FC9"/>
    <w:rsid w:val="006C4106"/>
    <w:rsid w:val="006C4278"/>
    <w:rsid w:val="006C46A4"/>
    <w:rsid w:val="006C4724"/>
    <w:rsid w:val="006C486C"/>
    <w:rsid w:val="006C4A46"/>
    <w:rsid w:val="006C4A6A"/>
    <w:rsid w:val="006C4B3E"/>
    <w:rsid w:val="006C4D4E"/>
    <w:rsid w:val="006C4D75"/>
    <w:rsid w:val="006C4E5B"/>
    <w:rsid w:val="006C4EC2"/>
    <w:rsid w:val="006C515B"/>
    <w:rsid w:val="006C51F8"/>
    <w:rsid w:val="006C5212"/>
    <w:rsid w:val="006C52E9"/>
    <w:rsid w:val="006C53EF"/>
    <w:rsid w:val="006C5415"/>
    <w:rsid w:val="006C569C"/>
    <w:rsid w:val="006C57DE"/>
    <w:rsid w:val="006C5819"/>
    <w:rsid w:val="006C5F68"/>
    <w:rsid w:val="006C5F89"/>
    <w:rsid w:val="006C6171"/>
    <w:rsid w:val="006C61B2"/>
    <w:rsid w:val="006C6252"/>
    <w:rsid w:val="006C62FE"/>
    <w:rsid w:val="006C64D6"/>
    <w:rsid w:val="006C6859"/>
    <w:rsid w:val="006C696B"/>
    <w:rsid w:val="006C69D6"/>
    <w:rsid w:val="006C6B07"/>
    <w:rsid w:val="006C6CB3"/>
    <w:rsid w:val="006C6ECE"/>
    <w:rsid w:val="006C7027"/>
    <w:rsid w:val="006C734A"/>
    <w:rsid w:val="006C7853"/>
    <w:rsid w:val="006C7929"/>
    <w:rsid w:val="006C7A97"/>
    <w:rsid w:val="006C7AF1"/>
    <w:rsid w:val="006C7C97"/>
    <w:rsid w:val="006C7D48"/>
    <w:rsid w:val="006C7D75"/>
    <w:rsid w:val="006D01AA"/>
    <w:rsid w:val="006D0255"/>
    <w:rsid w:val="006D0379"/>
    <w:rsid w:val="006D03B1"/>
    <w:rsid w:val="006D03E4"/>
    <w:rsid w:val="006D0520"/>
    <w:rsid w:val="006D0555"/>
    <w:rsid w:val="006D055C"/>
    <w:rsid w:val="006D0592"/>
    <w:rsid w:val="006D0668"/>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6EC"/>
    <w:rsid w:val="006D178F"/>
    <w:rsid w:val="006D17B4"/>
    <w:rsid w:val="006D185B"/>
    <w:rsid w:val="006D1A6C"/>
    <w:rsid w:val="006D1B4A"/>
    <w:rsid w:val="006D1E97"/>
    <w:rsid w:val="006D1EC3"/>
    <w:rsid w:val="006D1F11"/>
    <w:rsid w:val="006D20CF"/>
    <w:rsid w:val="006D20DB"/>
    <w:rsid w:val="006D21A3"/>
    <w:rsid w:val="006D244B"/>
    <w:rsid w:val="006D2722"/>
    <w:rsid w:val="006D2A8D"/>
    <w:rsid w:val="006D2CF9"/>
    <w:rsid w:val="006D2DFD"/>
    <w:rsid w:val="006D2E5D"/>
    <w:rsid w:val="006D2E68"/>
    <w:rsid w:val="006D2F1E"/>
    <w:rsid w:val="006D2F9B"/>
    <w:rsid w:val="006D2FD4"/>
    <w:rsid w:val="006D31BC"/>
    <w:rsid w:val="006D3212"/>
    <w:rsid w:val="006D33AE"/>
    <w:rsid w:val="006D33B4"/>
    <w:rsid w:val="006D344C"/>
    <w:rsid w:val="006D3608"/>
    <w:rsid w:val="006D367F"/>
    <w:rsid w:val="006D36B8"/>
    <w:rsid w:val="006D36D1"/>
    <w:rsid w:val="006D3C38"/>
    <w:rsid w:val="006D3D00"/>
    <w:rsid w:val="006D3D3E"/>
    <w:rsid w:val="006D3FD3"/>
    <w:rsid w:val="006D4016"/>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6E6"/>
    <w:rsid w:val="006D5B7A"/>
    <w:rsid w:val="006D5BBF"/>
    <w:rsid w:val="006D5BC7"/>
    <w:rsid w:val="006D5C6D"/>
    <w:rsid w:val="006D5F90"/>
    <w:rsid w:val="006D608D"/>
    <w:rsid w:val="006D62B7"/>
    <w:rsid w:val="006D62D3"/>
    <w:rsid w:val="006D62E3"/>
    <w:rsid w:val="006D63B9"/>
    <w:rsid w:val="006D6485"/>
    <w:rsid w:val="006D6746"/>
    <w:rsid w:val="006D6B63"/>
    <w:rsid w:val="006D6D10"/>
    <w:rsid w:val="006D6D9A"/>
    <w:rsid w:val="006D6DDE"/>
    <w:rsid w:val="006D6EB1"/>
    <w:rsid w:val="006D6F4E"/>
    <w:rsid w:val="006D70A0"/>
    <w:rsid w:val="006D70FD"/>
    <w:rsid w:val="006D7139"/>
    <w:rsid w:val="006D718D"/>
    <w:rsid w:val="006D7196"/>
    <w:rsid w:val="006D72E7"/>
    <w:rsid w:val="006D72F7"/>
    <w:rsid w:val="006D74D2"/>
    <w:rsid w:val="006D762F"/>
    <w:rsid w:val="006D7779"/>
    <w:rsid w:val="006D778D"/>
    <w:rsid w:val="006D79AF"/>
    <w:rsid w:val="006D7A31"/>
    <w:rsid w:val="006D7B48"/>
    <w:rsid w:val="006D7B90"/>
    <w:rsid w:val="006D7D6D"/>
    <w:rsid w:val="006D7DB3"/>
    <w:rsid w:val="006D7FFD"/>
    <w:rsid w:val="006E00F6"/>
    <w:rsid w:val="006E0127"/>
    <w:rsid w:val="006E015D"/>
    <w:rsid w:val="006E039E"/>
    <w:rsid w:val="006E0B07"/>
    <w:rsid w:val="006E0B13"/>
    <w:rsid w:val="006E0B40"/>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9B8"/>
    <w:rsid w:val="006E1CFA"/>
    <w:rsid w:val="006E1D0A"/>
    <w:rsid w:val="006E1D79"/>
    <w:rsid w:val="006E1FA9"/>
    <w:rsid w:val="006E21BE"/>
    <w:rsid w:val="006E2264"/>
    <w:rsid w:val="006E22A7"/>
    <w:rsid w:val="006E23A5"/>
    <w:rsid w:val="006E247A"/>
    <w:rsid w:val="006E26F2"/>
    <w:rsid w:val="006E2725"/>
    <w:rsid w:val="006E2743"/>
    <w:rsid w:val="006E2843"/>
    <w:rsid w:val="006E28BD"/>
    <w:rsid w:val="006E2919"/>
    <w:rsid w:val="006E2941"/>
    <w:rsid w:val="006E2B68"/>
    <w:rsid w:val="006E2CB8"/>
    <w:rsid w:val="006E30F8"/>
    <w:rsid w:val="006E3125"/>
    <w:rsid w:val="006E32CD"/>
    <w:rsid w:val="006E36E0"/>
    <w:rsid w:val="006E385D"/>
    <w:rsid w:val="006E3AF6"/>
    <w:rsid w:val="006E3D74"/>
    <w:rsid w:val="006E3E27"/>
    <w:rsid w:val="006E3E59"/>
    <w:rsid w:val="006E4011"/>
    <w:rsid w:val="006E421D"/>
    <w:rsid w:val="006E4264"/>
    <w:rsid w:val="006E42F4"/>
    <w:rsid w:val="006E446A"/>
    <w:rsid w:val="006E44A7"/>
    <w:rsid w:val="006E4628"/>
    <w:rsid w:val="006E46ED"/>
    <w:rsid w:val="006E4841"/>
    <w:rsid w:val="006E4869"/>
    <w:rsid w:val="006E49DE"/>
    <w:rsid w:val="006E49F7"/>
    <w:rsid w:val="006E4A05"/>
    <w:rsid w:val="006E4A52"/>
    <w:rsid w:val="006E4B5B"/>
    <w:rsid w:val="006E4EB1"/>
    <w:rsid w:val="006E507D"/>
    <w:rsid w:val="006E50C2"/>
    <w:rsid w:val="006E52A1"/>
    <w:rsid w:val="006E52A4"/>
    <w:rsid w:val="006E54FC"/>
    <w:rsid w:val="006E5576"/>
    <w:rsid w:val="006E5648"/>
    <w:rsid w:val="006E5882"/>
    <w:rsid w:val="006E5A3B"/>
    <w:rsid w:val="006E5AAD"/>
    <w:rsid w:val="006E5AB3"/>
    <w:rsid w:val="006E5AED"/>
    <w:rsid w:val="006E5B0A"/>
    <w:rsid w:val="006E5CB7"/>
    <w:rsid w:val="006E61EC"/>
    <w:rsid w:val="006E647B"/>
    <w:rsid w:val="006E65D0"/>
    <w:rsid w:val="006E6693"/>
    <w:rsid w:val="006E66BE"/>
    <w:rsid w:val="006E671C"/>
    <w:rsid w:val="006E6809"/>
    <w:rsid w:val="006E6A0C"/>
    <w:rsid w:val="006E6A71"/>
    <w:rsid w:val="006E6AB2"/>
    <w:rsid w:val="006E6B22"/>
    <w:rsid w:val="006E6BA3"/>
    <w:rsid w:val="006E6DA3"/>
    <w:rsid w:val="006E6EFD"/>
    <w:rsid w:val="006E6F13"/>
    <w:rsid w:val="006E6FFE"/>
    <w:rsid w:val="006E70A9"/>
    <w:rsid w:val="006E72E1"/>
    <w:rsid w:val="006E7502"/>
    <w:rsid w:val="006E7595"/>
    <w:rsid w:val="006E77B4"/>
    <w:rsid w:val="006E789A"/>
    <w:rsid w:val="006E7ACC"/>
    <w:rsid w:val="006E7CC0"/>
    <w:rsid w:val="006E7F56"/>
    <w:rsid w:val="006F0214"/>
    <w:rsid w:val="006F038E"/>
    <w:rsid w:val="006F0426"/>
    <w:rsid w:val="006F058F"/>
    <w:rsid w:val="006F076B"/>
    <w:rsid w:val="006F082F"/>
    <w:rsid w:val="006F08B1"/>
    <w:rsid w:val="006F097F"/>
    <w:rsid w:val="006F0B1F"/>
    <w:rsid w:val="006F0C40"/>
    <w:rsid w:val="006F0F42"/>
    <w:rsid w:val="006F1163"/>
    <w:rsid w:val="006F123E"/>
    <w:rsid w:val="006F12B2"/>
    <w:rsid w:val="006F12B5"/>
    <w:rsid w:val="006F1388"/>
    <w:rsid w:val="006F13BA"/>
    <w:rsid w:val="006F1554"/>
    <w:rsid w:val="006F15F0"/>
    <w:rsid w:val="006F1617"/>
    <w:rsid w:val="006F1785"/>
    <w:rsid w:val="006F179C"/>
    <w:rsid w:val="006F19AC"/>
    <w:rsid w:val="006F1B31"/>
    <w:rsid w:val="006F1BF9"/>
    <w:rsid w:val="006F1C61"/>
    <w:rsid w:val="006F1CDF"/>
    <w:rsid w:val="006F1D3D"/>
    <w:rsid w:val="006F1E37"/>
    <w:rsid w:val="006F2112"/>
    <w:rsid w:val="006F2192"/>
    <w:rsid w:val="006F225C"/>
    <w:rsid w:val="006F22AB"/>
    <w:rsid w:val="006F26D7"/>
    <w:rsid w:val="006F27C2"/>
    <w:rsid w:val="006F2955"/>
    <w:rsid w:val="006F2B1F"/>
    <w:rsid w:val="006F2B5A"/>
    <w:rsid w:val="006F2CAC"/>
    <w:rsid w:val="006F2CDC"/>
    <w:rsid w:val="006F2D22"/>
    <w:rsid w:val="006F2E04"/>
    <w:rsid w:val="006F2EF1"/>
    <w:rsid w:val="006F2F9B"/>
    <w:rsid w:val="006F310D"/>
    <w:rsid w:val="006F31D7"/>
    <w:rsid w:val="006F328F"/>
    <w:rsid w:val="006F3378"/>
    <w:rsid w:val="006F337D"/>
    <w:rsid w:val="006F3589"/>
    <w:rsid w:val="006F35F8"/>
    <w:rsid w:val="006F3621"/>
    <w:rsid w:val="006F364C"/>
    <w:rsid w:val="006F3752"/>
    <w:rsid w:val="006F3772"/>
    <w:rsid w:val="006F3843"/>
    <w:rsid w:val="006F3891"/>
    <w:rsid w:val="006F3938"/>
    <w:rsid w:val="006F3ADC"/>
    <w:rsid w:val="006F3BD9"/>
    <w:rsid w:val="006F3C12"/>
    <w:rsid w:val="006F3D5B"/>
    <w:rsid w:val="006F3F0B"/>
    <w:rsid w:val="006F4047"/>
    <w:rsid w:val="006F4065"/>
    <w:rsid w:val="006F4257"/>
    <w:rsid w:val="006F4291"/>
    <w:rsid w:val="006F4327"/>
    <w:rsid w:val="006F45D5"/>
    <w:rsid w:val="006F48B1"/>
    <w:rsid w:val="006F4A5B"/>
    <w:rsid w:val="006F4BF7"/>
    <w:rsid w:val="006F4C5D"/>
    <w:rsid w:val="006F4F19"/>
    <w:rsid w:val="006F52AF"/>
    <w:rsid w:val="006F56CD"/>
    <w:rsid w:val="006F56DB"/>
    <w:rsid w:val="006F574D"/>
    <w:rsid w:val="006F5751"/>
    <w:rsid w:val="006F57E4"/>
    <w:rsid w:val="006F5874"/>
    <w:rsid w:val="006F5B0A"/>
    <w:rsid w:val="006F5B1D"/>
    <w:rsid w:val="006F5B2D"/>
    <w:rsid w:val="006F5BFB"/>
    <w:rsid w:val="006F5D41"/>
    <w:rsid w:val="006F5E25"/>
    <w:rsid w:val="006F5E29"/>
    <w:rsid w:val="006F5E9E"/>
    <w:rsid w:val="006F5F0B"/>
    <w:rsid w:val="006F601D"/>
    <w:rsid w:val="006F6174"/>
    <w:rsid w:val="006F63D1"/>
    <w:rsid w:val="006F6428"/>
    <w:rsid w:val="006F64A4"/>
    <w:rsid w:val="006F6513"/>
    <w:rsid w:val="006F6688"/>
    <w:rsid w:val="006F670F"/>
    <w:rsid w:val="006F6752"/>
    <w:rsid w:val="006F682C"/>
    <w:rsid w:val="006F6ABF"/>
    <w:rsid w:val="006F6BA1"/>
    <w:rsid w:val="006F6C9D"/>
    <w:rsid w:val="006F6D43"/>
    <w:rsid w:val="006F6EBE"/>
    <w:rsid w:val="006F6F77"/>
    <w:rsid w:val="006F7003"/>
    <w:rsid w:val="006F70B9"/>
    <w:rsid w:val="006F722E"/>
    <w:rsid w:val="006F77D9"/>
    <w:rsid w:val="006F7935"/>
    <w:rsid w:val="006F7ADB"/>
    <w:rsid w:val="006F7B62"/>
    <w:rsid w:val="006F7C6A"/>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1A1"/>
    <w:rsid w:val="007012DE"/>
    <w:rsid w:val="007013CA"/>
    <w:rsid w:val="007013E1"/>
    <w:rsid w:val="007013F5"/>
    <w:rsid w:val="00701512"/>
    <w:rsid w:val="00701664"/>
    <w:rsid w:val="00701693"/>
    <w:rsid w:val="007016E0"/>
    <w:rsid w:val="007017B4"/>
    <w:rsid w:val="0070186A"/>
    <w:rsid w:val="00701CAA"/>
    <w:rsid w:val="00701CED"/>
    <w:rsid w:val="00701D5F"/>
    <w:rsid w:val="00701DCB"/>
    <w:rsid w:val="00701E11"/>
    <w:rsid w:val="00701FE9"/>
    <w:rsid w:val="00702081"/>
    <w:rsid w:val="00702125"/>
    <w:rsid w:val="00702316"/>
    <w:rsid w:val="0070234D"/>
    <w:rsid w:val="00702387"/>
    <w:rsid w:val="007023D0"/>
    <w:rsid w:val="007024C4"/>
    <w:rsid w:val="007027A1"/>
    <w:rsid w:val="007027B0"/>
    <w:rsid w:val="007028D7"/>
    <w:rsid w:val="00702B49"/>
    <w:rsid w:val="00702B9C"/>
    <w:rsid w:val="00702C36"/>
    <w:rsid w:val="007030B4"/>
    <w:rsid w:val="0070320C"/>
    <w:rsid w:val="00703242"/>
    <w:rsid w:val="0070326E"/>
    <w:rsid w:val="00703293"/>
    <w:rsid w:val="007034CE"/>
    <w:rsid w:val="00703547"/>
    <w:rsid w:val="00703727"/>
    <w:rsid w:val="00703807"/>
    <w:rsid w:val="0070396B"/>
    <w:rsid w:val="00703A4A"/>
    <w:rsid w:val="00703B39"/>
    <w:rsid w:val="00703C0A"/>
    <w:rsid w:val="00703D5D"/>
    <w:rsid w:val="007041A2"/>
    <w:rsid w:val="00704416"/>
    <w:rsid w:val="0070444E"/>
    <w:rsid w:val="00704527"/>
    <w:rsid w:val="007046FF"/>
    <w:rsid w:val="00704ADE"/>
    <w:rsid w:val="00704E59"/>
    <w:rsid w:val="00704F53"/>
    <w:rsid w:val="0070500D"/>
    <w:rsid w:val="00705393"/>
    <w:rsid w:val="007057AB"/>
    <w:rsid w:val="007058A3"/>
    <w:rsid w:val="00705B3C"/>
    <w:rsid w:val="00705BB6"/>
    <w:rsid w:val="00705BD5"/>
    <w:rsid w:val="00705D03"/>
    <w:rsid w:val="00705D66"/>
    <w:rsid w:val="00705DBB"/>
    <w:rsid w:val="00705EB3"/>
    <w:rsid w:val="00705F36"/>
    <w:rsid w:val="00705F4C"/>
    <w:rsid w:val="0070609D"/>
    <w:rsid w:val="0070635B"/>
    <w:rsid w:val="0070635D"/>
    <w:rsid w:val="007064CF"/>
    <w:rsid w:val="00706682"/>
    <w:rsid w:val="00706732"/>
    <w:rsid w:val="00706973"/>
    <w:rsid w:val="00706B7C"/>
    <w:rsid w:val="00706FAE"/>
    <w:rsid w:val="00707097"/>
    <w:rsid w:val="0070728A"/>
    <w:rsid w:val="0070749E"/>
    <w:rsid w:val="007074B6"/>
    <w:rsid w:val="007074EC"/>
    <w:rsid w:val="00707503"/>
    <w:rsid w:val="0070772A"/>
    <w:rsid w:val="0070779B"/>
    <w:rsid w:val="007077F5"/>
    <w:rsid w:val="007078E3"/>
    <w:rsid w:val="0070793F"/>
    <w:rsid w:val="00707A0A"/>
    <w:rsid w:val="00707A17"/>
    <w:rsid w:val="00707A3A"/>
    <w:rsid w:val="00707A6B"/>
    <w:rsid w:val="00707C76"/>
    <w:rsid w:val="00707D6F"/>
    <w:rsid w:val="00707DB0"/>
    <w:rsid w:val="00707E54"/>
    <w:rsid w:val="00707F36"/>
    <w:rsid w:val="00707F73"/>
    <w:rsid w:val="00707FA0"/>
    <w:rsid w:val="00707FDD"/>
    <w:rsid w:val="007104D9"/>
    <w:rsid w:val="00710527"/>
    <w:rsid w:val="007107AF"/>
    <w:rsid w:val="0071081E"/>
    <w:rsid w:val="00710A3E"/>
    <w:rsid w:val="00710BAF"/>
    <w:rsid w:val="00710BCC"/>
    <w:rsid w:val="00710E21"/>
    <w:rsid w:val="00710F15"/>
    <w:rsid w:val="00710F3A"/>
    <w:rsid w:val="00711002"/>
    <w:rsid w:val="00711260"/>
    <w:rsid w:val="007113BD"/>
    <w:rsid w:val="0071160E"/>
    <w:rsid w:val="007116E7"/>
    <w:rsid w:val="007116EC"/>
    <w:rsid w:val="0071185E"/>
    <w:rsid w:val="007118CC"/>
    <w:rsid w:val="00711954"/>
    <w:rsid w:val="00711B48"/>
    <w:rsid w:val="00711B77"/>
    <w:rsid w:val="00711DDA"/>
    <w:rsid w:val="00711E13"/>
    <w:rsid w:val="007120BA"/>
    <w:rsid w:val="007121AA"/>
    <w:rsid w:val="0071234D"/>
    <w:rsid w:val="00712439"/>
    <w:rsid w:val="00712501"/>
    <w:rsid w:val="007126FC"/>
    <w:rsid w:val="00712720"/>
    <w:rsid w:val="00712765"/>
    <w:rsid w:val="00712775"/>
    <w:rsid w:val="007127AA"/>
    <w:rsid w:val="0071295E"/>
    <w:rsid w:val="00712CAA"/>
    <w:rsid w:val="00712CC7"/>
    <w:rsid w:val="00712DCF"/>
    <w:rsid w:val="00712DE5"/>
    <w:rsid w:val="00712EDA"/>
    <w:rsid w:val="007133F0"/>
    <w:rsid w:val="00713543"/>
    <w:rsid w:val="0071388D"/>
    <w:rsid w:val="007139B5"/>
    <w:rsid w:val="00713A34"/>
    <w:rsid w:val="00713C05"/>
    <w:rsid w:val="007140B0"/>
    <w:rsid w:val="007140F3"/>
    <w:rsid w:val="00714124"/>
    <w:rsid w:val="007141CD"/>
    <w:rsid w:val="007143D5"/>
    <w:rsid w:val="00714554"/>
    <w:rsid w:val="00714576"/>
    <w:rsid w:val="007145E7"/>
    <w:rsid w:val="007146C9"/>
    <w:rsid w:val="007149FB"/>
    <w:rsid w:val="00714B7B"/>
    <w:rsid w:val="00714C43"/>
    <w:rsid w:val="00714EA4"/>
    <w:rsid w:val="007151A8"/>
    <w:rsid w:val="0071529E"/>
    <w:rsid w:val="007152C6"/>
    <w:rsid w:val="00715321"/>
    <w:rsid w:val="007157EC"/>
    <w:rsid w:val="00715843"/>
    <w:rsid w:val="007159BB"/>
    <w:rsid w:val="00715B3C"/>
    <w:rsid w:val="00715B85"/>
    <w:rsid w:val="00715D4C"/>
    <w:rsid w:val="00715E35"/>
    <w:rsid w:val="00716088"/>
    <w:rsid w:val="00716102"/>
    <w:rsid w:val="00716184"/>
    <w:rsid w:val="0071621B"/>
    <w:rsid w:val="007162D8"/>
    <w:rsid w:val="00716380"/>
    <w:rsid w:val="00716494"/>
    <w:rsid w:val="00716539"/>
    <w:rsid w:val="007165BB"/>
    <w:rsid w:val="007166FF"/>
    <w:rsid w:val="00716961"/>
    <w:rsid w:val="00716AA3"/>
    <w:rsid w:val="00716C1D"/>
    <w:rsid w:val="00716C8C"/>
    <w:rsid w:val="00716D86"/>
    <w:rsid w:val="00716DB0"/>
    <w:rsid w:val="0071705B"/>
    <w:rsid w:val="00717184"/>
    <w:rsid w:val="0071720E"/>
    <w:rsid w:val="00717336"/>
    <w:rsid w:val="0071739B"/>
    <w:rsid w:val="007174D1"/>
    <w:rsid w:val="007176C9"/>
    <w:rsid w:val="00717728"/>
    <w:rsid w:val="00717A27"/>
    <w:rsid w:val="00717BB5"/>
    <w:rsid w:val="00717C5C"/>
    <w:rsid w:val="00717F8D"/>
    <w:rsid w:val="0072019D"/>
    <w:rsid w:val="0072049D"/>
    <w:rsid w:val="007205DA"/>
    <w:rsid w:val="00720963"/>
    <w:rsid w:val="00720965"/>
    <w:rsid w:val="00720A65"/>
    <w:rsid w:val="0072102E"/>
    <w:rsid w:val="00721128"/>
    <w:rsid w:val="0072112C"/>
    <w:rsid w:val="007212D6"/>
    <w:rsid w:val="007212ED"/>
    <w:rsid w:val="00721383"/>
    <w:rsid w:val="0072140A"/>
    <w:rsid w:val="00721542"/>
    <w:rsid w:val="00721613"/>
    <w:rsid w:val="0072164B"/>
    <w:rsid w:val="007216D5"/>
    <w:rsid w:val="007217AF"/>
    <w:rsid w:val="0072187B"/>
    <w:rsid w:val="007219FF"/>
    <w:rsid w:val="00721A09"/>
    <w:rsid w:val="00721A0D"/>
    <w:rsid w:val="00721AFE"/>
    <w:rsid w:val="00721B7B"/>
    <w:rsid w:val="00721CF5"/>
    <w:rsid w:val="00721E81"/>
    <w:rsid w:val="00721F8D"/>
    <w:rsid w:val="00722032"/>
    <w:rsid w:val="0072209C"/>
    <w:rsid w:val="0072249A"/>
    <w:rsid w:val="0072256E"/>
    <w:rsid w:val="0072260C"/>
    <w:rsid w:val="00722736"/>
    <w:rsid w:val="00722775"/>
    <w:rsid w:val="007227DA"/>
    <w:rsid w:val="00722827"/>
    <w:rsid w:val="00722A18"/>
    <w:rsid w:val="00722C3E"/>
    <w:rsid w:val="00722CD8"/>
    <w:rsid w:val="00722D9F"/>
    <w:rsid w:val="00722E7F"/>
    <w:rsid w:val="0072313E"/>
    <w:rsid w:val="0072314E"/>
    <w:rsid w:val="00723203"/>
    <w:rsid w:val="00723426"/>
    <w:rsid w:val="00723436"/>
    <w:rsid w:val="007236D0"/>
    <w:rsid w:val="007236D8"/>
    <w:rsid w:val="00723794"/>
    <w:rsid w:val="00723BCD"/>
    <w:rsid w:val="00723BD3"/>
    <w:rsid w:val="00723C0E"/>
    <w:rsid w:val="00723C15"/>
    <w:rsid w:val="00723C75"/>
    <w:rsid w:val="00723CFA"/>
    <w:rsid w:val="00723D88"/>
    <w:rsid w:val="00723E5A"/>
    <w:rsid w:val="007241A4"/>
    <w:rsid w:val="00724244"/>
    <w:rsid w:val="00724458"/>
    <w:rsid w:val="00724617"/>
    <w:rsid w:val="0072466D"/>
    <w:rsid w:val="007248A9"/>
    <w:rsid w:val="007249DE"/>
    <w:rsid w:val="007249F9"/>
    <w:rsid w:val="00724AF7"/>
    <w:rsid w:val="00724B19"/>
    <w:rsid w:val="00724C2C"/>
    <w:rsid w:val="00724CCA"/>
    <w:rsid w:val="00724D17"/>
    <w:rsid w:val="00724D46"/>
    <w:rsid w:val="00724DB1"/>
    <w:rsid w:val="007250BF"/>
    <w:rsid w:val="007251CC"/>
    <w:rsid w:val="007252CE"/>
    <w:rsid w:val="0072534D"/>
    <w:rsid w:val="0072548B"/>
    <w:rsid w:val="00725497"/>
    <w:rsid w:val="00725567"/>
    <w:rsid w:val="007256CF"/>
    <w:rsid w:val="00725709"/>
    <w:rsid w:val="00725A82"/>
    <w:rsid w:val="00725CE0"/>
    <w:rsid w:val="00725DE2"/>
    <w:rsid w:val="00725E2A"/>
    <w:rsid w:val="00725F0B"/>
    <w:rsid w:val="00725F8C"/>
    <w:rsid w:val="007261EC"/>
    <w:rsid w:val="007262BB"/>
    <w:rsid w:val="00726317"/>
    <w:rsid w:val="0072672F"/>
    <w:rsid w:val="0072676B"/>
    <w:rsid w:val="007267CF"/>
    <w:rsid w:val="0072685C"/>
    <w:rsid w:val="007268D4"/>
    <w:rsid w:val="00726925"/>
    <w:rsid w:val="00726962"/>
    <w:rsid w:val="0072699C"/>
    <w:rsid w:val="007269E1"/>
    <w:rsid w:val="00726AA7"/>
    <w:rsid w:val="00726C51"/>
    <w:rsid w:val="00726C5E"/>
    <w:rsid w:val="00726D12"/>
    <w:rsid w:val="00726DC3"/>
    <w:rsid w:val="00726F8A"/>
    <w:rsid w:val="0072700A"/>
    <w:rsid w:val="007272DB"/>
    <w:rsid w:val="00727392"/>
    <w:rsid w:val="0072761F"/>
    <w:rsid w:val="0072780A"/>
    <w:rsid w:val="0072789F"/>
    <w:rsid w:val="00727A13"/>
    <w:rsid w:val="00727C01"/>
    <w:rsid w:val="00727C78"/>
    <w:rsid w:val="00727C90"/>
    <w:rsid w:val="00727CF9"/>
    <w:rsid w:val="00727F52"/>
    <w:rsid w:val="007301CA"/>
    <w:rsid w:val="00730300"/>
    <w:rsid w:val="007308B4"/>
    <w:rsid w:val="00730948"/>
    <w:rsid w:val="007309AF"/>
    <w:rsid w:val="00730ABD"/>
    <w:rsid w:val="00730AE0"/>
    <w:rsid w:val="00730B96"/>
    <w:rsid w:val="00730BF1"/>
    <w:rsid w:val="00730D3A"/>
    <w:rsid w:val="00730DA6"/>
    <w:rsid w:val="00730F07"/>
    <w:rsid w:val="0073136A"/>
    <w:rsid w:val="0073162A"/>
    <w:rsid w:val="007316A2"/>
    <w:rsid w:val="007316DD"/>
    <w:rsid w:val="00731885"/>
    <w:rsid w:val="00731939"/>
    <w:rsid w:val="007319A7"/>
    <w:rsid w:val="00731DCD"/>
    <w:rsid w:val="00731E05"/>
    <w:rsid w:val="00731E50"/>
    <w:rsid w:val="00731E54"/>
    <w:rsid w:val="00731EDD"/>
    <w:rsid w:val="00731F31"/>
    <w:rsid w:val="00732141"/>
    <w:rsid w:val="007322B0"/>
    <w:rsid w:val="00732720"/>
    <w:rsid w:val="00732932"/>
    <w:rsid w:val="007329AB"/>
    <w:rsid w:val="00732A7F"/>
    <w:rsid w:val="00732B63"/>
    <w:rsid w:val="00732E06"/>
    <w:rsid w:val="00733362"/>
    <w:rsid w:val="007334CA"/>
    <w:rsid w:val="007336E8"/>
    <w:rsid w:val="00733706"/>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C7B"/>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FE0"/>
    <w:rsid w:val="00736068"/>
    <w:rsid w:val="00736123"/>
    <w:rsid w:val="00736151"/>
    <w:rsid w:val="0073616A"/>
    <w:rsid w:val="007361EB"/>
    <w:rsid w:val="007362B0"/>
    <w:rsid w:val="00736335"/>
    <w:rsid w:val="00736360"/>
    <w:rsid w:val="0073638E"/>
    <w:rsid w:val="00736418"/>
    <w:rsid w:val="0073647C"/>
    <w:rsid w:val="00736666"/>
    <w:rsid w:val="00736671"/>
    <w:rsid w:val="00736752"/>
    <w:rsid w:val="0073682D"/>
    <w:rsid w:val="0073689F"/>
    <w:rsid w:val="007369EB"/>
    <w:rsid w:val="00736C35"/>
    <w:rsid w:val="00736D36"/>
    <w:rsid w:val="00736D47"/>
    <w:rsid w:val="00736EA3"/>
    <w:rsid w:val="00737332"/>
    <w:rsid w:val="00737362"/>
    <w:rsid w:val="00737365"/>
    <w:rsid w:val="00737463"/>
    <w:rsid w:val="007375A2"/>
    <w:rsid w:val="00737793"/>
    <w:rsid w:val="007377E8"/>
    <w:rsid w:val="007379C8"/>
    <w:rsid w:val="007379E9"/>
    <w:rsid w:val="00737A3D"/>
    <w:rsid w:val="00737B74"/>
    <w:rsid w:val="00740330"/>
    <w:rsid w:val="00740340"/>
    <w:rsid w:val="00740394"/>
    <w:rsid w:val="007405B2"/>
    <w:rsid w:val="0074067F"/>
    <w:rsid w:val="0074086F"/>
    <w:rsid w:val="00740AF5"/>
    <w:rsid w:val="00740BFC"/>
    <w:rsid w:val="00740FE5"/>
    <w:rsid w:val="00741266"/>
    <w:rsid w:val="007412F7"/>
    <w:rsid w:val="007414A1"/>
    <w:rsid w:val="00741672"/>
    <w:rsid w:val="007416AA"/>
    <w:rsid w:val="00741716"/>
    <w:rsid w:val="00741A85"/>
    <w:rsid w:val="00741B7C"/>
    <w:rsid w:val="00741D3E"/>
    <w:rsid w:val="00741F20"/>
    <w:rsid w:val="00742066"/>
    <w:rsid w:val="007420DB"/>
    <w:rsid w:val="00742168"/>
    <w:rsid w:val="007421DC"/>
    <w:rsid w:val="00742341"/>
    <w:rsid w:val="007424DC"/>
    <w:rsid w:val="00742814"/>
    <w:rsid w:val="0074289B"/>
    <w:rsid w:val="0074295B"/>
    <w:rsid w:val="00742C56"/>
    <w:rsid w:val="00742ED4"/>
    <w:rsid w:val="00743070"/>
    <w:rsid w:val="0074314F"/>
    <w:rsid w:val="00743161"/>
    <w:rsid w:val="007432B1"/>
    <w:rsid w:val="00743916"/>
    <w:rsid w:val="00743A23"/>
    <w:rsid w:val="00743AE2"/>
    <w:rsid w:val="00743AFC"/>
    <w:rsid w:val="00743CC7"/>
    <w:rsid w:val="00743D93"/>
    <w:rsid w:val="00743E50"/>
    <w:rsid w:val="00743E74"/>
    <w:rsid w:val="007440D0"/>
    <w:rsid w:val="007443A2"/>
    <w:rsid w:val="007443E5"/>
    <w:rsid w:val="0074442F"/>
    <w:rsid w:val="007446CB"/>
    <w:rsid w:val="0074475C"/>
    <w:rsid w:val="00744A04"/>
    <w:rsid w:val="00744C5F"/>
    <w:rsid w:val="00744D2F"/>
    <w:rsid w:val="00744D66"/>
    <w:rsid w:val="00744D99"/>
    <w:rsid w:val="00744F22"/>
    <w:rsid w:val="00744F31"/>
    <w:rsid w:val="00744FF5"/>
    <w:rsid w:val="0074555A"/>
    <w:rsid w:val="0074561F"/>
    <w:rsid w:val="0074578E"/>
    <w:rsid w:val="0074586F"/>
    <w:rsid w:val="007459B9"/>
    <w:rsid w:val="00745A4E"/>
    <w:rsid w:val="00745A51"/>
    <w:rsid w:val="00745B93"/>
    <w:rsid w:val="00745B9D"/>
    <w:rsid w:val="00745BAC"/>
    <w:rsid w:val="00745C15"/>
    <w:rsid w:val="00745C95"/>
    <w:rsid w:val="00745D85"/>
    <w:rsid w:val="00745E82"/>
    <w:rsid w:val="00745F93"/>
    <w:rsid w:val="00745FA5"/>
    <w:rsid w:val="0074601B"/>
    <w:rsid w:val="007461B1"/>
    <w:rsid w:val="00746380"/>
    <w:rsid w:val="007465BC"/>
    <w:rsid w:val="0074660A"/>
    <w:rsid w:val="00746675"/>
    <w:rsid w:val="0074681D"/>
    <w:rsid w:val="0074683C"/>
    <w:rsid w:val="0074691A"/>
    <w:rsid w:val="00746AA8"/>
    <w:rsid w:val="00746BB1"/>
    <w:rsid w:val="00746C39"/>
    <w:rsid w:val="00746C8F"/>
    <w:rsid w:val="00746CB9"/>
    <w:rsid w:val="00746CE0"/>
    <w:rsid w:val="00746D57"/>
    <w:rsid w:val="00746DFD"/>
    <w:rsid w:val="00746EB1"/>
    <w:rsid w:val="00746EC3"/>
    <w:rsid w:val="00746F36"/>
    <w:rsid w:val="0074712A"/>
    <w:rsid w:val="00747288"/>
    <w:rsid w:val="007472BA"/>
    <w:rsid w:val="00747490"/>
    <w:rsid w:val="007474E8"/>
    <w:rsid w:val="00747654"/>
    <w:rsid w:val="0074777D"/>
    <w:rsid w:val="007478C3"/>
    <w:rsid w:val="007478DE"/>
    <w:rsid w:val="00747AF2"/>
    <w:rsid w:val="00747BEA"/>
    <w:rsid w:val="00747BFA"/>
    <w:rsid w:val="00747C5C"/>
    <w:rsid w:val="00747D94"/>
    <w:rsid w:val="00747FEC"/>
    <w:rsid w:val="0075020E"/>
    <w:rsid w:val="00750275"/>
    <w:rsid w:val="00750333"/>
    <w:rsid w:val="00750339"/>
    <w:rsid w:val="007503F6"/>
    <w:rsid w:val="00750645"/>
    <w:rsid w:val="00750777"/>
    <w:rsid w:val="007507B7"/>
    <w:rsid w:val="00750928"/>
    <w:rsid w:val="007509C3"/>
    <w:rsid w:val="00750A12"/>
    <w:rsid w:val="00750AD1"/>
    <w:rsid w:val="00750C68"/>
    <w:rsid w:val="00750CD9"/>
    <w:rsid w:val="00751166"/>
    <w:rsid w:val="00751530"/>
    <w:rsid w:val="007515AB"/>
    <w:rsid w:val="00751636"/>
    <w:rsid w:val="0075175D"/>
    <w:rsid w:val="007518B6"/>
    <w:rsid w:val="00751B23"/>
    <w:rsid w:val="00751B88"/>
    <w:rsid w:val="00751C94"/>
    <w:rsid w:val="00751E5D"/>
    <w:rsid w:val="0075200C"/>
    <w:rsid w:val="00752042"/>
    <w:rsid w:val="007520E6"/>
    <w:rsid w:val="00752138"/>
    <w:rsid w:val="007521B6"/>
    <w:rsid w:val="00752279"/>
    <w:rsid w:val="00752671"/>
    <w:rsid w:val="007526D7"/>
    <w:rsid w:val="00752736"/>
    <w:rsid w:val="0075273A"/>
    <w:rsid w:val="00752A90"/>
    <w:rsid w:val="00752D3B"/>
    <w:rsid w:val="00752EB0"/>
    <w:rsid w:val="00752F4E"/>
    <w:rsid w:val="00752F84"/>
    <w:rsid w:val="0075300C"/>
    <w:rsid w:val="00753233"/>
    <w:rsid w:val="0075327E"/>
    <w:rsid w:val="007533E3"/>
    <w:rsid w:val="0075348F"/>
    <w:rsid w:val="0075358C"/>
    <w:rsid w:val="007535FD"/>
    <w:rsid w:val="00753786"/>
    <w:rsid w:val="00753843"/>
    <w:rsid w:val="00753853"/>
    <w:rsid w:val="00753902"/>
    <w:rsid w:val="007539D4"/>
    <w:rsid w:val="00753E92"/>
    <w:rsid w:val="00754079"/>
    <w:rsid w:val="00754157"/>
    <w:rsid w:val="00754159"/>
    <w:rsid w:val="00754373"/>
    <w:rsid w:val="007543FC"/>
    <w:rsid w:val="0075453D"/>
    <w:rsid w:val="007548CB"/>
    <w:rsid w:val="00754ADD"/>
    <w:rsid w:val="00754B64"/>
    <w:rsid w:val="00754B7E"/>
    <w:rsid w:val="00754C7C"/>
    <w:rsid w:val="00754FA7"/>
    <w:rsid w:val="00754FC4"/>
    <w:rsid w:val="007551A5"/>
    <w:rsid w:val="007551E0"/>
    <w:rsid w:val="00755513"/>
    <w:rsid w:val="00755526"/>
    <w:rsid w:val="007559C3"/>
    <w:rsid w:val="00755A80"/>
    <w:rsid w:val="00755CBD"/>
    <w:rsid w:val="00755EF0"/>
    <w:rsid w:val="00756043"/>
    <w:rsid w:val="0075608C"/>
    <w:rsid w:val="007561D3"/>
    <w:rsid w:val="00756276"/>
    <w:rsid w:val="00756480"/>
    <w:rsid w:val="007564E4"/>
    <w:rsid w:val="007564F0"/>
    <w:rsid w:val="00756547"/>
    <w:rsid w:val="007565F7"/>
    <w:rsid w:val="00756832"/>
    <w:rsid w:val="0075687E"/>
    <w:rsid w:val="00756880"/>
    <w:rsid w:val="0075695E"/>
    <w:rsid w:val="007569E5"/>
    <w:rsid w:val="00756A0E"/>
    <w:rsid w:val="00756A1B"/>
    <w:rsid w:val="00756A54"/>
    <w:rsid w:val="00756AB8"/>
    <w:rsid w:val="00756BA4"/>
    <w:rsid w:val="00756C67"/>
    <w:rsid w:val="00756C84"/>
    <w:rsid w:val="00756D03"/>
    <w:rsid w:val="00756D06"/>
    <w:rsid w:val="00756D6F"/>
    <w:rsid w:val="00756DB8"/>
    <w:rsid w:val="00756EF9"/>
    <w:rsid w:val="00757233"/>
    <w:rsid w:val="00757255"/>
    <w:rsid w:val="00757319"/>
    <w:rsid w:val="007573D6"/>
    <w:rsid w:val="0075745C"/>
    <w:rsid w:val="00757551"/>
    <w:rsid w:val="007576C9"/>
    <w:rsid w:val="007577E5"/>
    <w:rsid w:val="007579BB"/>
    <w:rsid w:val="007579C2"/>
    <w:rsid w:val="00757AB0"/>
    <w:rsid w:val="00760021"/>
    <w:rsid w:val="00760050"/>
    <w:rsid w:val="0076006D"/>
    <w:rsid w:val="007600A9"/>
    <w:rsid w:val="007601AE"/>
    <w:rsid w:val="00760302"/>
    <w:rsid w:val="007603C9"/>
    <w:rsid w:val="007605B1"/>
    <w:rsid w:val="007606A9"/>
    <w:rsid w:val="00760713"/>
    <w:rsid w:val="00760B5C"/>
    <w:rsid w:val="00760B9E"/>
    <w:rsid w:val="00760CB1"/>
    <w:rsid w:val="00760FDF"/>
    <w:rsid w:val="00761092"/>
    <w:rsid w:val="00761124"/>
    <w:rsid w:val="007611E1"/>
    <w:rsid w:val="00761205"/>
    <w:rsid w:val="0076131B"/>
    <w:rsid w:val="007613F5"/>
    <w:rsid w:val="00761455"/>
    <w:rsid w:val="00761531"/>
    <w:rsid w:val="007616A9"/>
    <w:rsid w:val="00761AED"/>
    <w:rsid w:val="00761C60"/>
    <w:rsid w:val="00761C81"/>
    <w:rsid w:val="00761C9E"/>
    <w:rsid w:val="00761E55"/>
    <w:rsid w:val="007620D3"/>
    <w:rsid w:val="007621B6"/>
    <w:rsid w:val="007621F5"/>
    <w:rsid w:val="007623DF"/>
    <w:rsid w:val="00762691"/>
    <w:rsid w:val="00762838"/>
    <w:rsid w:val="00762889"/>
    <w:rsid w:val="00762C0C"/>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4C70"/>
    <w:rsid w:val="00765196"/>
    <w:rsid w:val="007651C3"/>
    <w:rsid w:val="00765261"/>
    <w:rsid w:val="007654FE"/>
    <w:rsid w:val="00765591"/>
    <w:rsid w:val="00765630"/>
    <w:rsid w:val="00765707"/>
    <w:rsid w:val="0076599C"/>
    <w:rsid w:val="00765C0C"/>
    <w:rsid w:val="00765C8D"/>
    <w:rsid w:val="00765CB0"/>
    <w:rsid w:val="00765D24"/>
    <w:rsid w:val="00765DAF"/>
    <w:rsid w:val="00765E4C"/>
    <w:rsid w:val="00765FB8"/>
    <w:rsid w:val="007660EC"/>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AED"/>
    <w:rsid w:val="00767B78"/>
    <w:rsid w:val="00767C1F"/>
    <w:rsid w:val="00767DA7"/>
    <w:rsid w:val="00767EC9"/>
    <w:rsid w:val="00770078"/>
    <w:rsid w:val="0077010C"/>
    <w:rsid w:val="00770154"/>
    <w:rsid w:val="007701FE"/>
    <w:rsid w:val="00770437"/>
    <w:rsid w:val="007706A6"/>
    <w:rsid w:val="0077070D"/>
    <w:rsid w:val="00770759"/>
    <w:rsid w:val="00770871"/>
    <w:rsid w:val="00770A7C"/>
    <w:rsid w:val="00770C80"/>
    <w:rsid w:val="00770D29"/>
    <w:rsid w:val="00770DC9"/>
    <w:rsid w:val="00770F59"/>
    <w:rsid w:val="00770F7B"/>
    <w:rsid w:val="00770FCD"/>
    <w:rsid w:val="00771032"/>
    <w:rsid w:val="007710CB"/>
    <w:rsid w:val="007710E9"/>
    <w:rsid w:val="007711A8"/>
    <w:rsid w:val="00771266"/>
    <w:rsid w:val="00771422"/>
    <w:rsid w:val="007718F8"/>
    <w:rsid w:val="00771A6F"/>
    <w:rsid w:val="00771A89"/>
    <w:rsid w:val="00771C72"/>
    <w:rsid w:val="00771DF0"/>
    <w:rsid w:val="00771E23"/>
    <w:rsid w:val="00771EE1"/>
    <w:rsid w:val="00771F23"/>
    <w:rsid w:val="00771F86"/>
    <w:rsid w:val="0077212D"/>
    <w:rsid w:val="0077237F"/>
    <w:rsid w:val="0077242C"/>
    <w:rsid w:val="0077285C"/>
    <w:rsid w:val="0077288A"/>
    <w:rsid w:val="00772A48"/>
    <w:rsid w:val="00772E81"/>
    <w:rsid w:val="00772F10"/>
    <w:rsid w:val="00773175"/>
    <w:rsid w:val="007731FD"/>
    <w:rsid w:val="0077326B"/>
    <w:rsid w:val="0077329F"/>
    <w:rsid w:val="0077344B"/>
    <w:rsid w:val="00773598"/>
    <w:rsid w:val="00773654"/>
    <w:rsid w:val="007736F3"/>
    <w:rsid w:val="00773707"/>
    <w:rsid w:val="00773807"/>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0C9"/>
    <w:rsid w:val="0077523A"/>
    <w:rsid w:val="007753B1"/>
    <w:rsid w:val="00775404"/>
    <w:rsid w:val="0077548E"/>
    <w:rsid w:val="0077561B"/>
    <w:rsid w:val="0077564B"/>
    <w:rsid w:val="00775717"/>
    <w:rsid w:val="0077576F"/>
    <w:rsid w:val="007757FC"/>
    <w:rsid w:val="0077583C"/>
    <w:rsid w:val="0077596D"/>
    <w:rsid w:val="0077597C"/>
    <w:rsid w:val="00775F20"/>
    <w:rsid w:val="00775FC1"/>
    <w:rsid w:val="00776295"/>
    <w:rsid w:val="007762F6"/>
    <w:rsid w:val="007763DC"/>
    <w:rsid w:val="00776487"/>
    <w:rsid w:val="00776626"/>
    <w:rsid w:val="00776B21"/>
    <w:rsid w:val="00776B25"/>
    <w:rsid w:val="00776BB2"/>
    <w:rsid w:val="00776DD6"/>
    <w:rsid w:val="0077706A"/>
    <w:rsid w:val="007776D7"/>
    <w:rsid w:val="00777714"/>
    <w:rsid w:val="00777867"/>
    <w:rsid w:val="007779D4"/>
    <w:rsid w:val="00777A86"/>
    <w:rsid w:val="00777AC6"/>
    <w:rsid w:val="00777B09"/>
    <w:rsid w:val="00777B48"/>
    <w:rsid w:val="00777B54"/>
    <w:rsid w:val="00777DB9"/>
    <w:rsid w:val="00777EBD"/>
    <w:rsid w:val="00777FE3"/>
    <w:rsid w:val="00780027"/>
    <w:rsid w:val="007800C1"/>
    <w:rsid w:val="007800E3"/>
    <w:rsid w:val="0078020A"/>
    <w:rsid w:val="007802BE"/>
    <w:rsid w:val="00780492"/>
    <w:rsid w:val="00780557"/>
    <w:rsid w:val="00780559"/>
    <w:rsid w:val="007805A8"/>
    <w:rsid w:val="00780946"/>
    <w:rsid w:val="00780AC4"/>
    <w:rsid w:val="00780BAD"/>
    <w:rsid w:val="00780C29"/>
    <w:rsid w:val="00781026"/>
    <w:rsid w:val="00781048"/>
    <w:rsid w:val="00781067"/>
    <w:rsid w:val="0078107D"/>
    <w:rsid w:val="007812D6"/>
    <w:rsid w:val="007814C4"/>
    <w:rsid w:val="007818A6"/>
    <w:rsid w:val="0078196D"/>
    <w:rsid w:val="00781A8C"/>
    <w:rsid w:val="00781AF3"/>
    <w:rsid w:val="00781B6E"/>
    <w:rsid w:val="00781BBA"/>
    <w:rsid w:val="0078212F"/>
    <w:rsid w:val="007821B4"/>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5A1"/>
    <w:rsid w:val="00783605"/>
    <w:rsid w:val="0078369B"/>
    <w:rsid w:val="007837DF"/>
    <w:rsid w:val="00783B37"/>
    <w:rsid w:val="00783B83"/>
    <w:rsid w:val="00783BCB"/>
    <w:rsid w:val="00783C04"/>
    <w:rsid w:val="00783C06"/>
    <w:rsid w:val="00783C08"/>
    <w:rsid w:val="00783CA5"/>
    <w:rsid w:val="00783ECC"/>
    <w:rsid w:val="00783F4F"/>
    <w:rsid w:val="007840D2"/>
    <w:rsid w:val="0078415C"/>
    <w:rsid w:val="007841D2"/>
    <w:rsid w:val="0078426D"/>
    <w:rsid w:val="0078430A"/>
    <w:rsid w:val="007843A6"/>
    <w:rsid w:val="007843AF"/>
    <w:rsid w:val="0078457B"/>
    <w:rsid w:val="0078459C"/>
    <w:rsid w:val="007845AD"/>
    <w:rsid w:val="00784809"/>
    <w:rsid w:val="00784976"/>
    <w:rsid w:val="00784AA8"/>
    <w:rsid w:val="00784B6E"/>
    <w:rsid w:val="00784C7E"/>
    <w:rsid w:val="00784F44"/>
    <w:rsid w:val="00784FF0"/>
    <w:rsid w:val="007852B1"/>
    <w:rsid w:val="00785302"/>
    <w:rsid w:val="00785341"/>
    <w:rsid w:val="007853F0"/>
    <w:rsid w:val="00785539"/>
    <w:rsid w:val="0078586D"/>
    <w:rsid w:val="00785A03"/>
    <w:rsid w:val="00785AF6"/>
    <w:rsid w:val="00785E73"/>
    <w:rsid w:val="00785F18"/>
    <w:rsid w:val="00786176"/>
    <w:rsid w:val="00786432"/>
    <w:rsid w:val="007865C0"/>
    <w:rsid w:val="007865DE"/>
    <w:rsid w:val="007866E2"/>
    <w:rsid w:val="00786757"/>
    <w:rsid w:val="007867DD"/>
    <w:rsid w:val="00786B26"/>
    <w:rsid w:val="00786BF5"/>
    <w:rsid w:val="00786C23"/>
    <w:rsid w:val="00786C63"/>
    <w:rsid w:val="00786DD9"/>
    <w:rsid w:val="00786F9B"/>
    <w:rsid w:val="00787051"/>
    <w:rsid w:val="007870BB"/>
    <w:rsid w:val="00787103"/>
    <w:rsid w:val="0078723A"/>
    <w:rsid w:val="00787299"/>
    <w:rsid w:val="00787305"/>
    <w:rsid w:val="00787345"/>
    <w:rsid w:val="007873CB"/>
    <w:rsid w:val="00787708"/>
    <w:rsid w:val="0078784D"/>
    <w:rsid w:val="0078790A"/>
    <w:rsid w:val="0078793A"/>
    <w:rsid w:val="00787961"/>
    <w:rsid w:val="00787C59"/>
    <w:rsid w:val="00787D6F"/>
    <w:rsid w:val="00787DCF"/>
    <w:rsid w:val="007900CD"/>
    <w:rsid w:val="0079013F"/>
    <w:rsid w:val="00790196"/>
    <w:rsid w:val="0079053E"/>
    <w:rsid w:val="007906A8"/>
    <w:rsid w:val="007906C3"/>
    <w:rsid w:val="007908A6"/>
    <w:rsid w:val="007908BE"/>
    <w:rsid w:val="007909C0"/>
    <w:rsid w:val="007909CE"/>
    <w:rsid w:val="007909D7"/>
    <w:rsid w:val="007909E4"/>
    <w:rsid w:val="00790B70"/>
    <w:rsid w:val="00790BBC"/>
    <w:rsid w:val="00790BE2"/>
    <w:rsid w:val="00790ECB"/>
    <w:rsid w:val="0079105C"/>
    <w:rsid w:val="00791124"/>
    <w:rsid w:val="0079129A"/>
    <w:rsid w:val="00791316"/>
    <w:rsid w:val="007913AD"/>
    <w:rsid w:val="0079149B"/>
    <w:rsid w:val="007914BB"/>
    <w:rsid w:val="007914CA"/>
    <w:rsid w:val="0079161A"/>
    <w:rsid w:val="00791731"/>
    <w:rsid w:val="007917B8"/>
    <w:rsid w:val="007917C7"/>
    <w:rsid w:val="007917EB"/>
    <w:rsid w:val="007918D7"/>
    <w:rsid w:val="007919DA"/>
    <w:rsid w:val="00791A07"/>
    <w:rsid w:val="00791A1D"/>
    <w:rsid w:val="00791AC1"/>
    <w:rsid w:val="00791B76"/>
    <w:rsid w:val="00791D7A"/>
    <w:rsid w:val="00791E48"/>
    <w:rsid w:val="00791EDC"/>
    <w:rsid w:val="00791F64"/>
    <w:rsid w:val="0079226E"/>
    <w:rsid w:val="0079235A"/>
    <w:rsid w:val="00792518"/>
    <w:rsid w:val="00792538"/>
    <w:rsid w:val="007925CC"/>
    <w:rsid w:val="0079260F"/>
    <w:rsid w:val="00792652"/>
    <w:rsid w:val="0079265F"/>
    <w:rsid w:val="0079298F"/>
    <w:rsid w:val="007929D9"/>
    <w:rsid w:val="00792B72"/>
    <w:rsid w:val="00792C62"/>
    <w:rsid w:val="00792CF3"/>
    <w:rsid w:val="00792E1A"/>
    <w:rsid w:val="00792EE4"/>
    <w:rsid w:val="00793039"/>
    <w:rsid w:val="00793146"/>
    <w:rsid w:val="0079319E"/>
    <w:rsid w:val="0079325C"/>
    <w:rsid w:val="007933B4"/>
    <w:rsid w:val="007934B3"/>
    <w:rsid w:val="00793514"/>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7C9"/>
    <w:rsid w:val="00794BD3"/>
    <w:rsid w:val="00794E5F"/>
    <w:rsid w:val="00794F3F"/>
    <w:rsid w:val="00795009"/>
    <w:rsid w:val="00795051"/>
    <w:rsid w:val="00795136"/>
    <w:rsid w:val="007951C4"/>
    <w:rsid w:val="007954FD"/>
    <w:rsid w:val="00795537"/>
    <w:rsid w:val="0079566B"/>
    <w:rsid w:val="007956CA"/>
    <w:rsid w:val="00795773"/>
    <w:rsid w:val="00795B39"/>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76B"/>
    <w:rsid w:val="0079687F"/>
    <w:rsid w:val="00796995"/>
    <w:rsid w:val="00796A30"/>
    <w:rsid w:val="00796A32"/>
    <w:rsid w:val="00796DA2"/>
    <w:rsid w:val="00796DED"/>
    <w:rsid w:val="00796E93"/>
    <w:rsid w:val="0079707B"/>
    <w:rsid w:val="00797103"/>
    <w:rsid w:val="0079721F"/>
    <w:rsid w:val="007974C7"/>
    <w:rsid w:val="007974DD"/>
    <w:rsid w:val="007975B0"/>
    <w:rsid w:val="00797687"/>
    <w:rsid w:val="007976B6"/>
    <w:rsid w:val="00797A41"/>
    <w:rsid w:val="00797A6F"/>
    <w:rsid w:val="00797B9D"/>
    <w:rsid w:val="00797DFF"/>
    <w:rsid w:val="00797EFA"/>
    <w:rsid w:val="007A004C"/>
    <w:rsid w:val="007A03C4"/>
    <w:rsid w:val="007A046F"/>
    <w:rsid w:val="007A057A"/>
    <w:rsid w:val="007A059A"/>
    <w:rsid w:val="007A064E"/>
    <w:rsid w:val="007A0A96"/>
    <w:rsid w:val="007A0BCB"/>
    <w:rsid w:val="007A0C63"/>
    <w:rsid w:val="007A0C77"/>
    <w:rsid w:val="007A0C86"/>
    <w:rsid w:val="007A0D19"/>
    <w:rsid w:val="007A0F65"/>
    <w:rsid w:val="007A0F6B"/>
    <w:rsid w:val="007A0FF3"/>
    <w:rsid w:val="007A104E"/>
    <w:rsid w:val="007A1075"/>
    <w:rsid w:val="007A1094"/>
    <w:rsid w:val="007A1319"/>
    <w:rsid w:val="007A151B"/>
    <w:rsid w:val="007A156A"/>
    <w:rsid w:val="007A1821"/>
    <w:rsid w:val="007A1935"/>
    <w:rsid w:val="007A1A8F"/>
    <w:rsid w:val="007A1C37"/>
    <w:rsid w:val="007A1D5B"/>
    <w:rsid w:val="007A1ECC"/>
    <w:rsid w:val="007A1F69"/>
    <w:rsid w:val="007A1FAB"/>
    <w:rsid w:val="007A2333"/>
    <w:rsid w:val="007A2625"/>
    <w:rsid w:val="007A27F8"/>
    <w:rsid w:val="007A2812"/>
    <w:rsid w:val="007A2A5A"/>
    <w:rsid w:val="007A2D9D"/>
    <w:rsid w:val="007A2E87"/>
    <w:rsid w:val="007A2F00"/>
    <w:rsid w:val="007A3233"/>
    <w:rsid w:val="007A3290"/>
    <w:rsid w:val="007A32CB"/>
    <w:rsid w:val="007A3416"/>
    <w:rsid w:val="007A342A"/>
    <w:rsid w:val="007A34B0"/>
    <w:rsid w:val="007A3502"/>
    <w:rsid w:val="007A3629"/>
    <w:rsid w:val="007A3693"/>
    <w:rsid w:val="007A3851"/>
    <w:rsid w:val="007A394A"/>
    <w:rsid w:val="007A3960"/>
    <w:rsid w:val="007A39A7"/>
    <w:rsid w:val="007A3A32"/>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F03"/>
    <w:rsid w:val="007A4F22"/>
    <w:rsid w:val="007A513F"/>
    <w:rsid w:val="007A5247"/>
    <w:rsid w:val="007A537D"/>
    <w:rsid w:val="007A5498"/>
    <w:rsid w:val="007A54F1"/>
    <w:rsid w:val="007A559B"/>
    <w:rsid w:val="007A587E"/>
    <w:rsid w:val="007A59B4"/>
    <w:rsid w:val="007A59DF"/>
    <w:rsid w:val="007A5A28"/>
    <w:rsid w:val="007A5C68"/>
    <w:rsid w:val="007A5CF1"/>
    <w:rsid w:val="007A5ED3"/>
    <w:rsid w:val="007A5FCB"/>
    <w:rsid w:val="007A6042"/>
    <w:rsid w:val="007A6139"/>
    <w:rsid w:val="007A6400"/>
    <w:rsid w:val="007A66CF"/>
    <w:rsid w:val="007A66DB"/>
    <w:rsid w:val="007A674B"/>
    <w:rsid w:val="007A675E"/>
    <w:rsid w:val="007A67C7"/>
    <w:rsid w:val="007A6822"/>
    <w:rsid w:val="007A690F"/>
    <w:rsid w:val="007A699B"/>
    <w:rsid w:val="007A6A73"/>
    <w:rsid w:val="007A6B07"/>
    <w:rsid w:val="007A6B81"/>
    <w:rsid w:val="007A6C67"/>
    <w:rsid w:val="007A6D7E"/>
    <w:rsid w:val="007A6E53"/>
    <w:rsid w:val="007A6EE1"/>
    <w:rsid w:val="007A6EE6"/>
    <w:rsid w:val="007A6F1E"/>
    <w:rsid w:val="007A703B"/>
    <w:rsid w:val="007A713F"/>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523"/>
    <w:rsid w:val="007B056B"/>
    <w:rsid w:val="007B05DB"/>
    <w:rsid w:val="007B066B"/>
    <w:rsid w:val="007B06B8"/>
    <w:rsid w:val="007B06E8"/>
    <w:rsid w:val="007B0745"/>
    <w:rsid w:val="007B0C43"/>
    <w:rsid w:val="007B0DAC"/>
    <w:rsid w:val="007B0EE8"/>
    <w:rsid w:val="007B0FAA"/>
    <w:rsid w:val="007B1120"/>
    <w:rsid w:val="007B11D7"/>
    <w:rsid w:val="007B1256"/>
    <w:rsid w:val="007B1334"/>
    <w:rsid w:val="007B1461"/>
    <w:rsid w:val="007B147D"/>
    <w:rsid w:val="007B14CA"/>
    <w:rsid w:val="007B14E6"/>
    <w:rsid w:val="007B1511"/>
    <w:rsid w:val="007B165E"/>
    <w:rsid w:val="007B16A4"/>
    <w:rsid w:val="007B176B"/>
    <w:rsid w:val="007B1776"/>
    <w:rsid w:val="007B17E4"/>
    <w:rsid w:val="007B181B"/>
    <w:rsid w:val="007B1AD2"/>
    <w:rsid w:val="007B1B32"/>
    <w:rsid w:val="007B1CF7"/>
    <w:rsid w:val="007B1D1A"/>
    <w:rsid w:val="007B1D80"/>
    <w:rsid w:val="007B1DF0"/>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8F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35"/>
    <w:rsid w:val="007B3BAE"/>
    <w:rsid w:val="007B3CCE"/>
    <w:rsid w:val="007B3DF4"/>
    <w:rsid w:val="007B3E38"/>
    <w:rsid w:val="007B3E68"/>
    <w:rsid w:val="007B40CB"/>
    <w:rsid w:val="007B41F0"/>
    <w:rsid w:val="007B420D"/>
    <w:rsid w:val="007B424F"/>
    <w:rsid w:val="007B42DC"/>
    <w:rsid w:val="007B43AC"/>
    <w:rsid w:val="007B47A8"/>
    <w:rsid w:val="007B4850"/>
    <w:rsid w:val="007B48DD"/>
    <w:rsid w:val="007B48FA"/>
    <w:rsid w:val="007B4961"/>
    <w:rsid w:val="007B498B"/>
    <w:rsid w:val="007B4994"/>
    <w:rsid w:val="007B49B6"/>
    <w:rsid w:val="007B4A3B"/>
    <w:rsid w:val="007B4A5E"/>
    <w:rsid w:val="007B4C58"/>
    <w:rsid w:val="007B4D02"/>
    <w:rsid w:val="007B4D33"/>
    <w:rsid w:val="007B4DD3"/>
    <w:rsid w:val="007B4DD7"/>
    <w:rsid w:val="007B4EC5"/>
    <w:rsid w:val="007B545D"/>
    <w:rsid w:val="007B5594"/>
    <w:rsid w:val="007B56CF"/>
    <w:rsid w:val="007B57A1"/>
    <w:rsid w:val="007B57FB"/>
    <w:rsid w:val="007B584E"/>
    <w:rsid w:val="007B5A0E"/>
    <w:rsid w:val="007B5AD8"/>
    <w:rsid w:val="007B5C36"/>
    <w:rsid w:val="007B5C5C"/>
    <w:rsid w:val="007B5C9E"/>
    <w:rsid w:val="007B5FB3"/>
    <w:rsid w:val="007B61BA"/>
    <w:rsid w:val="007B62AB"/>
    <w:rsid w:val="007B64F8"/>
    <w:rsid w:val="007B6745"/>
    <w:rsid w:val="007B6834"/>
    <w:rsid w:val="007B686E"/>
    <w:rsid w:val="007B69AA"/>
    <w:rsid w:val="007B6AAD"/>
    <w:rsid w:val="007B6BDE"/>
    <w:rsid w:val="007B6F35"/>
    <w:rsid w:val="007B7052"/>
    <w:rsid w:val="007B720B"/>
    <w:rsid w:val="007B728B"/>
    <w:rsid w:val="007B72D2"/>
    <w:rsid w:val="007B73C8"/>
    <w:rsid w:val="007B7496"/>
    <w:rsid w:val="007B76BD"/>
    <w:rsid w:val="007B77EA"/>
    <w:rsid w:val="007B7834"/>
    <w:rsid w:val="007B7984"/>
    <w:rsid w:val="007B7CA5"/>
    <w:rsid w:val="007B7DA0"/>
    <w:rsid w:val="007B7DA7"/>
    <w:rsid w:val="007B7FB8"/>
    <w:rsid w:val="007C01D1"/>
    <w:rsid w:val="007C0251"/>
    <w:rsid w:val="007C0462"/>
    <w:rsid w:val="007C06F9"/>
    <w:rsid w:val="007C07AB"/>
    <w:rsid w:val="007C0809"/>
    <w:rsid w:val="007C09A3"/>
    <w:rsid w:val="007C0B23"/>
    <w:rsid w:val="007C0B7D"/>
    <w:rsid w:val="007C0BCA"/>
    <w:rsid w:val="007C0C9C"/>
    <w:rsid w:val="007C0D6E"/>
    <w:rsid w:val="007C0DC1"/>
    <w:rsid w:val="007C0EFD"/>
    <w:rsid w:val="007C0FCB"/>
    <w:rsid w:val="007C13D2"/>
    <w:rsid w:val="007C15D1"/>
    <w:rsid w:val="007C17B5"/>
    <w:rsid w:val="007C1C40"/>
    <w:rsid w:val="007C1D10"/>
    <w:rsid w:val="007C1EFE"/>
    <w:rsid w:val="007C1FB4"/>
    <w:rsid w:val="007C21F3"/>
    <w:rsid w:val="007C22AD"/>
    <w:rsid w:val="007C2352"/>
    <w:rsid w:val="007C2525"/>
    <w:rsid w:val="007C2721"/>
    <w:rsid w:val="007C2739"/>
    <w:rsid w:val="007C2784"/>
    <w:rsid w:val="007C2817"/>
    <w:rsid w:val="007C286B"/>
    <w:rsid w:val="007C289D"/>
    <w:rsid w:val="007C2964"/>
    <w:rsid w:val="007C2A3B"/>
    <w:rsid w:val="007C2B6E"/>
    <w:rsid w:val="007C2E72"/>
    <w:rsid w:val="007C2ED0"/>
    <w:rsid w:val="007C2F4A"/>
    <w:rsid w:val="007C3040"/>
    <w:rsid w:val="007C30DC"/>
    <w:rsid w:val="007C31D1"/>
    <w:rsid w:val="007C331A"/>
    <w:rsid w:val="007C33F4"/>
    <w:rsid w:val="007C34A2"/>
    <w:rsid w:val="007C35F8"/>
    <w:rsid w:val="007C3607"/>
    <w:rsid w:val="007C3706"/>
    <w:rsid w:val="007C37EE"/>
    <w:rsid w:val="007C383F"/>
    <w:rsid w:val="007C3872"/>
    <w:rsid w:val="007C3AA4"/>
    <w:rsid w:val="007C3BA0"/>
    <w:rsid w:val="007C3C38"/>
    <w:rsid w:val="007C3F5B"/>
    <w:rsid w:val="007C3FA2"/>
    <w:rsid w:val="007C441A"/>
    <w:rsid w:val="007C45BF"/>
    <w:rsid w:val="007C4969"/>
    <w:rsid w:val="007C49CB"/>
    <w:rsid w:val="007C4A00"/>
    <w:rsid w:val="007C4A66"/>
    <w:rsid w:val="007C4A7C"/>
    <w:rsid w:val="007C4BBD"/>
    <w:rsid w:val="007C4CE6"/>
    <w:rsid w:val="007C4D02"/>
    <w:rsid w:val="007C4DBA"/>
    <w:rsid w:val="007C4F61"/>
    <w:rsid w:val="007C502A"/>
    <w:rsid w:val="007C5098"/>
    <w:rsid w:val="007C52BF"/>
    <w:rsid w:val="007C5553"/>
    <w:rsid w:val="007C5651"/>
    <w:rsid w:val="007C5749"/>
    <w:rsid w:val="007C57CE"/>
    <w:rsid w:val="007C5B92"/>
    <w:rsid w:val="007C5C40"/>
    <w:rsid w:val="007C5DDF"/>
    <w:rsid w:val="007C6344"/>
    <w:rsid w:val="007C635F"/>
    <w:rsid w:val="007C63B9"/>
    <w:rsid w:val="007C6417"/>
    <w:rsid w:val="007C65EA"/>
    <w:rsid w:val="007C6622"/>
    <w:rsid w:val="007C68AD"/>
    <w:rsid w:val="007C6963"/>
    <w:rsid w:val="007C6A0D"/>
    <w:rsid w:val="007C6A20"/>
    <w:rsid w:val="007C6B2E"/>
    <w:rsid w:val="007C6B64"/>
    <w:rsid w:val="007C6C27"/>
    <w:rsid w:val="007C6CC4"/>
    <w:rsid w:val="007C7176"/>
    <w:rsid w:val="007C72FD"/>
    <w:rsid w:val="007C7399"/>
    <w:rsid w:val="007C7646"/>
    <w:rsid w:val="007C76E5"/>
    <w:rsid w:val="007C776C"/>
    <w:rsid w:val="007C79FE"/>
    <w:rsid w:val="007C7A80"/>
    <w:rsid w:val="007C7ADF"/>
    <w:rsid w:val="007C7CBD"/>
    <w:rsid w:val="007C7D97"/>
    <w:rsid w:val="007C7DF2"/>
    <w:rsid w:val="007C7E4A"/>
    <w:rsid w:val="007C7EFB"/>
    <w:rsid w:val="007C7F7D"/>
    <w:rsid w:val="007D0236"/>
    <w:rsid w:val="007D0293"/>
    <w:rsid w:val="007D02C6"/>
    <w:rsid w:val="007D0395"/>
    <w:rsid w:val="007D0435"/>
    <w:rsid w:val="007D046B"/>
    <w:rsid w:val="007D0514"/>
    <w:rsid w:val="007D052C"/>
    <w:rsid w:val="007D05E2"/>
    <w:rsid w:val="007D06CB"/>
    <w:rsid w:val="007D0750"/>
    <w:rsid w:val="007D07CA"/>
    <w:rsid w:val="007D087D"/>
    <w:rsid w:val="007D0AF2"/>
    <w:rsid w:val="007D0B23"/>
    <w:rsid w:val="007D0C44"/>
    <w:rsid w:val="007D0FD5"/>
    <w:rsid w:val="007D0FDF"/>
    <w:rsid w:val="007D10ED"/>
    <w:rsid w:val="007D11E1"/>
    <w:rsid w:val="007D13CE"/>
    <w:rsid w:val="007D14B0"/>
    <w:rsid w:val="007D1587"/>
    <w:rsid w:val="007D1681"/>
    <w:rsid w:val="007D16A2"/>
    <w:rsid w:val="007D16F7"/>
    <w:rsid w:val="007D1836"/>
    <w:rsid w:val="007D18DC"/>
    <w:rsid w:val="007D19E8"/>
    <w:rsid w:val="007D1A59"/>
    <w:rsid w:val="007D1C82"/>
    <w:rsid w:val="007D1D41"/>
    <w:rsid w:val="007D1D67"/>
    <w:rsid w:val="007D1F3B"/>
    <w:rsid w:val="007D204D"/>
    <w:rsid w:val="007D22DE"/>
    <w:rsid w:val="007D2622"/>
    <w:rsid w:val="007D2667"/>
    <w:rsid w:val="007D26B4"/>
    <w:rsid w:val="007D26DF"/>
    <w:rsid w:val="007D2754"/>
    <w:rsid w:val="007D28EE"/>
    <w:rsid w:val="007D29FB"/>
    <w:rsid w:val="007D2A9A"/>
    <w:rsid w:val="007D2BBD"/>
    <w:rsid w:val="007D2C22"/>
    <w:rsid w:val="007D2C29"/>
    <w:rsid w:val="007D2D15"/>
    <w:rsid w:val="007D2DD0"/>
    <w:rsid w:val="007D2DDE"/>
    <w:rsid w:val="007D2EAA"/>
    <w:rsid w:val="007D2EC2"/>
    <w:rsid w:val="007D31EA"/>
    <w:rsid w:val="007D320E"/>
    <w:rsid w:val="007D342D"/>
    <w:rsid w:val="007D34CE"/>
    <w:rsid w:val="007D352E"/>
    <w:rsid w:val="007D380A"/>
    <w:rsid w:val="007D38E5"/>
    <w:rsid w:val="007D3A1C"/>
    <w:rsid w:val="007D3A48"/>
    <w:rsid w:val="007D3A9C"/>
    <w:rsid w:val="007D3AE2"/>
    <w:rsid w:val="007D3AE3"/>
    <w:rsid w:val="007D3BD3"/>
    <w:rsid w:val="007D3CC9"/>
    <w:rsid w:val="007D3E79"/>
    <w:rsid w:val="007D3ED1"/>
    <w:rsid w:val="007D3EF7"/>
    <w:rsid w:val="007D3F41"/>
    <w:rsid w:val="007D3F66"/>
    <w:rsid w:val="007D4115"/>
    <w:rsid w:val="007D42A6"/>
    <w:rsid w:val="007D4357"/>
    <w:rsid w:val="007D440B"/>
    <w:rsid w:val="007D4636"/>
    <w:rsid w:val="007D4699"/>
    <w:rsid w:val="007D47DD"/>
    <w:rsid w:val="007D486A"/>
    <w:rsid w:val="007D4A02"/>
    <w:rsid w:val="007D4ADD"/>
    <w:rsid w:val="007D4B5C"/>
    <w:rsid w:val="007D4D00"/>
    <w:rsid w:val="007D4E52"/>
    <w:rsid w:val="007D4F2E"/>
    <w:rsid w:val="007D4F43"/>
    <w:rsid w:val="007D4FAB"/>
    <w:rsid w:val="007D5193"/>
    <w:rsid w:val="007D5493"/>
    <w:rsid w:val="007D5527"/>
    <w:rsid w:val="007D576E"/>
    <w:rsid w:val="007D577A"/>
    <w:rsid w:val="007D57B7"/>
    <w:rsid w:val="007D5828"/>
    <w:rsid w:val="007D58E7"/>
    <w:rsid w:val="007D597B"/>
    <w:rsid w:val="007D5D29"/>
    <w:rsid w:val="007D5D45"/>
    <w:rsid w:val="007D5DDC"/>
    <w:rsid w:val="007D5E59"/>
    <w:rsid w:val="007D5EDF"/>
    <w:rsid w:val="007D62C5"/>
    <w:rsid w:val="007D62E1"/>
    <w:rsid w:val="007D64E3"/>
    <w:rsid w:val="007D6517"/>
    <w:rsid w:val="007D667A"/>
    <w:rsid w:val="007D6745"/>
    <w:rsid w:val="007D694F"/>
    <w:rsid w:val="007D69DC"/>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573"/>
    <w:rsid w:val="007E08FC"/>
    <w:rsid w:val="007E099F"/>
    <w:rsid w:val="007E123D"/>
    <w:rsid w:val="007E132C"/>
    <w:rsid w:val="007E14E4"/>
    <w:rsid w:val="007E15A5"/>
    <w:rsid w:val="007E1632"/>
    <w:rsid w:val="007E1790"/>
    <w:rsid w:val="007E1822"/>
    <w:rsid w:val="007E1881"/>
    <w:rsid w:val="007E19FB"/>
    <w:rsid w:val="007E1CAA"/>
    <w:rsid w:val="007E1D23"/>
    <w:rsid w:val="007E1D6D"/>
    <w:rsid w:val="007E1DD0"/>
    <w:rsid w:val="007E2146"/>
    <w:rsid w:val="007E22DA"/>
    <w:rsid w:val="007E23A8"/>
    <w:rsid w:val="007E23B6"/>
    <w:rsid w:val="007E24A9"/>
    <w:rsid w:val="007E271F"/>
    <w:rsid w:val="007E27C4"/>
    <w:rsid w:val="007E27CC"/>
    <w:rsid w:val="007E2930"/>
    <w:rsid w:val="007E2AB2"/>
    <w:rsid w:val="007E2C0F"/>
    <w:rsid w:val="007E2DAB"/>
    <w:rsid w:val="007E2F8B"/>
    <w:rsid w:val="007E31A6"/>
    <w:rsid w:val="007E3495"/>
    <w:rsid w:val="007E3704"/>
    <w:rsid w:val="007E3A9D"/>
    <w:rsid w:val="007E3AB3"/>
    <w:rsid w:val="007E3AC6"/>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6C9"/>
    <w:rsid w:val="007E5A92"/>
    <w:rsid w:val="007E5BB1"/>
    <w:rsid w:val="007E5D70"/>
    <w:rsid w:val="007E5DCE"/>
    <w:rsid w:val="007E5F75"/>
    <w:rsid w:val="007E6000"/>
    <w:rsid w:val="007E61AF"/>
    <w:rsid w:val="007E62B0"/>
    <w:rsid w:val="007E6370"/>
    <w:rsid w:val="007E654A"/>
    <w:rsid w:val="007E656F"/>
    <w:rsid w:val="007E6654"/>
    <w:rsid w:val="007E6667"/>
    <w:rsid w:val="007E670B"/>
    <w:rsid w:val="007E6827"/>
    <w:rsid w:val="007E6834"/>
    <w:rsid w:val="007E6A1C"/>
    <w:rsid w:val="007E6B65"/>
    <w:rsid w:val="007E6D04"/>
    <w:rsid w:val="007E6DDC"/>
    <w:rsid w:val="007E6E1B"/>
    <w:rsid w:val="007E709B"/>
    <w:rsid w:val="007E7170"/>
    <w:rsid w:val="007E71A2"/>
    <w:rsid w:val="007E747D"/>
    <w:rsid w:val="007E75C0"/>
    <w:rsid w:val="007E760E"/>
    <w:rsid w:val="007E7709"/>
    <w:rsid w:val="007E7A35"/>
    <w:rsid w:val="007E7C2C"/>
    <w:rsid w:val="007E7C5E"/>
    <w:rsid w:val="007E7C86"/>
    <w:rsid w:val="007E7C92"/>
    <w:rsid w:val="007E7CEC"/>
    <w:rsid w:val="007E7E21"/>
    <w:rsid w:val="007E7F73"/>
    <w:rsid w:val="007F0168"/>
    <w:rsid w:val="007F01E7"/>
    <w:rsid w:val="007F02AA"/>
    <w:rsid w:val="007F03C3"/>
    <w:rsid w:val="007F05EC"/>
    <w:rsid w:val="007F06B8"/>
    <w:rsid w:val="007F06D4"/>
    <w:rsid w:val="007F070C"/>
    <w:rsid w:val="007F07DC"/>
    <w:rsid w:val="007F08DB"/>
    <w:rsid w:val="007F0AD8"/>
    <w:rsid w:val="007F0CB4"/>
    <w:rsid w:val="007F0DAE"/>
    <w:rsid w:val="007F0E51"/>
    <w:rsid w:val="007F0FC5"/>
    <w:rsid w:val="007F1098"/>
    <w:rsid w:val="007F10B6"/>
    <w:rsid w:val="007F14B9"/>
    <w:rsid w:val="007F1582"/>
    <w:rsid w:val="007F172E"/>
    <w:rsid w:val="007F191E"/>
    <w:rsid w:val="007F19F8"/>
    <w:rsid w:val="007F1B28"/>
    <w:rsid w:val="007F1B46"/>
    <w:rsid w:val="007F1B80"/>
    <w:rsid w:val="007F1BA3"/>
    <w:rsid w:val="007F1CD0"/>
    <w:rsid w:val="007F1D72"/>
    <w:rsid w:val="007F1E2A"/>
    <w:rsid w:val="007F1F8E"/>
    <w:rsid w:val="007F1FA8"/>
    <w:rsid w:val="007F1FC7"/>
    <w:rsid w:val="007F2202"/>
    <w:rsid w:val="007F2692"/>
    <w:rsid w:val="007F26CA"/>
    <w:rsid w:val="007F2995"/>
    <w:rsid w:val="007F29F0"/>
    <w:rsid w:val="007F2AA6"/>
    <w:rsid w:val="007F2C19"/>
    <w:rsid w:val="007F2CF4"/>
    <w:rsid w:val="007F2E1A"/>
    <w:rsid w:val="007F2F16"/>
    <w:rsid w:val="007F3124"/>
    <w:rsid w:val="007F3156"/>
    <w:rsid w:val="007F3209"/>
    <w:rsid w:val="007F3293"/>
    <w:rsid w:val="007F3416"/>
    <w:rsid w:val="007F34E8"/>
    <w:rsid w:val="007F3501"/>
    <w:rsid w:val="007F35D2"/>
    <w:rsid w:val="007F37E4"/>
    <w:rsid w:val="007F39B4"/>
    <w:rsid w:val="007F3A5A"/>
    <w:rsid w:val="007F3D63"/>
    <w:rsid w:val="007F3DBA"/>
    <w:rsid w:val="007F3DD1"/>
    <w:rsid w:val="007F3F79"/>
    <w:rsid w:val="007F4312"/>
    <w:rsid w:val="007F43EF"/>
    <w:rsid w:val="007F445C"/>
    <w:rsid w:val="007F461B"/>
    <w:rsid w:val="007F468B"/>
    <w:rsid w:val="007F46C7"/>
    <w:rsid w:val="007F47CF"/>
    <w:rsid w:val="007F4938"/>
    <w:rsid w:val="007F493D"/>
    <w:rsid w:val="007F4A28"/>
    <w:rsid w:val="007F4B08"/>
    <w:rsid w:val="007F4B96"/>
    <w:rsid w:val="007F4C6A"/>
    <w:rsid w:val="007F4D38"/>
    <w:rsid w:val="007F4E0F"/>
    <w:rsid w:val="007F4E41"/>
    <w:rsid w:val="007F4E71"/>
    <w:rsid w:val="007F5089"/>
    <w:rsid w:val="007F5395"/>
    <w:rsid w:val="007F54D5"/>
    <w:rsid w:val="007F54E2"/>
    <w:rsid w:val="007F55EF"/>
    <w:rsid w:val="007F5819"/>
    <w:rsid w:val="007F5898"/>
    <w:rsid w:val="007F5A89"/>
    <w:rsid w:val="007F5AB4"/>
    <w:rsid w:val="007F5AEC"/>
    <w:rsid w:val="007F5B6E"/>
    <w:rsid w:val="007F5C40"/>
    <w:rsid w:val="007F5CB0"/>
    <w:rsid w:val="007F5CE3"/>
    <w:rsid w:val="007F5CFE"/>
    <w:rsid w:val="007F5D8B"/>
    <w:rsid w:val="007F5F0A"/>
    <w:rsid w:val="007F5F57"/>
    <w:rsid w:val="007F6090"/>
    <w:rsid w:val="007F63D5"/>
    <w:rsid w:val="007F6568"/>
    <w:rsid w:val="007F66CF"/>
    <w:rsid w:val="007F67E3"/>
    <w:rsid w:val="007F6A98"/>
    <w:rsid w:val="007F6AF6"/>
    <w:rsid w:val="007F6C89"/>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7A"/>
    <w:rsid w:val="008001E4"/>
    <w:rsid w:val="00800277"/>
    <w:rsid w:val="008002A3"/>
    <w:rsid w:val="00800436"/>
    <w:rsid w:val="008005C6"/>
    <w:rsid w:val="008005C9"/>
    <w:rsid w:val="008006AF"/>
    <w:rsid w:val="00800868"/>
    <w:rsid w:val="00800DB3"/>
    <w:rsid w:val="00800E07"/>
    <w:rsid w:val="00801133"/>
    <w:rsid w:val="008013B4"/>
    <w:rsid w:val="00801539"/>
    <w:rsid w:val="0080153E"/>
    <w:rsid w:val="00801630"/>
    <w:rsid w:val="00801678"/>
    <w:rsid w:val="0080189B"/>
    <w:rsid w:val="00801E1E"/>
    <w:rsid w:val="00801EEB"/>
    <w:rsid w:val="00802018"/>
    <w:rsid w:val="008020B1"/>
    <w:rsid w:val="008020E4"/>
    <w:rsid w:val="0080211A"/>
    <w:rsid w:val="00802150"/>
    <w:rsid w:val="008021C5"/>
    <w:rsid w:val="00802246"/>
    <w:rsid w:val="00802333"/>
    <w:rsid w:val="00802360"/>
    <w:rsid w:val="0080242F"/>
    <w:rsid w:val="0080246D"/>
    <w:rsid w:val="008025E4"/>
    <w:rsid w:val="00802843"/>
    <w:rsid w:val="008028D9"/>
    <w:rsid w:val="0080290B"/>
    <w:rsid w:val="00802965"/>
    <w:rsid w:val="00802A0A"/>
    <w:rsid w:val="00802A0C"/>
    <w:rsid w:val="00802B9B"/>
    <w:rsid w:val="00802CAC"/>
    <w:rsid w:val="00802CC2"/>
    <w:rsid w:val="00802DFD"/>
    <w:rsid w:val="00802F72"/>
    <w:rsid w:val="008030E2"/>
    <w:rsid w:val="0080313B"/>
    <w:rsid w:val="0080320F"/>
    <w:rsid w:val="008032DB"/>
    <w:rsid w:val="00803317"/>
    <w:rsid w:val="0080331E"/>
    <w:rsid w:val="0080338F"/>
    <w:rsid w:val="008033A0"/>
    <w:rsid w:val="00803432"/>
    <w:rsid w:val="0080346E"/>
    <w:rsid w:val="008035E8"/>
    <w:rsid w:val="0080362F"/>
    <w:rsid w:val="008037B0"/>
    <w:rsid w:val="00803B42"/>
    <w:rsid w:val="00803E3F"/>
    <w:rsid w:val="00803ECF"/>
    <w:rsid w:val="00803F54"/>
    <w:rsid w:val="00803FEB"/>
    <w:rsid w:val="0080424C"/>
    <w:rsid w:val="0080437A"/>
    <w:rsid w:val="0080466C"/>
    <w:rsid w:val="008046F7"/>
    <w:rsid w:val="0080480B"/>
    <w:rsid w:val="00804886"/>
    <w:rsid w:val="00804A92"/>
    <w:rsid w:val="00804AD8"/>
    <w:rsid w:val="00804AE6"/>
    <w:rsid w:val="00804BAF"/>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DF5"/>
    <w:rsid w:val="00805FCD"/>
    <w:rsid w:val="00805FFC"/>
    <w:rsid w:val="008061B5"/>
    <w:rsid w:val="00806236"/>
    <w:rsid w:val="00806245"/>
    <w:rsid w:val="00806455"/>
    <w:rsid w:val="008065CA"/>
    <w:rsid w:val="0080661A"/>
    <w:rsid w:val="008068D4"/>
    <w:rsid w:val="00806972"/>
    <w:rsid w:val="00806987"/>
    <w:rsid w:val="00806C22"/>
    <w:rsid w:val="00806CE0"/>
    <w:rsid w:val="00806D52"/>
    <w:rsid w:val="00806EAD"/>
    <w:rsid w:val="008070B6"/>
    <w:rsid w:val="0080710C"/>
    <w:rsid w:val="0080716C"/>
    <w:rsid w:val="0080743E"/>
    <w:rsid w:val="008074C3"/>
    <w:rsid w:val="00807664"/>
    <w:rsid w:val="00807782"/>
    <w:rsid w:val="00807946"/>
    <w:rsid w:val="00807987"/>
    <w:rsid w:val="0080798B"/>
    <w:rsid w:val="00807A2B"/>
    <w:rsid w:val="00807A32"/>
    <w:rsid w:val="00807B7F"/>
    <w:rsid w:val="00807BA7"/>
    <w:rsid w:val="00807D4B"/>
    <w:rsid w:val="00807D98"/>
    <w:rsid w:val="00807E2C"/>
    <w:rsid w:val="00807E46"/>
    <w:rsid w:val="00807E63"/>
    <w:rsid w:val="00807E6C"/>
    <w:rsid w:val="00807EB1"/>
    <w:rsid w:val="00810036"/>
    <w:rsid w:val="00810296"/>
    <w:rsid w:val="0081077D"/>
    <w:rsid w:val="008108CF"/>
    <w:rsid w:val="0081098E"/>
    <w:rsid w:val="008109D2"/>
    <w:rsid w:val="00810A39"/>
    <w:rsid w:val="00810D04"/>
    <w:rsid w:val="00810ECE"/>
    <w:rsid w:val="00810F7D"/>
    <w:rsid w:val="00810FD8"/>
    <w:rsid w:val="008110C5"/>
    <w:rsid w:val="00811190"/>
    <w:rsid w:val="0081121A"/>
    <w:rsid w:val="00811319"/>
    <w:rsid w:val="00811510"/>
    <w:rsid w:val="00811731"/>
    <w:rsid w:val="00811893"/>
    <w:rsid w:val="00811911"/>
    <w:rsid w:val="00811B23"/>
    <w:rsid w:val="00811BA4"/>
    <w:rsid w:val="00811BF0"/>
    <w:rsid w:val="00811D1F"/>
    <w:rsid w:val="00811DA9"/>
    <w:rsid w:val="00811E9D"/>
    <w:rsid w:val="0081209E"/>
    <w:rsid w:val="008123A7"/>
    <w:rsid w:val="00812455"/>
    <w:rsid w:val="008124D2"/>
    <w:rsid w:val="008124E6"/>
    <w:rsid w:val="00812597"/>
    <w:rsid w:val="0081272C"/>
    <w:rsid w:val="008128C0"/>
    <w:rsid w:val="008129D3"/>
    <w:rsid w:val="00812A30"/>
    <w:rsid w:val="00812AAF"/>
    <w:rsid w:val="00812D2F"/>
    <w:rsid w:val="00813165"/>
    <w:rsid w:val="0081318D"/>
    <w:rsid w:val="008131BA"/>
    <w:rsid w:val="0081338B"/>
    <w:rsid w:val="008133F2"/>
    <w:rsid w:val="00813423"/>
    <w:rsid w:val="00813449"/>
    <w:rsid w:val="008137A2"/>
    <w:rsid w:val="008139D8"/>
    <w:rsid w:val="00813A52"/>
    <w:rsid w:val="00813BAA"/>
    <w:rsid w:val="00813E56"/>
    <w:rsid w:val="00813F43"/>
    <w:rsid w:val="00814085"/>
    <w:rsid w:val="0081417C"/>
    <w:rsid w:val="008141B5"/>
    <w:rsid w:val="00814290"/>
    <w:rsid w:val="00814452"/>
    <w:rsid w:val="00814519"/>
    <w:rsid w:val="00814567"/>
    <w:rsid w:val="00814667"/>
    <w:rsid w:val="00814690"/>
    <w:rsid w:val="008148F6"/>
    <w:rsid w:val="00814D00"/>
    <w:rsid w:val="00814D35"/>
    <w:rsid w:val="00814DC4"/>
    <w:rsid w:val="00814DFF"/>
    <w:rsid w:val="00814F5D"/>
    <w:rsid w:val="0081520C"/>
    <w:rsid w:val="00815343"/>
    <w:rsid w:val="00815397"/>
    <w:rsid w:val="008153F2"/>
    <w:rsid w:val="008154B4"/>
    <w:rsid w:val="008155D8"/>
    <w:rsid w:val="00815633"/>
    <w:rsid w:val="00815634"/>
    <w:rsid w:val="0081567A"/>
    <w:rsid w:val="0081574B"/>
    <w:rsid w:val="00815779"/>
    <w:rsid w:val="00815857"/>
    <w:rsid w:val="00815DA5"/>
    <w:rsid w:val="00815EBE"/>
    <w:rsid w:val="00815F9C"/>
    <w:rsid w:val="00816071"/>
    <w:rsid w:val="0081614C"/>
    <w:rsid w:val="00816175"/>
    <w:rsid w:val="0081625F"/>
    <w:rsid w:val="008162A0"/>
    <w:rsid w:val="008162E0"/>
    <w:rsid w:val="008165E1"/>
    <w:rsid w:val="0081663F"/>
    <w:rsid w:val="008166D1"/>
    <w:rsid w:val="00816781"/>
    <w:rsid w:val="008168AD"/>
    <w:rsid w:val="008169CE"/>
    <w:rsid w:val="00816B2A"/>
    <w:rsid w:val="00816B51"/>
    <w:rsid w:val="00816E3D"/>
    <w:rsid w:val="00816E77"/>
    <w:rsid w:val="00816FC7"/>
    <w:rsid w:val="00817044"/>
    <w:rsid w:val="008170BB"/>
    <w:rsid w:val="00817199"/>
    <w:rsid w:val="008172B4"/>
    <w:rsid w:val="0081736B"/>
    <w:rsid w:val="008175F6"/>
    <w:rsid w:val="00817632"/>
    <w:rsid w:val="00817696"/>
    <w:rsid w:val="008177E8"/>
    <w:rsid w:val="0081782E"/>
    <w:rsid w:val="00817960"/>
    <w:rsid w:val="00817A48"/>
    <w:rsid w:val="00817A5B"/>
    <w:rsid w:val="00817A70"/>
    <w:rsid w:val="00817A9A"/>
    <w:rsid w:val="00817B04"/>
    <w:rsid w:val="00817C6F"/>
    <w:rsid w:val="00817D99"/>
    <w:rsid w:val="00817E95"/>
    <w:rsid w:val="00817F2D"/>
    <w:rsid w:val="008200CC"/>
    <w:rsid w:val="008200FE"/>
    <w:rsid w:val="00820163"/>
    <w:rsid w:val="0082031D"/>
    <w:rsid w:val="008204BD"/>
    <w:rsid w:val="00820524"/>
    <w:rsid w:val="0082077D"/>
    <w:rsid w:val="00820903"/>
    <w:rsid w:val="0082092C"/>
    <w:rsid w:val="008209B6"/>
    <w:rsid w:val="00820C03"/>
    <w:rsid w:val="00820CB1"/>
    <w:rsid w:val="00820D4A"/>
    <w:rsid w:val="00820F68"/>
    <w:rsid w:val="00821070"/>
    <w:rsid w:val="00821698"/>
    <w:rsid w:val="008216D3"/>
    <w:rsid w:val="00821870"/>
    <w:rsid w:val="00821999"/>
    <w:rsid w:val="00821A01"/>
    <w:rsid w:val="00821A97"/>
    <w:rsid w:val="00821C5A"/>
    <w:rsid w:val="00821D68"/>
    <w:rsid w:val="00821DE1"/>
    <w:rsid w:val="00821FA2"/>
    <w:rsid w:val="0082200B"/>
    <w:rsid w:val="00822135"/>
    <w:rsid w:val="0082217F"/>
    <w:rsid w:val="008222DC"/>
    <w:rsid w:val="00822310"/>
    <w:rsid w:val="008224B0"/>
    <w:rsid w:val="0082250D"/>
    <w:rsid w:val="00822560"/>
    <w:rsid w:val="00822732"/>
    <w:rsid w:val="0082274A"/>
    <w:rsid w:val="0082298B"/>
    <w:rsid w:val="00822A75"/>
    <w:rsid w:val="00822A7A"/>
    <w:rsid w:val="00822BBE"/>
    <w:rsid w:val="00822DAF"/>
    <w:rsid w:val="00822EAD"/>
    <w:rsid w:val="00822F50"/>
    <w:rsid w:val="00822F96"/>
    <w:rsid w:val="00822FBE"/>
    <w:rsid w:val="00822FD7"/>
    <w:rsid w:val="0082301C"/>
    <w:rsid w:val="008230A4"/>
    <w:rsid w:val="00823249"/>
    <w:rsid w:val="008232B9"/>
    <w:rsid w:val="008232DB"/>
    <w:rsid w:val="008232FF"/>
    <w:rsid w:val="00823322"/>
    <w:rsid w:val="00823412"/>
    <w:rsid w:val="008237FC"/>
    <w:rsid w:val="00823918"/>
    <w:rsid w:val="00823A4D"/>
    <w:rsid w:val="00823DD0"/>
    <w:rsid w:val="00823ED2"/>
    <w:rsid w:val="00823F24"/>
    <w:rsid w:val="00823F3D"/>
    <w:rsid w:val="0082427C"/>
    <w:rsid w:val="00824630"/>
    <w:rsid w:val="0082487C"/>
    <w:rsid w:val="008248A4"/>
    <w:rsid w:val="00824974"/>
    <w:rsid w:val="00824A32"/>
    <w:rsid w:val="00824C2E"/>
    <w:rsid w:val="0082505B"/>
    <w:rsid w:val="008250C5"/>
    <w:rsid w:val="0082511B"/>
    <w:rsid w:val="00825127"/>
    <w:rsid w:val="008252FD"/>
    <w:rsid w:val="00825371"/>
    <w:rsid w:val="00825469"/>
    <w:rsid w:val="00825560"/>
    <w:rsid w:val="00825578"/>
    <w:rsid w:val="00825696"/>
    <w:rsid w:val="0082569F"/>
    <w:rsid w:val="008256DF"/>
    <w:rsid w:val="00825BCA"/>
    <w:rsid w:val="00825BD6"/>
    <w:rsid w:val="00825D08"/>
    <w:rsid w:val="00825DC0"/>
    <w:rsid w:val="00825E5E"/>
    <w:rsid w:val="00825FEA"/>
    <w:rsid w:val="00826088"/>
    <w:rsid w:val="00826103"/>
    <w:rsid w:val="00826280"/>
    <w:rsid w:val="0082660B"/>
    <w:rsid w:val="008266BA"/>
    <w:rsid w:val="00826BDE"/>
    <w:rsid w:val="00826CF2"/>
    <w:rsid w:val="00826D46"/>
    <w:rsid w:val="00826DD9"/>
    <w:rsid w:val="00826E70"/>
    <w:rsid w:val="00826ECE"/>
    <w:rsid w:val="00826FDA"/>
    <w:rsid w:val="00827036"/>
    <w:rsid w:val="0082720F"/>
    <w:rsid w:val="0082757D"/>
    <w:rsid w:val="008276CF"/>
    <w:rsid w:val="00827842"/>
    <w:rsid w:val="00827845"/>
    <w:rsid w:val="008278B6"/>
    <w:rsid w:val="00827A13"/>
    <w:rsid w:val="00827C05"/>
    <w:rsid w:val="00827E2C"/>
    <w:rsid w:val="00827E82"/>
    <w:rsid w:val="00827F1C"/>
    <w:rsid w:val="008300A4"/>
    <w:rsid w:val="00830138"/>
    <w:rsid w:val="0083015C"/>
    <w:rsid w:val="008302DC"/>
    <w:rsid w:val="0083040E"/>
    <w:rsid w:val="00830758"/>
    <w:rsid w:val="0083076A"/>
    <w:rsid w:val="00830771"/>
    <w:rsid w:val="008307D4"/>
    <w:rsid w:val="00830BFB"/>
    <w:rsid w:val="00830C4E"/>
    <w:rsid w:val="00830CDF"/>
    <w:rsid w:val="00830D75"/>
    <w:rsid w:val="00830E79"/>
    <w:rsid w:val="00830E9E"/>
    <w:rsid w:val="00830EA0"/>
    <w:rsid w:val="008312D7"/>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CD0"/>
    <w:rsid w:val="00832D0A"/>
    <w:rsid w:val="00832D50"/>
    <w:rsid w:val="00832E54"/>
    <w:rsid w:val="00832F96"/>
    <w:rsid w:val="008330CD"/>
    <w:rsid w:val="008330D8"/>
    <w:rsid w:val="008330F7"/>
    <w:rsid w:val="008332AE"/>
    <w:rsid w:val="00833394"/>
    <w:rsid w:val="008333A5"/>
    <w:rsid w:val="00833884"/>
    <w:rsid w:val="008338F3"/>
    <w:rsid w:val="00833964"/>
    <w:rsid w:val="00833990"/>
    <w:rsid w:val="008339A6"/>
    <w:rsid w:val="00833AE1"/>
    <w:rsid w:val="00833E0D"/>
    <w:rsid w:val="00833F73"/>
    <w:rsid w:val="008343B4"/>
    <w:rsid w:val="008344AB"/>
    <w:rsid w:val="0083459D"/>
    <w:rsid w:val="00834635"/>
    <w:rsid w:val="00834974"/>
    <w:rsid w:val="00834A98"/>
    <w:rsid w:val="00834AA0"/>
    <w:rsid w:val="00834B77"/>
    <w:rsid w:val="00834C45"/>
    <w:rsid w:val="00834DD5"/>
    <w:rsid w:val="00834E51"/>
    <w:rsid w:val="00835194"/>
    <w:rsid w:val="00835681"/>
    <w:rsid w:val="00835687"/>
    <w:rsid w:val="008357E5"/>
    <w:rsid w:val="00835847"/>
    <w:rsid w:val="00835883"/>
    <w:rsid w:val="00835C60"/>
    <w:rsid w:val="00835D22"/>
    <w:rsid w:val="00835EAB"/>
    <w:rsid w:val="00835F17"/>
    <w:rsid w:val="00835FF9"/>
    <w:rsid w:val="00836098"/>
    <w:rsid w:val="00836665"/>
    <w:rsid w:val="0083672D"/>
    <w:rsid w:val="00836753"/>
    <w:rsid w:val="00836860"/>
    <w:rsid w:val="00836BB4"/>
    <w:rsid w:val="00836E1C"/>
    <w:rsid w:val="00836FA9"/>
    <w:rsid w:val="00836FB1"/>
    <w:rsid w:val="00837096"/>
    <w:rsid w:val="008370DD"/>
    <w:rsid w:val="00837197"/>
    <w:rsid w:val="0083745B"/>
    <w:rsid w:val="0083751F"/>
    <w:rsid w:val="00837531"/>
    <w:rsid w:val="0083765A"/>
    <w:rsid w:val="00837717"/>
    <w:rsid w:val="00837723"/>
    <w:rsid w:val="00837A2A"/>
    <w:rsid w:val="00837BEF"/>
    <w:rsid w:val="00837BF2"/>
    <w:rsid w:val="00837C36"/>
    <w:rsid w:val="00837C4B"/>
    <w:rsid w:val="00837D64"/>
    <w:rsid w:val="00837DD8"/>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700"/>
    <w:rsid w:val="0084174E"/>
    <w:rsid w:val="008417D3"/>
    <w:rsid w:val="008419B5"/>
    <w:rsid w:val="00841AB3"/>
    <w:rsid w:val="00841CF5"/>
    <w:rsid w:val="00841D46"/>
    <w:rsid w:val="00841D82"/>
    <w:rsid w:val="00842100"/>
    <w:rsid w:val="00842166"/>
    <w:rsid w:val="008424CB"/>
    <w:rsid w:val="008428EC"/>
    <w:rsid w:val="00842996"/>
    <w:rsid w:val="00842A0D"/>
    <w:rsid w:val="00842AA7"/>
    <w:rsid w:val="00842B26"/>
    <w:rsid w:val="00842C86"/>
    <w:rsid w:val="00842CC6"/>
    <w:rsid w:val="00843053"/>
    <w:rsid w:val="00843071"/>
    <w:rsid w:val="0084309F"/>
    <w:rsid w:val="008430F8"/>
    <w:rsid w:val="0084315A"/>
    <w:rsid w:val="00843170"/>
    <w:rsid w:val="00843263"/>
    <w:rsid w:val="0084336A"/>
    <w:rsid w:val="008433F4"/>
    <w:rsid w:val="0084344C"/>
    <w:rsid w:val="008434DC"/>
    <w:rsid w:val="00843557"/>
    <w:rsid w:val="00843597"/>
    <w:rsid w:val="008436ED"/>
    <w:rsid w:val="00843725"/>
    <w:rsid w:val="00843729"/>
    <w:rsid w:val="00843846"/>
    <w:rsid w:val="008439B8"/>
    <w:rsid w:val="00843BE5"/>
    <w:rsid w:val="00843C14"/>
    <w:rsid w:val="00843F42"/>
    <w:rsid w:val="00843FB2"/>
    <w:rsid w:val="0084406A"/>
    <w:rsid w:val="00844108"/>
    <w:rsid w:val="00844125"/>
    <w:rsid w:val="008442E9"/>
    <w:rsid w:val="00844363"/>
    <w:rsid w:val="008444D1"/>
    <w:rsid w:val="0084454E"/>
    <w:rsid w:val="008446BF"/>
    <w:rsid w:val="008447FC"/>
    <w:rsid w:val="0084480A"/>
    <w:rsid w:val="008449B0"/>
    <w:rsid w:val="008449B7"/>
    <w:rsid w:val="00844A59"/>
    <w:rsid w:val="00844B64"/>
    <w:rsid w:val="00844BE9"/>
    <w:rsid w:val="00844E0A"/>
    <w:rsid w:val="00844E17"/>
    <w:rsid w:val="00844E68"/>
    <w:rsid w:val="00844EFD"/>
    <w:rsid w:val="00845153"/>
    <w:rsid w:val="0084527D"/>
    <w:rsid w:val="008453BB"/>
    <w:rsid w:val="008453F2"/>
    <w:rsid w:val="008455EE"/>
    <w:rsid w:val="008457FC"/>
    <w:rsid w:val="00845992"/>
    <w:rsid w:val="00845B89"/>
    <w:rsid w:val="00845BF6"/>
    <w:rsid w:val="00845C24"/>
    <w:rsid w:val="00845C76"/>
    <w:rsid w:val="00845CC9"/>
    <w:rsid w:val="00845DBF"/>
    <w:rsid w:val="00845EDB"/>
    <w:rsid w:val="00845EFA"/>
    <w:rsid w:val="00845F87"/>
    <w:rsid w:val="00845FFC"/>
    <w:rsid w:val="00846013"/>
    <w:rsid w:val="00846087"/>
    <w:rsid w:val="00846297"/>
    <w:rsid w:val="008464D1"/>
    <w:rsid w:val="0084651D"/>
    <w:rsid w:val="008465C0"/>
    <w:rsid w:val="00846710"/>
    <w:rsid w:val="00846755"/>
    <w:rsid w:val="0084675F"/>
    <w:rsid w:val="008467A2"/>
    <w:rsid w:val="00846C2C"/>
    <w:rsid w:val="00846EDB"/>
    <w:rsid w:val="00847327"/>
    <w:rsid w:val="008474CC"/>
    <w:rsid w:val="00847586"/>
    <w:rsid w:val="00847694"/>
    <w:rsid w:val="00847701"/>
    <w:rsid w:val="008477E7"/>
    <w:rsid w:val="0084791C"/>
    <w:rsid w:val="00847AD5"/>
    <w:rsid w:val="00847CC3"/>
    <w:rsid w:val="00847DD4"/>
    <w:rsid w:val="00847F0E"/>
    <w:rsid w:val="008502AC"/>
    <w:rsid w:val="00850490"/>
    <w:rsid w:val="008504DC"/>
    <w:rsid w:val="0085059C"/>
    <w:rsid w:val="0085078B"/>
    <w:rsid w:val="00850895"/>
    <w:rsid w:val="008508B3"/>
    <w:rsid w:val="0085090F"/>
    <w:rsid w:val="00850AE6"/>
    <w:rsid w:val="00850AEE"/>
    <w:rsid w:val="00850C18"/>
    <w:rsid w:val="00850CC7"/>
    <w:rsid w:val="00850D77"/>
    <w:rsid w:val="00851040"/>
    <w:rsid w:val="00851134"/>
    <w:rsid w:val="0085128D"/>
    <w:rsid w:val="008513C6"/>
    <w:rsid w:val="008514B3"/>
    <w:rsid w:val="00851743"/>
    <w:rsid w:val="00851854"/>
    <w:rsid w:val="00851964"/>
    <w:rsid w:val="00851A0F"/>
    <w:rsid w:val="00851AD2"/>
    <w:rsid w:val="00851B0E"/>
    <w:rsid w:val="00851B25"/>
    <w:rsid w:val="00851B4D"/>
    <w:rsid w:val="00851B65"/>
    <w:rsid w:val="00851CAC"/>
    <w:rsid w:val="00851D04"/>
    <w:rsid w:val="00851E3A"/>
    <w:rsid w:val="00851FE1"/>
    <w:rsid w:val="008520E6"/>
    <w:rsid w:val="0085220E"/>
    <w:rsid w:val="00852273"/>
    <w:rsid w:val="00852307"/>
    <w:rsid w:val="0085235B"/>
    <w:rsid w:val="00852584"/>
    <w:rsid w:val="008526C0"/>
    <w:rsid w:val="00852708"/>
    <w:rsid w:val="00852A32"/>
    <w:rsid w:val="00852BDF"/>
    <w:rsid w:val="00852C5B"/>
    <w:rsid w:val="00852CC3"/>
    <w:rsid w:val="00852DB7"/>
    <w:rsid w:val="00852DCD"/>
    <w:rsid w:val="00852EA2"/>
    <w:rsid w:val="00852F62"/>
    <w:rsid w:val="008530F3"/>
    <w:rsid w:val="00853187"/>
    <w:rsid w:val="008531C9"/>
    <w:rsid w:val="0085351D"/>
    <w:rsid w:val="008537BD"/>
    <w:rsid w:val="008537F1"/>
    <w:rsid w:val="008538D5"/>
    <w:rsid w:val="00853900"/>
    <w:rsid w:val="00853A21"/>
    <w:rsid w:val="00853A41"/>
    <w:rsid w:val="00853B17"/>
    <w:rsid w:val="00853B3F"/>
    <w:rsid w:val="00853B47"/>
    <w:rsid w:val="00853BDC"/>
    <w:rsid w:val="00853C08"/>
    <w:rsid w:val="00853E68"/>
    <w:rsid w:val="00853EB5"/>
    <w:rsid w:val="00853FE7"/>
    <w:rsid w:val="00854004"/>
    <w:rsid w:val="0085408B"/>
    <w:rsid w:val="0085410C"/>
    <w:rsid w:val="0085411C"/>
    <w:rsid w:val="00854489"/>
    <w:rsid w:val="0085450D"/>
    <w:rsid w:val="0085452C"/>
    <w:rsid w:val="00854542"/>
    <w:rsid w:val="00854607"/>
    <w:rsid w:val="00854617"/>
    <w:rsid w:val="008547D0"/>
    <w:rsid w:val="008547F2"/>
    <w:rsid w:val="00854829"/>
    <w:rsid w:val="008548D7"/>
    <w:rsid w:val="00854960"/>
    <w:rsid w:val="008549C8"/>
    <w:rsid w:val="00854BCC"/>
    <w:rsid w:val="00854C9D"/>
    <w:rsid w:val="00854DEB"/>
    <w:rsid w:val="00854F82"/>
    <w:rsid w:val="00854FBF"/>
    <w:rsid w:val="008551A7"/>
    <w:rsid w:val="008551F8"/>
    <w:rsid w:val="0085557F"/>
    <w:rsid w:val="00855639"/>
    <w:rsid w:val="008556B0"/>
    <w:rsid w:val="00855820"/>
    <w:rsid w:val="008558B5"/>
    <w:rsid w:val="008558C4"/>
    <w:rsid w:val="0085596B"/>
    <w:rsid w:val="00855B65"/>
    <w:rsid w:val="00855BB9"/>
    <w:rsid w:val="00855BC1"/>
    <w:rsid w:val="00855C9D"/>
    <w:rsid w:val="00855D61"/>
    <w:rsid w:val="00855DCA"/>
    <w:rsid w:val="00855E65"/>
    <w:rsid w:val="00855F19"/>
    <w:rsid w:val="00855F3F"/>
    <w:rsid w:val="00856002"/>
    <w:rsid w:val="00856600"/>
    <w:rsid w:val="00856B2D"/>
    <w:rsid w:val="00856CAE"/>
    <w:rsid w:val="00856CDA"/>
    <w:rsid w:val="00856E09"/>
    <w:rsid w:val="00856EEB"/>
    <w:rsid w:val="00856F69"/>
    <w:rsid w:val="008570AC"/>
    <w:rsid w:val="00857570"/>
    <w:rsid w:val="0085793B"/>
    <w:rsid w:val="00857A1A"/>
    <w:rsid w:val="00857A24"/>
    <w:rsid w:val="00857B55"/>
    <w:rsid w:val="00857C32"/>
    <w:rsid w:val="00857D88"/>
    <w:rsid w:val="00857F0B"/>
    <w:rsid w:val="00857F67"/>
    <w:rsid w:val="00857FAE"/>
    <w:rsid w:val="008600CD"/>
    <w:rsid w:val="0086012F"/>
    <w:rsid w:val="00860200"/>
    <w:rsid w:val="0086031E"/>
    <w:rsid w:val="008603F2"/>
    <w:rsid w:val="00860479"/>
    <w:rsid w:val="0086053A"/>
    <w:rsid w:val="00860659"/>
    <w:rsid w:val="00860684"/>
    <w:rsid w:val="00860711"/>
    <w:rsid w:val="008607B7"/>
    <w:rsid w:val="00860A90"/>
    <w:rsid w:val="00860CB6"/>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AD0"/>
    <w:rsid w:val="00861D5D"/>
    <w:rsid w:val="008620E7"/>
    <w:rsid w:val="00862180"/>
    <w:rsid w:val="0086228C"/>
    <w:rsid w:val="008623C1"/>
    <w:rsid w:val="008623E9"/>
    <w:rsid w:val="00862488"/>
    <w:rsid w:val="008627B6"/>
    <w:rsid w:val="008627D6"/>
    <w:rsid w:val="008627EB"/>
    <w:rsid w:val="008629C6"/>
    <w:rsid w:val="00862B50"/>
    <w:rsid w:val="00862BB6"/>
    <w:rsid w:val="00862C93"/>
    <w:rsid w:val="00862CDF"/>
    <w:rsid w:val="00862DE9"/>
    <w:rsid w:val="00862E95"/>
    <w:rsid w:val="00863178"/>
    <w:rsid w:val="0086328A"/>
    <w:rsid w:val="008632A1"/>
    <w:rsid w:val="008632B9"/>
    <w:rsid w:val="00863534"/>
    <w:rsid w:val="0086362F"/>
    <w:rsid w:val="0086366A"/>
    <w:rsid w:val="008636C3"/>
    <w:rsid w:val="00863715"/>
    <w:rsid w:val="008637E6"/>
    <w:rsid w:val="00863933"/>
    <w:rsid w:val="00863944"/>
    <w:rsid w:val="008639DF"/>
    <w:rsid w:val="00863B8F"/>
    <w:rsid w:val="00863BA3"/>
    <w:rsid w:val="00863C4B"/>
    <w:rsid w:val="00863C5C"/>
    <w:rsid w:val="00863EB7"/>
    <w:rsid w:val="00863EBF"/>
    <w:rsid w:val="00863ED1"/>
    <w:rsid w:val="008640FF"/>
    <w:rsid w:val="00864125"/>
    <w:rsid w:val="008642DC"/>
    <w:rsid w:val="00864320"/>
    <w:rsid w:val="0086443D"/>
    <w:rsid w:val="008644EC"/>
    <w:rsid w:val="008648D5"/>
    <w:rsid w:val="008649BA"/>
    <w:rsid w:val="00864A79"/>
    <w:rsid w:val="00864BD9"/>
    <w:rsid w:val="00864D1E"/>
    <w:rsid w:val="00864D59"/>
    <w:rsid w:val="00864DF9"/>
    <w:rsid w:val="00864E80"/>
    <w:rsid w:val="00864EBF"/>
    <w:rsid w:val="0086502A"/>
    <w:rsid w:val="008650B8"/>
    <w:rsid w:val="008651E3"/>
    <w:rsid w:val="00865252"/>
    <w:rsid w:val="0086535D"/>
    <w:rsid w:val="008654A3"/>
    <w:rsid w:val="008654BA"/>
    <w:rsid w:val="00865505"/>
    <w:rsid w:val="008655DE"/>
    <w:rsid w:val="00865910"/>
    <w:rsid w:val="0086591E"/>
    <w:rsid w:val="0086598C"/>
    <w:rsid w:val="00865A56"/>
    <w:rsid w:val="00865A7B"/>
    <w:rsid w:val="00865BF1"/>
    <w:rsid w:val="00865D0C"/>
    <w:rsid w:val="00865D45"/>
    <w:rsid w:val="00865DA2"/>
    <w:rsid w:val="00865F73"/>
    <w:rsid w:val="00865FFB"/>
    <w:rsid w:val="0086651B"/>
    <w:rsid w:val="00866679"/>
    <w:rsid w:val="00866820"/>
    <w:rsid w:val="00866872"/>
    <w:rsid w:val="008669CA"/>
    <w:rsid w:val="008669FF"/>
    <w:rsid w:val="00866AD8"/>
    <w:rsid w:val="00866DC7"/>
    <w:rsid w:val="00866E25"/>
    <w:rsid w:val="00866EDE"/>
    <w:rsid w:val="00866F31"/>
    <w:rsid w:val="00866F53"/>
    <w:rsid w:val="008670CE"/>
    <w:rsid w:val="0086714D"/>
    <w:rsid w:val="008671D7"/>
    <w:rsid w:val="0086731A"/>
    <w:rsid w:val="008674D3"/>
    <w:rsid w:val="00867567"/>
    <w:rsid w:val="00867B2B"/>
    <w:rsid w:val="00867BDE"/>
    <w:rsid w:val="00867D75"/>
    <w:rsid w:val="00867F69"/>
    <w:rsid w:val="00867FC2"/>
    <w:rsid w:val="0087002C"/>
    <w:rsid w:val="008700F4"/>
    <w:rsid w:val="0087016A"/>
    <w:rsid w:val="00870172"/>
    <w:rsid w:val="008702C4"/>
    <w:rsid w:val="00870393"/>
    <w:rsid w:val="008704ED"/>
    <w:rsid w:val="008705EA"/>
    <w:rsid w:val="008705FD"/>
    <w:rsid w:val="008706DF"/>
    <w:rsid w:val="00870A24"/>
    <w:rsid w:val="00870A8F"/>
    <w:rsid w:val="00870B2F"/>
    <w:rsid w:val="00870B4D"/>
    <w:rsid w:val="00870EAA"/>
    <w:rsid w:val="00870ED0"/>
    <w:rsid w:val="00870F7D"/>
    <w:rsid w:val="0087117E"/>
    <w:rsid w:val="00871289"/>
    <w:rsid w:val="00871379"/>
    <w:rsid w:val="008713D0"/>
    <w:rsid w:val="008714D5"/>
    <w:rsid w:val="008718CC"/>
    <w:rsid w:val="008718F3"/>
    <w:rsid w:val="00871A13"/>
    <w:rsid w:val="00871A5F"/>
    <w:rsid w:val="00871AC7"/>
    <w:rsid w:val="00871ADB"/>
    <w:rsid w:val="00871D33"/>
    <w:rsid w:val="00871D7C"/>
    <w:rsid w:val="00871DC0"/>
    <w:rsid w:val="00871E02"/>
    <w:rsid w:val="00871F94"/>
    <w:rsid w:val="00872038"/>
    <w:rsid w:val="0087213B"/>
    <w:rsid w:val="008721A2"/>
    <w:rsid w:val="0087238B"/>
    <w:rsid w:val="008723CC"/>
    <w:rsid w:val="008724C0"/>
    <w:rsid w:val="00872557"/>
    <w:rsid w:val="0087266D"/>
    <w:rsid w:val="0087283B"/>
    <w:rsid w:val="0087290F"/>
    <w:rsid w:val="008729F3"/>
    <w:rsid w:val="00872C63"/>
    <w:rsid w:val="00872DA6"/>
    <w:rsid w:val="00872FDB"/>
    <w:rsid w:val="008730D6"/>
    <w:rsid w:val="008730DA"/>
    <w:rsid w:val="008730F8"/>
    <w:rsid w:val="0087338F"/>
    <w:rsid w:val="008733EC"/>
    <w:rsid w:val="00873442"/>
    <w:rsid w:val="0087369B"/>
    <w:rsid w:val="00873936"/>
    <w:rsid w:val="00873B61"/>
    <w:rsid w:val="00873BB2"/>
    <w:rsid w:val="00873BF4"/>
    <w:rsid w:val="00873D87"/>
    <w:rsid w:val="00873E7F"/>
    <w:rsid w:val="008743F3"/>
    <w:rsid w:val="0087444A"/>
    <w:rsid w:val="0087445C"/>
    <w:rsid w:val="008745ED"/>
    <w:rsid w:val="0087468C"/>
    <w:rsid w:val="00874783"/>
    <w:rsid w:val="008747FF"/>
    <w:rsid w:val="008748B2"/>
    <w:rsid w:val="008748DE"/>
    <w:rsid w:val="008748FF"/>
    <w:rsid w:val="008749DD"/>
    <w:rsid w:val="00874A71"/>
    <w:rsid w:val="00874D27"/>
    <w:rsid w:val="00874D58"/>
    <w:rsid w:val="00874DBB"/>
    <w:rsid w:val="00874ED2"/>
    <w:rsid w:val="00874F18"/>
    <w:rsid w:val="00874F27"/>
    <w:rsid w:val="00874F4D"/>
    <w:rsid w:val="00874F77"/>
    <w:rsid w:val="00874FC8"/>
    <w:rsid w:val="008750E7"/>
    <w:rsid w:val="00875139"/>
    <w:rsid w:val="00875177"/>
    <w:rsid w:val="00875186"/>
    <w:rsid w:val="008751F1"/>
    <w:rsid w:val="00875410"/>
    <w:rsid w:val="00875548"/>
    <w:rsid w:val="0087555E"/>
    <w:rsid w:val="0087561C"/>
    <w:rsid w:val="0087567B"/>
    <w:rsid w:val="00875686"/>
    <w:rsid w:val="008757CC"/>
    <w:rsid w:val="00875841"/>
    <w:rsid w:val="00875A7B"/>
    <w:rsid w:val="00875AF6"/>
    <w:rsid w:val="00875B91"/>
    <w:rsid w:val="00875C46"/>
    <w:rsid w:val="00875D86"/>
    <w:rsid w:val="00875E25"/>
    <w:rsid w:val="00875F14"/>
    <w:rsid w:val="00875F60"/>
    <w:rsid w:val="0087601D"/>
    <w:rsid w:val="00876297"/>
    <w:rsid w:val="00876318"/>
    <w:rsid w:val="0087633F"/>
    <w:rsid w:val="00876370"/>
    <w:rsid w:val="008763F4"/>
    <w:rsid w:val="0087660C"/>
    <w:rsid w:val="008766C6"/>
    <w:rsid w:val="00876873"/>
    <w:rsid w:val="008769FF"/>
    <w:rsid w:val="00876A07"/>
    <w:rsid w:val="00876A5B"/>
    <w:rsid w:val="00876C12"/>
    <w:rsid w:val="008777F2"/>
    <w:rsid w:val="00877865"/>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C27"/>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076"/>
    <w:rsid w:val="0088220A"/>
    <w:rsid w:val="0088228B"/>
    <w:rsid w:val="00882297"/>
    <w:rsid w:val="008822A6"/>
    <w:rsid w:val="00882348"/>
    <w:rsid w:val="008824C7"/>
    <w:rsid w:val="008824DF"/>
    <w:rsid w:val="0088251B"/>
    <w:rsid w:val="008825A1"/>
    <w:rsid w:val="008826F7"/>
    <w:rsid w:val="008826FB"/>
    <w:rsid w:val="00882716"/>
    <w:rsid w:val="00882771"/>
    <w:rsid w:val="0088280F"/>
    <w:rsid w:val="00882C81"/>
    <w:rsid w:val="00882D8E"/>
    <w:rsid w:val="00882E07"/>
    <w:rsid w:val="00882E3E"/>
    <w:rsid w:val="00882FDA"/>
    <w:rsid w:val="00883181"/>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12"/>
    <w:rsid w:val="00883B6F"/>
    <w:rsid w:val="00883BB4"/>
    <w:rsid w:val="00883CF5"/>
    <w:rsid w:val="00883DA0"/>
    <w:rsid w:val="00883DD0"/>
    <w:rsid w:val="00883F3B"/>
    <w:rsid w:val="00884085"/>
    <w:rsid w:val="00884376"/>
    <w:rsid w:val="00884377"/>
    <w:rsid w:val="008843B2"/>
    <w:rsid w:val="00884724"/>
    <w:rsid w:val="0088478A"/>
    <w:rsid w:val="00884915"/>
    <w:rsid w:val="00884A45"/>
    <w:rsid w:val="00884C6C"/>
    <w:rsid w:val="00884D3B"/>
    <w:rsid w:val="00884D6F"/>
    <w:rsid w:val="00884E75"/>
    <w:rsid w:val="00885146"/>
    <w:rsid w:val="00885169"/>
    <w:rsid w:val="00885195"/>
    <w:rsid w:val="008851AB"/>
    <w:rsid w:val="008851F9"/>
    <w:rsid w:val="00885201"/>
    <w:rsid w:val="00885615"/>
    <w:rsid w:val="00885645"/>
    <w:rsid w:val="00885722"/>
    <w:rsid w:val="0088573F"/>
    <w:rsid w:val="0088592F"/>
    <w:rsid w:val="00885AA9"/>
    <w:rsid w:val="00885D51"/>
    <w:rsid w:val="0088627E"/>
    <w:rsid w:val="00886469"/>
    <w:rsid w:val="0088648A"/>
    <w:rsid w:val="008865B1"/>
    <w:rsid w:val="00886663"/>
    <w:rsid w:val="00886809"/>
    <w:rsid w:val="00886A09"/>
    <w:rsid w:val="00886EC2"/>
    <w:rsid w:val="00886F16"/>
    <w:rsid w:val="00886F32"/>
    <w:rsid w:val="00886F66"/>
    <w:rsid w:val="00886F91"/>
    <w:rsid w:val="008870A1"/>
    <w:rsid w:val="008872E0"/>
    <w:rsid w:val="00887529"/>
    <w:rsid w:val="008879C8"/>
    <w:rsid w:val="008879F5"/>
    <w:rsid w:val="00887A9A"/>
    <w:rsid w:val="00887AAE"/>
    <w:rsid w:val="00887B28"/>
    <w:rsid w:val="00887E92"/>
    <w:rsid w:val="00887F7F"/>
    <w:rsid w:val="00890149"/>
    <w:rsid w:val="008902D7"/>
    <w:rsid w:val="0089033F"/>
    <w:rsid w:val="0089048C"/>
    <w:rsid w:val="008905D3"/>
    <w:rsid w:val="0089082C"/>
    <w:rsid w:val="00890889"/>
    <w:rsid w:val="00890918"/>
    <w:rsid w:val="00890A6C"/>
    <w:rsid w:val="00890A87"/>
    <w:rsid w:val="00890CAB"/>
    <w:rsid w:val="00890F5D"/>
    <w:rsid w:val="00890F76"/>
    <w:rsid w:val="00890FBC"/>
    <w:rsid w:val="008911AA"/>
    <w:rsid w:val="00891219"/>
    <w:rsid w:val="0089133E"/>
    <w:rsid w:val="0089145A"/>
    <w:rsid w:val="008914F9"/>
    <w:rsid w:val="008915BC"/>
    <w:rsid w:val="00891852"/>
    <w:rsid w:val="008918A5"/>
    <w:rsid w:val="00891BE5"/>
    <w:rsid w:val="00891D92"/>
    <w:rsid w:val="00891DE6"/>
    <w:rsid w:val="00891FA1"/>
    <w:rsid w:val="008922B7"/>
    <w:rsid w:val="008924F4"/>
    <w:rsid w:val="00892515"/>
    <w:rsid w:val="008926F9"/>
    <w:rsid w:val="008926FE"/>
    <w:rsid w:val="00892741"/>
    <w:rsid w:val="00892961"/>
    <w:rsid w:val="00892985"/>
    <w:rsid w:val="00892B20"/>
    <w:rsid w:val="00892CCC"/>
    <w:rsid w:val="00892D3E"/>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394"/>
    <w:rsid w:val="00894809"/>
    <w:rsid w:val="008948E3"/>
    <w:rsid w:val="008948E8"/>
    <w:rsid w:val="00894C09"/>
    <w:rsid w:val="00894C76"/>
    <w:rsid w:val="00894D12"/>
    <w:rsid w:val="00894DAF"/>
    <w:rsid w:val="00894E25"/>
    <w:rsid w:val="008950EC"/>
    <w:rsid w:val="008952B6"/>
    <w:rsid w:val="008952D1"/>
    <w:rsid w:val="008952DE"/>
    <w:rsid w:val="008952FF"/>
    <w:rsid w:val="0089558A"/>
    <w:rsid w:val="00895832"/>
    <w:rsid w:val="0089586D"/>
    <w:rsid w:val="00895AD4"/>
    <w:rsid w:val="00895C3D"/>
    <w:rsid w:val="00895C87"/>
    <w:rsid w:val="00895DE7"/>
    <w:rsid w:val="008960A9"/>
    <w:rsid w:val="0089616B"/>
    <w:rsid w:val="0089629C"/>
    <w:rsid w:val="00896662"/>
    <w:rsid w:val="008966F6"/>
    <w:rsid w:val="0089673D"/>
    <w:rsid w:val="0089679F"/>
    <w:rsid w:val="00896C3A"/>
    <w:rsid w:val="00896C7F"/>
    <w:rsid w:val="00896D90"/>
    <w:rsid w:val="00896E74"/>
    <w:rsid w:val="00896ED7"/>
    <w:rsid w:val="00896EED"/>
    <w:rsid w:val="0089708E"/>
    <w:rsid w:val="008971CD"/>
    <w:rsid w:val="0089721A"/>
    <w:rsid w:val="00897476"/>
    <w:rsid w:val="0089769A"/>
    <w:rsid w:val="008976FE"/>
    <w:rsid w:val="0089775E"/>
    <w:rsid w:val="00897A6C"/>
    <w:rsid w:val="00897AFA"/>
    <w:rsid w:val="00897B5A"/>
    <w:rsid w:val="00897C10"/>
    <w:rsid w:val="00897C5A"/>
    <w:rsid w:val="00897D00"/>
    <w:rsid w:val="00897E5D"/>
    <w:rsid w:val="00897ED5"/>
    <w:rsid w:val="008A0010"/>
    <w:rsid w:val="008A0428"/>
    <w:rsid w:val="008A04EE"/>
    <w:rsid w:val="008A0526"/>
    <w:rsid w:val="008A0587"/>
    <w:rsid w:val="008A05D5"/>
    <w:rsid w:val="008A0642"/>
    <w:rsid w:val="008A07EE"/>
    <w:rsid w:val="008A090D"/>
    <w:rsid w:val="008A09B0"/>
    <w:rsid w:val="008A0A5B"/>
    <w:rsid w:val="008A0E40"/>
    <w:rsid w:val="008A0EDB"/>
    <w:rsid w:val="008A0F91"/>
    <w:rsid w:val="008A10F1"/>
    <w:rsid w:val="008A1256"/>
    <w:rsid w:val="008A127C"/>
    <w:rsid w:val="008A1377"/>
    <w:rsid w:val="008A1419"/>
    <w:rsid w:val="008A14BC"/>
    <w:rsid w:val="008A152C"/>
    <w:rsid w:val="008A16C0"/>
    <w:rsid w:val="008A1A89"/>
    <w:rsid w:val="008A1DD7"/>
    <w:rsid w:val="008A1FF1"/>
    <w:rsid w:val="008A2068"/>
    <w:rsid w:val="008A20C3"/>
    <w:rsid w:val="008A227B"/>
    <w:rsid w:val="008A2380"/>
    <w:rsid w:val="008A2431"/>
    <w:rsid w:val="008A24E9"/>
    <w:rsid w:val="008A2521"/>
    <w:rsid w:val="008A25E6"/>
    <w:rsid w:val="008A2608"/>
    <w:rsid w:val="008A2659"/>
    <w:rsid w:val="008A26C8"/>
    <w:rsid w:val="008A26D4"/>
    <w:rsid w:val="008A288B"/>
    <w:rsid w:val="008A28E3"/>
    <w:rsid w:val="008A29CC"/>
    <w:rsid w:val="008A29E6"/>
    <w:rsid w:val="008A2A09"/>
    <w:rsid w:val="008A2D20"/>
    <w:rsid w:val="008A2D66"/>
    <w:rsid w:val="008A2EB7"/>
    <w:rsid w:val="008A2ECC"/>
    <w:rsid w:val="008A2F02"/>
    <w:rsid w:val="008A2F47"/>
    <w:rsid w:val="008A2F52"/>
    <w:rsid w:val="008A3268"/>
    <w:rsid w:val="008A338F"/>
    <w:rsid w:val="008A339F"/>
    <w:rsid w:val="008A34E1"/>
    <w:rsid w:val="008A359D"/>
    <w:rsid w:val="008A367B"/>
    <w:rsid w:val="008A36E4"/>
    <w:rsid w:val="008A3777"/>
    <w:rsid w:val="008A3ABA"/>
    <w:rsid w:val="008A3B7C"/>
    <w:rsid w:val="008A3C0D"/>
    <w:rsid w:val="008A3E62"/>
    <w:rsid w:val="008A40E0"/>
    <w:rsid w:val="008A415D"/>
    <w:rsid w:val="008A4306"/>
    <w:rsid w:val="008A4316"/>
    <w:rsid w:val="008A446E"/>
    <w:rsid w:val="008A4614"/>
    <w:rsid w:val="008A4716"/>
    <w:rsid w:val="008A4717"/>
    <w:rsid w:val="008A48C1"/>
    <w:rsid w:val="008A4D0A"/>
    <w:rsid w:val="008A4F40"/>
    <w:rsid w:val="008A5262"/>
    <w:rsid w:val="008A5504"/>
    <w:rsid w:val="008A57D2"/>
    <w:rsid w:val="008A57E5"/>
    <w:rsid w:val="008A5B9D"/>
    <w:rsid w:val="008A5DA4"/>
    <w:rsid w:val="008A5DC7"/>
    <w:rsid w:val="008A60A0"/>
    <w:rsid w:val="008A60F6"/>
    <w:rsid w:val="008A6288"/>
    <w:rsid w:val="008A631E"/>
    <w:rsid w:val="008A650E"/>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34"/>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1D9"/>
    <w:rsid w:val="008B12E3"/>
    <w:rsid w:val="008B132A"/>
    <w:rsid w:val="008B137B"/>
    <w:rsid w:val="008B139A"/>
    <w:rsid w:val="008B13B3"/>
    <w:rsid w:val="008B1642"/>
    <w:rsid w:val="008B1758"/>
    <w:rsid w:val="008B18F4"/>
    <w:rsid w:val="008B19A1"/>
    <w:rsid w:val="008B1A5C"/>
    <w:rsid w:val="008B1C41"/>
    <w:rsid w:val="008B1C58"/>
    <w:rsid w:val="008B1E26"/>
    <w:rsid w:val="008B1EAD"/>
    <w:rsid w:val="008B1F69"/>
    <w:rsid w:val="008B1FDA"/>
    <w:rsid w:val="008B21A9"/>
    <w:rsid w:val="008B21F8"/>
    <w:rsid w:val="008B2239"/>
    <w:rsid w:val="008B22F9"/>
    <w:rsid w:val="008B230E"/>
    <w:rsid w:val="008B2645"/>
    <w:rsid w:val="008B2695"/>
    <w:rsid w:val="008B275B"/>
    <w:rsid w:val="008B27C9"/>
    <w:rsid w:val="008B2816"/>
    <w:rsid w:val="008B289A"/>
    <w:rsid w:val="008B2A8C"/>
    <w:rsid w:val="008B2C1C"/>
    <w:rsid w:val="008B2C75"/>
    <w:rsid w:val="008B2E0A"/>
    <w:rsid w:val="008B2F4D"/>
    <w:rsid w:val="008B2F6D"/>
    <w:rsid w:val="008B2FA0"/>
    <w:rsid w:val="008B3010"/>
    <w:rsid w:val="008B30ED"/>
    <w:rsid w:val="008B3228"/>
    <w:rsid w:val="008B3240"/>
    <w:rsid w:val="008B32C5"/>
    <w:rsid w:val="008B348E"/>
    <w:rsid w:val="008B36E6"/>
    <w:rsid w:val="008B39DD"/>
    <w:rsid w:val="008B3A5C"/>
    <w:rsid w:val="008B3A74"/>
    <w:rsid w:val="008B3AFF"/>
    <w:rsid w:val="008B3B35"/>
    <w:rsid w:val="008B3F04"/>
    <w:rsid w:val="008B4027"/>
    <w:rsid w:val="008B40C1"/>
    <w:rsid w:val="008B4106"/>
    <w:rsid w:val="008B41AF"/>
    <w:rsid w:val="008B42F8"/>
    <w:rsid w:val="008B431D"/>
    <w:rsid w:val="008B4461"/>
    <w:rsid w:val="008B4747"/>
    <w:rsid w:val="008B48B6"/>
    <w:rsid w:val="008B4990"/>
    <w:rsid w:val="008B4AD7"/>
    <w:rsid w:val="008B4B1C"/>
    <w:rsid w:val="008B4D5D"/>
    <w:rsid w:val="008B5025"/>
    <w:rsid w:val="008B50C3"/>
    <w:rsid w:val="008B5184"/>
    <w:rsid w:val="008B51CC"/>
    <w:rsid w:val="008B5290"/>
    <w:rsid w:val="008B534D"/>
    <w:rsid w:val="008B561C"/>
    <w:rsid w:val="008B56AC"/>
    <w:rsid w:val="008B56AF"/>
    <w:rsid w:val="008B5872"/>
    <w:rsid w:val="008B5A7E"/>
    <w:rsid w:val="008B5D0E"/>
    <w:rsid w:val="008B5D59"/>
    <w:rsid w:val="008B5EA9"/>
    <w:rsid w:val="008B5F58"/>
    <w:rsid w:val="008B5F62"/>
    <w:rsid w:val="008B5F6D"/>
    <w:rsid w:val="008B60E7"/>
    <w:rsid w:val="008B6103"/>
    <w:rsid w:val="008B611C"/>
    <w:rsid w:val="008B6256"/>
    <w:rsid w:val="008B656F"/>
    <w:rsid w:val="008B66AB"/>
    <w:rsid w:val="008B66C7"/>
    <w:rsid w:val="008B682F"/>
    <w:rsid w:val="008B6A2F"/>
    <w:rsid w:val="008B6A30"/>
    <w:rsid w:val="008B6D07"/>
    <w:rsid w:val="008B6E4C"/>
    <w:rsid w:val="008B6E50"/>
    <w:rsid w:val="008B6F2B"/>
    <w:rsid w:val="008B71C9"/>
    <w:rsid w:val="008B742F"/>
    <w:rsid w:val="008B74D1"/>
    <w:rsid w:val="008B75CC"/>
    <w:rsid w:val="008B7939"/>
    <w:rsid w:val="008B79CB"/>
    <w:rsid w:val="008B79D3"/>
    <w:rsid w:val="008B7B8F"/>
    <w:rsid w:val="008B7CF6"/>
    <w:rsid w:val="008B7E8D"/>
    <w:rsid w:val="008C021B"/>
    <w:rsid w:val="008C027D"/>
    <w:rsid w:val="008C0BB8"/>
    <w:rsid w:val="008C0ECB"/>
    <w:rsid w:val="008C0FEE"/>
    <w:rsid w:val="008C10D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491"/>
    <w:rsid w:val="008C27D8"/>
    <w:rsid w:val="008C27E7"/>
    <w:rsid w:val="008C27F7"/>
    <w:rsid w:val="008C2885"/>
    <w:rsid w:val="008C292F"/>
    <w:rsid w:val="008C293A"/>
    <w:rsid w:val="008C2964"/>
    <w:rsid w:val="008C2B98"/>
    <w:rsid w:val="008C2C0D"/>
    <w:rsid w:val="008C2D0F"/>
    <w:rsid w:val="008C2D15"/>
    <w:rsid w:val="008C2D53"/>
    <w:rsid w:val="008C2EA7"/>
    <w:rsid w:val="008C2F0B"/>
    <w:rsid w:val="008C2FDF"/>
    <w:rsid w:val="008C3002"/>
    <w:rsid w:val="008C34C5"/>
    <w:rsid w:val="008C3517"/>
    <w:rsid w:val="008C36BD"/>
    <w:rsid w:val="008C375E"/>
    <w:rsid w:val="008C37DC"/>
    <w:rsid w:val="008C37EC"/>
    <w:rsid w:val="008C381B"/>
    <w:rsid w:val="008C383F"/>
    <w:rsid w:val="008C3965"/>
    <w:rsid w:val="008C39A5"/>
    <w:rsid w:val="008C3A4E"/>
    <w:rsid w:val="008C3BD9"/>
    <w:rsid w:val="008C3DEF"/>
    <w:rsid w:val="008C3FCA"/>
    <w:rsid w:val="008C4058"/>
    <w:rsid w:val="008C4085"/>
    <w:rsid w:val="008C40B6"/>
    <w:rsid w:val="008C40DC"/>
    <w:rsid w:val="008C44CD"/>
    <w:rsid w:val="008C4658"/>
    <w:rsid w:val="008C480F"/>
    <w:rsid w:val="008C49B7"/>
    <w:rsid w:val="008C4ABA"/>
    <w:rsid w:val="008C4AD9"/>
    <w:rsid w:val="008C4C4D"/>
    <w:rsid w:val="008C4D86"/>
    <w:rsid w:val="008C5229"/>
    <w:rsid w:val="008C530D"/>
    <w:rsid w:val="008C534B"/>
    <w:rsid w:val="008C53A7"/>
    <w:rsid w:val="008C53B2"/>
    <w:rsid w:val="008C56B6"/>
    <w:rsid w:val="008C5882"/>
    <w:rsid w:val="008C58C3"/>
    <w:rsid w:val="008C5915"/>
    <w:rsid w:val="008C59A9"/>
    <w:rsid w:val="008C59FD"/>
    <w:rsid w:val="008C5AE8"/>
    <w:rsid w:val="008C5B56"/>
    <w:rsid w:val="008C5BAC"/>
    <w:rsid w:val="008C5C2A"/>
    <w:rsid w:val="008C5EF0"/>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083"/>
    <w:rsid w:val="008D0150"/>
    <w:rsid w:val="008D01F2"/>
    <w:rsid w:val="008D0348"/>
    <w:rsid w:val="008D04DC"/>
    <w:rsid w:val="008D0543"/>
    <w:rsid w:val="008D07D5"/>
    <w:rsid w:val="008D082F"/>
    <w:rsid w:val="008D08E5"/>
    <w:rsid w:val="008D0946"/>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BDC"/>
    <w:rsid w:val="008D1E2D"/>
    <w:rsid w:val="008D1E40"/>
    <w:rsid w:val="008D1EA1"/>
    <w:rsid w:val="008D1FDC"/>
    <w:rsid w:val="008D2228"/>
    <w:rsid w:val="008D22CE"/>
    <w:rsid w:val="008D2317"/>
    <w:rsid w:val="008D254B"/>
    <w:rsid w:val="008D260D"/>
    <w:rsid w:val="008D2738"/>
    <w:rsid w:val="008D27C7"/>
    <w:rsid w:val="008D27FC"/>
    <w:rsid w:val="008D2945"/>
    <w:rsid w:val="008D2A2B"/>
    <w:rsid w:val="008D2A39"/>
    <w:rsid w:val="008D31CB"/>
    <w:rsid w:val="008D31D0"/>
    <w:rsid w:val="008D324E"/>
    <w:rsid w:val="008D36C7"/>
    <w:rsid w:val="008D38B2"/>
    <w:rsid w:val="008D3A9F"/>
    <w:rsid w:val="008D3C28"/>
    <w:rsid w:val="008D3C30"/>
    <w:rsid w:val="008D3DA7"/>
    <w:rsid w:val="008D3EF4"/>
    <w:rsid w:val="008D3F7D"/>
    <w:rsid w:val="008D4092"/>
    <w:rsid w:val="008D40A0"/>
    <w:rsid w:val="008D457D"/>
    <w:rsid w:val="008D46A8"/>
    <w:rsid w:val="008D4790"/>
    <w:rsid w:val="008D49CA"/>
    <w:rsid w:val="008D4B29"/>
    <w:rsid w:val="008D4C6D"/>
    <w:rsid w:val="008D4D1B"/>
    <w:rsid w:val="008D4E32"/>
    <w:rsid w:val="008D4E94"/>
    <w:rsid w:val="008D508D"/>
    <w:rsid w:val="008D57AB"/>
    <w:rsid w:val="008D594B"/>
    <w:rsid w:val="008D59B9"/>
    <w:rsid w:val="008D5CD5"/>
    <w:rsid w:val="008D5DCD"/>
    <w:rsid w:val="008D5F50"/>
    <w:rsid w:val="008D5F6F"/>
    <w:rsid w:val="008D5F74"/>
    <w:rsid w:val="008D5FAE"/>
    <w:rsid w:val="008D5FEE"/>
    <w:rsid w:val="008D6091"/>
    <w:rsid w:val="008D6269"/>
    <w:rsid w:val="008D63F2"/>
    <w:rsid w:val="008D6475"/>
    <w:rsid w:val="008D6513"/>
    <w:rsid w:val="008D6696"/>
    <w:rsid w:val="008D6710"/>
    <w:rsid w:val="008D672B"/>
    <w:rsid w:val="008D67DD"/>
    <w:rsid w:val="008D6C3B"/>
    <w:rsid w:val="008D6E9F"/>
    <w:rsid w:val="008D707B"/>
    <w:rsid w:val="008D726E"/>
    <w:rsid w:val="008D7609"/>
    <w:rsid w:val="008D76FF"/>
    <w:rsid w:val="008D772A"/>
    <w:rsid w:val="008D7791"/>
    <w:rsid w:val="008D796F"/>
    <w:rsid w:val="008D7B5C"/>
    <w:rsid w:val="008D7CD9"/>
    <w:rsid w:val="008D7DD9"/>
    <w:rsid w:val="008D7ECB"/>
    <w:rsid w:val="008E007D"/>
    <w:rsid w:val="008E00B1"/>
    <w:rsid w:val="008E0409"/>
    <w:rsid w:val="008E041A"/>
    <w:rsid w:val="008E06EA"/>
    <w:rsid w:val="008E0819"/>
    <w:rsid w:val="008E0868"/>
    <w:rsid w:val="008E0932"/>
    <w:rsid w:val="008E0976"/>
    <w:rsid w:val="008E0987"/>
    <w:rsid w:val="008E0C02"/>
    <w:rsid w:val="008E0C40"/>
    <w:rsid w:val="008E0C86"/>
    <w:rsid w:val="008E0D70"/>
    <w:rsid w:val="008E0EAE"/>
    <w:rsid w:val="008E0F52"/>
    <w:rsid w:val="008E0F90"/>
    <w:rsid w:val="008E0FB3"/>
    <w:rsid w:val="008E0FD9"/>
    <w:rsid w:val="008E0FFA"/>
    <w:rsid w:val="008E12BE"/>
    <w:rsid w:val="008E13F3"/>
    <w:rsid w:val="008E1459"/>
    <w:rsid w:val="008E1506"/>
    <w:rsid w:val="008E15CF"/>
    <w:rsid w:val="008E15EC"/>
    <w:rsid w:val="008E173D"/>
    <w:rsid w:val="008E17EE"/>
    <w:rsid w:val="008E187B"/>
    <w:rsid w:val="008E1A4A"/>
    <w:rsid w:val="008E1A57"/>
    <w:rsid w:val="008E1A96"/>
    <w:rsid w:val="008E1C22"/>
    <w:rsid w:val="008E1D83"/>
    <w:rsid w:val="008E1D9D"/>
    <w:rsid w:val="008E1FFC"/>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60B"/>
    <w:rsid w:val="008E375E"/>
    <w:rsid w:val="008E37B1"/>
    <w:rsid w:val="008E3CA5"/>
    <w:rsid w:val="008E3D21"/>
    <w:rsid w:val="008E3D53"/>
    <w:rsid w:val="008E3DFC"/>
    <w:rsid w:val="008E3E4B"/>
    <w:rsid w:val="008E3EEC"/>
    <w:rsid w:val="008E4184"/>
    <w:rsid w:val="008E418E"/>
    <w:rsid w:val="008E41BA"/>
    <w:rsid w:val="008E4332"/>
    <w:rsid w:val="008E4431"/>
    <w:rsid w:val="008E4461"/>
    <w:rsid w:val="008E4675"/>
    <w:rsid w:val="008E476D"/>
    <w:rsid w:val="008E492E"/>
    <w:rsid w:val="008E4B83"/>
    <w:rsid w:val="008E4BEA"/>
    <w:rsid w:val="008E4C79"/>
    <w:rsid w:val="008E4CAC"/>
    <w:rsid w:val="008E4CC5"/>
    <w:rsid w:val="008E4D92"/>
    <w:rsid w:val="008E4E48"/>
    <w:rsid w:val="008E4ECC"/>
    <w:rsid w:val="008E50C0"/>
    <w:rsid w:val="008E514A"/>
    <w:rsid w:val="008E5169"/>
    <w:rsid w:val="008E5284"/>
    <w:rsid w:val="008E531A"/>
    <w:rsid w:val="008E5568"/>
    <w:rsid w:val="008E560F"/>
    <w:rsid w:val="008E5626"/>
    <w:rsid w:val="008E56E4"/>
    <w:rsid w:val="008E57E1"/>
    <w:rsid w:val="008E595F"/>
    <w:rsid w:val="008E5A4C"/>
    <w:rsid w:val="008E5B15"/>
    <w:rsid w:val="008E5B3F"/>
    <w:rsid w:val="008E5D06"/>
    <w:rsid w:val="008E5F57"/>
    <w:rsid w:val="008E631D"/>
    <w:rsid w:val="008E63B4"/>
    <w:rsid w:val="008E647D"/>
    <w:rsid w:val="008E655F"/>
    <w:rsid w:val="008E65D7"/>
    <w:rsid w:val="008E65E5"/>
    <w:rsid w:val="008E6896"/>
    <w:rsid w:val="008E68B1"/>
    <w:rsid w:val="008E69AA"/>
    <w:rsid w:val="008E6A75"/>
    <w:rsid w:val="008E6BA8"/>
    <w:rsid w:val="008E6BD4"/>
    <w:rsid w:val="008E6E2C"/>
    <w:rsid w:val="008E70E4"/>
    <w:rsid w:val="008E71CA"/>
    <w:rsid w:val="008E724A"/>
    <w:rsid w:val="008E731E"/>
    <w:rsid w:val="008E732A"/>
    <w:rsid w:val="008E7406"/>
    <w:rsid w:val="008E7696"/>
    <w:rsid w:val="008E76F8"/>
    <w:rsid w:val="008E780B"/>
    <w:rsid w:val="008E785F"/>
    <w:rsid w:val="008E78D3"/>
    <w:rsid w:val="008E792A"/>
    <w:rsid w:val="008E79D3"/>
    <w:rsid w:val="008E7A48"/>
    <w:rsid w:val="008E7B1E"/>
    <w:rsid w:val="008E7B88"/>
    <w:rsid w:val="008E7D49"/>
    <w:rsid w:val="008E7DD4"/>
    <w:rsid w:val="008F0072"/>
    <w:rsid w:val="008F0288"/>
    <w:rsid w:val="008F02FE"/>
    <w:rsid w:val="008F0300"/>
    <w:rsid w:val="008F0360"/>
    <w:rsid w:val="008F0580"/>
    <w:rsid w:val="008F06C5"/>
    <w:rsid w:val="008F0A7D"/>
    <w:rsid w:val="008F0AA6"/>
    <w:rsid w:val="008F0CFA"/>
    <w:rsid w:val="008F0D03"/>
    <w:rsid w:val="008F0EB6"/>
    <w:rsid w:val="008F0F2D"/>
    <w:rsid w:val="008F1284"/>
    <w:rsid w:val="008F134E"/>
    <w:rsid w:val="008F13DC"/>
    <w:rsid w:val="008F15C3"/>
    <w:rsid w:val="008F15FE"/>
    <w:rsid w:val="008F1897"/>
    <w:rsid w:val="008F1B72"/>
    <w:rsid w:val="008F1E92"/>
    <w:rsid w:val="008F1E93"/>
    <w:rsid w:val="008F1FBC"/>
    <w:rsid w:val="008F2115"/>
    <w:rsid w:val="008F21C0"/>
    <w:rsid w:val="008F21E9"/>
    <w:rsid w:val="008F221A"/>
    <w:rsid w:val="008F23B9"/>
    <w:rsid w:val="008F2521"/>
    <w:rsid w:val="008F2559"/>
    <w:rsid w:val="008F25CF"/>
    <w:rsid w:val="008F25E0"/>
    <w:rsid w:val="008F2720"/>
    <w:rsid w:val="008F288D"/>
    <w:rsid w:val="008F29AD"/>
    <w:rsid w:val="008F29EC"/>
    <w:rsid w:val="008F2AC7"/>
    <w:rsid w:val="008F2B58"/>
    <w:rsid w:val="008F2C7E"/>
    <w:rsid w:val="008F2D46"/>
    <w:rsid w:val="008F2E1C"/>
    <w:rsid w:val="008F2EFF"/>
    <w:rsid w:val="008F2F50"/>
    <w:rsid w:val="008F2FA2"/>
    <w:rsid w:val="008F3140"/>
    <w:rsid w:val="008F3213"/>
    <w:rsid w:val="008F336E"/>
    <w:rsid w:val="008F337A"/>
    <w:rsid w:val="008F339D"/>
    <w:rsid w:val="008F389C"/>
    <w:rsid w:val="008F38A6"/>
    <w:rsid w:val="008F398C"/>
    <w:rsid w:val="008F3A1B"/>
    <w:rsid w:val="008F3A33"/>
    <w:rsid w:val="008F3A71"/>
    <w:rsid w:val="008F3A98"/>
    <w:rsid w:val="008F3B6D"/>
    <w:rsid w:val="008F3C4A"/>
    <w:rsid w:val="008F3D34"/>
    <w:rsid w:val="008F40B4"/>
    <w:rsid w:val="008F4192"/>
    <w:rsid w:val="008F41E8"/>
    <w:rsid w:val="008F42BF"/>
    <w:rsid w:val="008F4303"/>
    <w:rsid w:val="008F4460"/>
    <w:rsid w:val="008F455B"/>
    <w:rsid w:val="008F45AF"/>
    <w:rsid w:val="008F467D"/>
    <w:rsid w:val="008F46FA"/>
    <w:rsid w:val="008F479D"/>
    <w:rsid w:val="008F4813"/>
    <w:rsid w:val="008F4884"/>
    <w:rsid w:val="008F4992"/>
    <w:rsid w:val="008F4A29"/>
    <w:rsid w:val="008F4D2C"/>
    <w:rsid w:val="008F4D9C"/>
    <w:rsid w:val="008F4ED2"/>
    <w:rsid w:val="008F4F13"/>
    <w:rsid w:val="008F509E"/>
    <w:rsid w:val="008F50F9"/>
    <w:rsid w:val="008F52B3"/>
    <w:rsid w:val="008F52D1"/>
    <w:rsid w:val="008F52F9"/>
    <w:rsid w:val="008F53C7"/>
    <w:rsid w:val="008F53CD"/>
    <w:rsid w:val="008F545B"/>
    <w:rsid w:val="008F547E"/>
    <w:rsid w:val="008F552A"/>
    <w:rsid w:val="008F557C"/>
    <w:rsid w:val="008F5625"/>
    <w:rsid w:val="008F58D0"/>
    <w:rsid w:val="008F5908"/>
    <w:rsid w:val="008F5959"/>
    <w:rsid w:val="008F59E0"/>
    <w:rsid w:val="008F5A27"/>
    <w:rsid w:val="008F5AA0"/>
    <w:rsid w:val="008F5E69"/>
    <w:rsid w:val="008F5FDF"/>
    <w:rsid w:val="008F6161"/>
    <w:rsid w:val="008F6514"/>
    <w:rsid w:val="008F65D8"/>
    <w:rsid w:val="008F65DB"/>
    <w:rsid w:val="008F6882"/>
    <w:rsid w:val="008F68D8"/>
    <w:rsid w:val="008F692B"/>
    <w:rsid w:val="008F6A13"/>
    <w:rsid w:val="008F6B43"/>
    <w:rsid w:val="008F7224"/>
    <w:rsid w:val="008F7557"/>
    <w:rsid w:val="008F7601"/>
    <w:rsid w:val="008F76A0"/>
    <w:rsid w:val="008F781E"/>
    <w:rsid w:val="008F78CA"/>
    <w:rsid w:val="008F7A05"/>
    <w:rsid w:val="008F7A33"/>
    <w:rsid w:val="008F7BE0"/>
    <w:rsid w:val="008F7CFA"/>
    <w:rsid w:val="00900131"/>
    <w:rsid w:val="009001EE"/>
    <w:rsid w:val="009001F1"/>
    <w:rsid w:val="0090031F"/>
    <w:rsid w:val="00900381"/>
    <w:rsid w:val="009003D2"/>
    <w:rsid w:val="00900433"/>
    <w:rsid w:val="009007BB"/>
    <w:rsid w:val="009007F6"/>
    <w:rsid w:val="00900A6A"/>
    <w:rsid w:val="00900CE3"/>
    <w:rsid w:val="00900DFC"/>
    <w:rsid w:val="0090105A"/>
    <w:rsid w:val="009010AE"/>
    <w:rsid w:val="009010D5"/>
    <w:rsid w:val="00901211"/>
    <w:rsid w:val="00901252"/>
    <w:rsid w:val="00901341"/>
    <w:rsid w:val="0090140C"/>
    <w:rsid w:val="0090149E"/>
    <w:rsid w:val="0090154C"/>
    <w:rsid w:val="009015D3"/>
    <w:rsid w:val="009019C1"/>
    <w:rsid w:val="009019EE"/>
    <w:rsid w:val="00901BD2"/>
    <w:rsid w:val="00901BE7"/>
    <w:rsid w:val="00901C0D"/>
    <w:rsid w:val="00901C16"/>
    <w:rsid w:val="00901C18"/>
    <w:rsid w:val="00901DB7"/>
    <w:rsid w:val="00901EA0"/>
    <w:rsid w:val="00901FA6"/>
    <w:rsid w:val="009021A4"/>
    <w:rsid w:val="0090223E"/>
    <w:rsid w:val="00902280"/>
    <w:rsid w:val="0090239F"/>
    <w:rsid w:val="00902510"/>
    <w:rsid w:val="0090268F"/>
    <w:rsid w:val="009027FC"/>
    <w:rsid w:val="009028AD"/>
    <w:rsid w:val="00902946"/>
    <w:rsid w:val="00902B3F"/>
    <w:rsid w:val="00902BB9"/>
    <w:rsid w:val="00902D44"/>
    <w:rsid w:val="00902E3F"/>
    <w:rsid w:val="00902EFF"/>
    <w:rsid w:val="00902F79"/>
    <w:rsid w:val="0090302F"/>
    <w:rsid w:val="009030FB"/>
    <w:rsid w:val="00903166"/>
    <w:rsid w:val="0090321B"/>
    <w:rsid w:val="0090324A"/>
    <w:rsid w:val="00903329"/>
    <w:rsid w:val="009035A0"/>
    <w:rsid w:val="00903749"/>
    <w:rsid w:val="00903865"/>
    <w:rsid w:val="009038D3"/>
    <w:rsid w:val="00903A5E"/>
    <w:rsid w:val="00903C70"/>
    <w:rsid w:val="00903C8D"/>
    <w:rsid w:val="00903D0C"/>
    <w:rsid w:val="00903FEE"/>
    <w:rsid w:val="00904067"/>
    <w:rsid w:val="00904145"/>
    <w:rsid w:val="009041B2"/>
    <w:rsid w:val="00904212"/>
    <w:rsid w:val="0090422C"/>
    <w:rsid w:val="00904340"/>
    <w:rsid w:val="00904369"/>
    <w:rsid w:val="0090465E"/>
    <w:rsid w:val="00904788"/>
    <w:rsid w:val="009047F4"/>
    <w:rsid w:val="009048AF"/>
    <w:rsid w:val="0090490E"/>
    <w:rsid w:val="00904917"/>
    <w:rsid w:val="00904A96"/>
    <w:rsid w:val="00904B0F"/>
    <w:rsid w:val="00904BA1"/>
    <w:rsid w:val="00904C88"/>
    <w:rsid w:val="00904E6B"/>
    <w:rsid w:val="00904ED8"/>
    <w:rsid w:val="00904F50"/>
    <w:rsid w:val="00904F71"/>
    <w:rsid w:val="00904F9F"/>
    <w:rsid w:val="0090504A"/>
    <w:rsid w:val="0090505E"/>
    <w:rsid w:val="00905149"/>
    <w:rsid w:val="0090516E"/>
    <w:rsid w:val="0090526A"/>
    <w:rsid w:val="00905340"/>
    <w:rsid w:val="0090537A"/>
    <w:rsid w:val="00905493"/>
    <w:rsid w:val="00905608"/>
    <w:rsid w:val="009057B8"/>
    <w:rsid w:val="009058D8"/>
    <w:rsid w:val="00905A98"/>
    <w:rsid w:val="00905AF6"/>
    <w:rsid w:val="00905BF2"/>
    <w:rsid w:val="00905C1E"/>
    <w:rsid w:val="00905C38"/>
    <w:rsid w:val="00905D93"/>
    <w:rsid w:val="00905E04"/>
    <w:rsid w:val="00905E34"/>
    <w:rsid w:val="00905EFC"/>
    <w:rsid w:val="00905F83"/>
    <w:rsid w:val="00906028"/>
    <w:rsid w:val="0090606E"/>
    <w:rsid w:val="00906154"/>
    <w:rsid w:val="009062EB"/>
    <w:rsid w:val="0090635B"/>
    <w:rsid w:val="009066EF"/>
    <w:rsid w:val="0090682B"/>
    <w:rsid w:val="0090688F"/>
    <w:rsid w:val="009068FB"/>
    <w:rsid w:val="00906A10"/>
    <w:rsid w:val="00906AFD"/>
    <w:rsid w:val="00906C30"/>
    <w:rsid w:val="00906CF2"/>
    <w:rsid w:val="00906D2D"/>
    <w:rsid w:val="00906E21"/>
    <w:rsid w:val="00906F1C"/>
    <w:rsid w:val="00906FEA"/>
    <w:rsid w:val="00907368"/>
    <w:rsid w:val="0090741F"/>
    <w:rsid w:val="00907771"/>
    <w:rsid w:val="009079A7"/>
    <w:rsid w:val="00907BFD"/>
    <w:rsid w:val="00907E66"/>
    <w:rsid w:val="00907F26"/>
    <w:rsid w:val="00910020"/>
    <w:rsid w:val="009100B9"/>
    <w:rsid w:val="00910562"/>
    <w:rsid w:val="009105A0"/>
    <w:rsid w:val="0091069E"/>
    <w:rsid w:val="0091070D"/>
    <w:rsid w:val="00910894"/>
    <w:rsid w:val="00910984"/>
    <w:rsid w:val="009109D3"/>
    <w:rsid w:val="00910AEA"/>
    <w:rsid w:val="00910E68"/>
    <w:rsid w:val="00910E71"/>
    <w:rsid w:val="00910FA2"/>
    <w:rsid w:val="00911102"/>
    <w:rsid w:val="00911214"/>
    <w:rsid w:val="0091123B"/>
    <w:rsid w:val="00911245"/>
    <w:rsid w:val="00911379"/>
    <w:rsid w:val="0091162E"/>
    <w:rsid w:val="00911788"/>
    <w:rsid w:val="00911867"/>
    <w:rsid w:val="0091188D"/>
    <w:rsid w:val="00911AB3"/>
    <w:rsid w:val="00911AFE"/>
    <w:rsid w:val="00911B50"/>
    <w:rsid w:val="009120BD"/>
    <w:rsid w:val="0091219F"/>
    <w:rsid w:val="0091244D"/>
    <w:rsid w:val="00912493"/>
    <w:rsid w:val="009126B0"/>
    <w:rsid w:val="00912725"/>
    <w:rsid w:val="009127CB"/>
    <w:rsid w:val="00912869"/>
    <w:rsid w:val="0091292F"/>
    <w:rsid w:val="00912974"/>
    <w:rsid w:val="009129F9"/>
    <w:rsid w:val="00912B88"/>
    <w:rsid w:val="00912BBE"/>
    <w:rsid w:val="00912C06"/>
    <w:rsid w:val="00912E54"/>
    <w:rsid w:val="0091300B"/>
    <w:rsid w:val="0091302C"/>
    <w:rsid w:val="0091324D"/>
    <w:rsid w:val="009132C1"/>
    <w:rsid w:val="009136F7"/>
    <w:rsid w:val="00913987"/>
    <w:rsid w:val="009139B2"/>
    <w:rsid w:val="009139E7"/>
    <w:rsid w:val="00913BD6"/>
    <w:rsid w:val="00913C29"/>
    <w:rsid w:val="00913C40"/>
    <w:rsid w:val="009141E9"/>
    <w:rsid w:val="0091438E"/>
    <w:rsid w:val="009144CF"/>
    <w:rsid w:val="009144EA"/>
    <w:rsid w:val="009145AA"/>
    <w:rsid w:val="00914614"/>
    <w:rsid w:val="00914650"/>
    <w:rsid w:val="0091466E"/>
    <w:rsid w:val="00914755"/>
    <w:rsid w:val="009148A1"/>
    <w:rsid w:val="009149C2"/>
    <w:rsid w:val="00914A08"/>
    <w:rsid w:val="00915051"/>
    <w:rsid w:val="009150A3"/>
    <w:rsid w:val="009150C8"/>
    <w:rsid w:val="0091516D"/>
    <w:rsid w:val="00915311"/>
    <w:rsid w:val="009153AF"/>
    <w:rsid w:val="0091540C"/>
    <w:rsid w:val="00915531"/>
    <w:rsid w:val="0091554A"/>
    <w:rsid w:val="009155CD"/>
    <w:rsid w:val="009156EC"/>
    <w:rsid w:val="00915784"/>
    <w:rsid w:val="00915849"/>
    <w:rsid w:val="009158BD"/>
    <w:rsid w:val="009159A4"/>
    <w:rsid w:val="00915A3F"/>
    <w:rsid w:val="00915B81"/>
    <w:rsid w:val="00915C5D"/>
    <w:rsid w:val="00915D09"/>
    <w:rsid w:val="0091607E"/>
    <w:rsid w:val="00916175"/>
    <w:rsid w:val="009164D2"/>
    <w:rsid w:val="00916506"/>
    <w:rsid w:val="009166A6"/>
    <w:rsid w:val="0091698A"/>
    <w:rsid w:val="009169FD"/>
    <w:rsid w:val="00916A1D"/>
    <w:rsid w:val="00916B2A"/>
    <w:rsid w:val="00916D50"/>
    <w:rsid w:val="00916E9D"/>
    <w:rsid w:val="00916EFD"/>
    <w:rsid w:val="00916F6D"/>
    <w:rsid w:val="009170AC"/>
    <w:rsid w:val="009170E8"/>
    <w:rsid w:val="0091720E"/>
    <w:rsid w:val="009172FA"/>
    <w:rsid w:val="00917382"/>
    <w:rsid w:val="009173D3"/>
    <w:rsid w:val="00917428"/>
    <w:rsid w:val="0091745C"/>
    <w:rsid w:val="00917528"/>
    <w:rsid w:val="00917572"/>
    <w:rsid w:val="0091767F"/>
    <w:rsid w:val="009176A5"/>
    <w:rsid w:val="00917728"/>
    <w:rsid w:val="00917793"/>
    <w:rsid w:val="009178BD"/>
    <w:rsid w:val="00917BBD"/>
    <w:rsid w:val="00917CA1"/>
    <w:rsid w:val="00917ECB"/>
    <w:rsid w:val="00917FBC"/>
    <w:rsid w:val="00920401"/>
    <w:rsid w:val="009204A4"/>
    <w:rsid w:val="00920537"/>
    <w:rsid w:val="00920550"/>
    <w:rsid w:val="009205C5"/>
    <w:rsid w:val="0092067F"/>
    <w:rsid w:val="00920841"/>
    <w:rsid w:val="00920A83"/>
    <w:rsid w:val="00920D8D"/>
    <w:rsid w:val="00920DB0"/>
    <w:rsid w:val="00920E3B"/>
    <w:rsid w:val="00921093"/>
    <w:rsid w:val="00921479"/>
    <w:rsid w:val="0092151E"/>
    <w:rsid w:val="009216AB"/>
    <w:rsid w:val="009216E7"/>
    <w:rsid w:val="009217E4"/>
    <w:rsid w:val="009218C2"/>
    <w:rsid w:val="00921951"/>
    <w:rsid w:val="0092197D"/>
    <w:rsid w:val="009219E6"/>
    <w:rsid w:val="00921A3B"/>
    <w:rsid w:val="00921A78"/>
    <w:rsid w:val="00921A8B"/>
    <w:rsid w:val="00921B79"/>
    <w:rsid w:val="00921BD5"/>
    <w:rsid w:val="00921D7F"/>
    <w:rsid w:val="00921E85"/>
    <w:rsid w:val="00921F0F"/>
    <w:rsid w:val="00922056"/>
    <w:rsid w:val="00922129"/>
    <w:rsid w:val="009221F6"/>
    <w:rsid w:val="0092228A"/>
    <w:rsid w:val="00922465"/>
    <w:rsid w:val="00922572"/>
    <w:rsid w:val="009227C7"/>
    <w:rsid w:val="00922996"/>
    <w:rsid w:val="00922AEF"/>
    <w:rsid w:val="00922AF8"/>
    <w:rsid w:val="00922B26"/>
    <w:rsid w:val="00922BA3"/>
    <w:rsid w:val="00922D03"/>
    <w:rsid w:val="00922D7F"/>
    <w:rsid w:val="00922DFF"/>
    <w:rsid w:val="00922E63"/>
    <w:rsid w:val="00922F10"/>
    <w:rsid w:val="00922FAB"/>
    <w:rsid w:val="00923126"/>
    <w:rsid w:val="00923205"/>
    <w:rsid w:val="00923233"/>
    <w:rsid w:val="0092323E"/>
    <w:rsid w:val="00923352"/>
    <w:rsid w:val="00923386"/>
    <w:rsid w:val="00923788"/>
    <w:rsid w:val="009238F8"/>
    <w:rsid w:val="009239C1"/>
    <w:rsid w:val="00923D5A"/>
    <w:rsid w:val="00923E4F"/>
    <w:rsid w:val="00923F05"/>
    <w:rsid w:val="00923F77"/>
    <w:rsid w:val="0092409F"/>
    <w:rsid w:val="009241B4"/>
    <w:rsid w:val="009243E8"/>
    <w:rsid w:val="0092444A"/>
    <w:rsid w:val="0092462D"/>
    <w:rsid w:val="0092475B"/>
    <w:rsid w:val="00924A69"/>
    <w:rsid w:val="00924B19"/>
    <w:rsid w:val="00924D4A"/>
    <w:rsid w:val="00924D67"/>
    <w:rsid w:val="00924D8F"/>
    <w:rsid w:val="00924E00"/>
    <w:rsid w:val="00924E5F"/>
    <w:rsid w:val="00924EA4"/>
    <w:rsid w:val="00925004"/>
    <w:rsid w:val="009250D5"/>
    <w:rsid w:val="009250DF"/>
    <w:rsid w:val="009250EE"/>
    <w:rsid w:val="00925148"/>
    <w:rsid w:val="009251BC"/>
    <w:rsid w:val="00925301"/>
    <w:rsid w:val="009253AB"/>
    <w:rsid w:val="00925429"/>
    <w:rsid w:val="00925448"/>
    <w:rsid w:val="00925863"/>
    <w:rsid w:val="009258C6"/>
    <w:rsid w:val="0092599D"/>
    <w:rsid w:val="00925BF5"/>
    <w:rsid w:val="00925D92"/>
    <w:rsid w:val="00925E77"/>
    <w:rsid w:val="009260F2"/>
    <w:rsid w:val="00926163"/>
    <w:rsid w:val="00926426"/>
    <w:rsid w:val="00926519"/>
    <w:rsid w:val="00926596"/>
    <w:rsid w:val="009266E7"/>
    <w:rsid w:val="009267B4"/>
    <w:rsid w:val="00926BB8"/>
    <w:rsid w:val="00926BCA"/>
    <w:rsid w:val="00926E2E"/>
    <w:rsid w:val="00926E6D"/>
    <w:rsid w:val="00926ED7"/>
    <w:rsid w:val="00927076"/>
    <w:rsid w:val="00927197"/>
    <w:rsid w:val="00927327"/>
    <w:rsid w:val="00927771"/>
    <w:rsid w:val="0092790F"/>
    <w:rsid w:val="0092796B"/>
    <w:rsid w:val="00927A80"/>
    <w:rsid w:val="00927AA1"/>
    <w:rsid w:val="00927B35"/>
    <w:rsid w:val="00927B77"/>
    <w:rsid w:val="00927C14"/>
    <w:rsid w:val="00927CE5"/>
    <w:rsid w:val="00927E04"/>
    <w:rsid w:val="00927E84"/>
    <w:rsid w:val="00927F21"/>
    <w:rsid w:val="00927F8C"/>
    <w:rsid w:val="00930013"/>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0F48"/>
    <w:rsid w:val="0093132B"/>
    <w:rsid w:val="0093164C"/>
    <w:rsid w:val="0093165B"/>
    <w:rsid w:val="0093193D"/>
    <w:rsid w:val="0093197F"/>
    <w:rsid w:val="00931A2E"/>
    <w:rsid w:val="00931A33"/>
    <w:rsid w:val="00931A65"/>
    <w:rsid w:val="00931A74"/>
    <w:rsid w:val="00931AC4"/>
    <w:rsid w:val="00931B76"/>
    <w:rsid w:val="00931D3F"/>
    <w:rsid w:val="00931D7B"/>
    <w:rsid w:val="00931FC3"/>
    <w:rsid w:val="0093210A"/>
    <w:rsid w:val="00932215"/>
    <w:rsid w:val="0093224A"/>
    <w:rsid w:val="00932467"/>
    <w:rsid w:val="009329C9"/>
    <w:rsid w:val="00932E82"/>
    <w:rsid w:val="009333E5"/>
    <w:rsid w:val="00933463"/>
    <w:rsid w:val="009336E3"/>
    <w:rsid w:val="009338B2"/>
    <w:rsid w:val="00933AD5"/>
    <w:rsid w:val="00933B9D"/>
    <w:rsid w:val="00933E8A"/>
    <w:rsid w:val="00933ED0"/>
    <w:rsid w:val="00934025"/>
    <w:rsid w:val="009341E5"/>
    <w:rsid w:val="00934298"/>
    <w:rsid w:val="00934342"/>
    <w:rsid w:val="009344EF"/>
    <w:rsid w:val="009347A5"/>
    <w:rsid w:val="00934A43"/>
    <w:rsid w:val="00934A98"/>
    <w:rsid w:val="00934BF9"/>
    <w:rsid w:val="00934C0E"/>
    <w:rsid w:val="00934C39"/>
    <w:rsid w:val="00934E17"/>
    <w:rsid w:val="00934F00"/>
    <w:rsid w:val="00935021"/>
    <w:rsid w:val="009350BF"/>
    <w:rsid w:val="009350F3"/>
    <w:rsid w:val="00935174"/>
    <w:rsid w:val="009352C9"/>
    <w:rsid w:val="00935344"/>
    <w:rsid w:val="0093538F"/>
    <w:rsid w:val="009353DB"/>
    <w:rsid w:val="0093547A"/>
    <w:rsid w:val="009354DD"/>
    <w:rsid w:val="0093569D"/>
    <w:rsid w:val="00935994"/>
    <w:rsid w:val="00935C51"/>
    <w:rsid w:val="00935CBA"/>
    <w:rsid w:val="00935F09"/>
    <w:rsid w:val="00935FDC"/>
    <w:rsid w:val="00936050"/>
    <w:rsid w:val="009360D3"/>
    <w:rsid w:val="0093625E"/>
    <w:rsid w:val="00936353"/>
    <w:rsid w:val="00936425"/>
    <w:rsid w:val="00936724"/>
    <w:rsid w:val="00936767"/>
    <w:rsid w:val="009368B7"/>
    <w:rsid w:val="00936BB6"/>
    <w:rsid w:val="00936C29"/>
    <w:rsid w:val="00936E7E"/>
    <w:rsid w:val="00936FD8"/>
    <w:rsid w:val="00936FEC"/>
    <w:rsid w:val="0093717E"/>
    <w:rsid w:val="009372EF"/>
    <w:rsid w:val="009373B1"/>
    <w:rsid w:val="00937802"/>
    <w:rsid w:val="00937883"/>
    <w:rsid w:val="009378DB"/>
    <w:rsid w:val="00937A13"/>
    <w:rsid w:val="00937AAD"/>
    <w:rsid w:val="00937AC7"/>
    <w:rsid w:val="00937BF8"/>
    <w:rsid w:val="00937C54"/>
    <w:rsid w:val="00937DE0"/>
    <w:rsid w:val="00937EAA"/>
    <w:rsid w:val="00937FD2"/>
    <w:rsid w:val="00937FE1"/>
    <w:rsid w:val="00940023"/>
    <w:rsid w:val="009401F1"/>
    <w:rsid w:val="0094036C"/>
    <w:rsid w:val="009403EB"/>
    <w:rsid w:val="009404EB"/>
    <w:rsid w:val="0094057E"/>
    <w:rsid w:val="00940622"/>
    <w:rsid w:val="009406AC"/>
    <w:rsid w:val="00940726"/>
    <w:rsid w:val="009407E4"/>
    <w:rsid w:val="00940A67"/>
    <w:rsid w:val="00940C44"/>
    <w:rsid w:val="00940E06"/>
    <w:rsid w:val="00940E34"/>
    <w:rsid w:val="00940F99"/>
    <w:rsid w:val="00940FAC"/>
    <w:rsid w:val="009411ED"/>
    <w:rsid w:val="0094127A"/>
    <w:rsid w:val="009412D2"/>
    <w:rsid w:val="009413F9"/>
    <w:rsid w:val="00941474"/>
    <w:rsid w:val="00941487"/>
    <w:rsid w:val="00941732"/>
    <w:rsid w:val="00941886"/>
    <w:rsid w:val="009419DD"/>
    <w:rsid w:val="00941BB0"/>
    <w:rsid w:val="00941BB1"/>
    <w:rsid w:val="00941CF9"/>
    <w:rsid w:val="00941D0D"/>
    <w:rsid w:val="00941F5C"/>
    <w:rsid w:val="00941FDF"/>
    <w:rsid w:val="0094201F"/>
    <w:rsid w:val="0094203F"/>
    <w:rsid w:val="00942192"/>
    <w:rsid w:val="00942283"/>
    <w:rsid w:val="0094238B"/>
    <w:rsid w:val="009424A0"/>
    <w:rsid w:val="009424E3"/>
    <w:rsid w:val="00942647"/>
    <w:rsid w:val="009426D0"/>
    <w:rsid w:val="009427F5"/>
    <w:rsid w:val="009428C9"/>
    <w:rsid w:val="00942914"/>
    <w:rsid w:val="009429CA"/>
    <w:rsid w:val="00942A4B"/>
    <w:rsid w:val="00942A51"/>
    <w:rsid w:val="00942B80"/>
    <w:rsid w:val="00942C15"/>
    <w:rsid w:val="00942C82"/>
    <w:rsid w:val="00942D0B"/>
    <w:rsid w:val="00942D69"/>
    <w:rsid w:val="00942E11"/>
    <w:rsid w:val="00942E2D"/>
    <w:rsid w:val="00942E9D"/>
    <w:rsid w:val="00942F0A"/>
    <w:rsid w:val="00942F53"/>
    <w:rsid w:val="00943136"/>
    <w:rsid w:val="00943179"/>
    <w:rsid w:val="009431D0"/>
    <w:rsid w:val="00943219"/>
    <w:rsid w:val="00943314"/>
    <w:rsid w:val="0094332F"/>
    <w:rsid w:val="009433BB"/>
    <w:rsid w:val="00943617"/>
    <w:rsid w:val="00943785"/>
    <w:rsid w:val="009437A1"/>
    <w:rsid w:val="0094380B"/>
    <w:rsid w:val="009438EA"/>
    <w:rsid w:val="00943903"/>
    <w:rsid w:val="00943A26"/>
    <w:rsid w:val="00943B42"/>
    <w:rsid w:val="00943B4B"/>
    <w:rsid w:val="00943BA9"/>
    <w:rsid w:val="00943C78"/>
    <w:rsid w:val="00943C82"/>
    <w:rsid w:val="00943C8B"/>
    <w:rsid w:val="00943E25"/>
    <w:rsid w:val="00943E2B"/>
    <w:rsid w:val="00943E74"/>
    <w:rsid w:val="00944079"/>
    <w:rsid w:val="0094407A"/>
    <w:rsid w:val="0094417D"/>
    <w:rsid w:val="0094462C"/>
    <w:rsid w:val="00944BA8"/>
    <w:rsid w:val="00944E4D"/>
    <w:rsid w:val="00944F3B"/>
    <w:rsid w:val="00944F86"/>
    <w:rsid w:val="00944FC1"/>
    <w:rsid w:val="0094506C"/>
    <w:rsid w:val="009451C2"/>
    <w:rsid w:val="009451FB"/>
    <w:rsid w:val="00945433"/>
    <w:rsid w:val="0094546A"/>
    <w:rsid w:val="009454ED"/>
    <w:rsid w:val="0094566D"/>
    <w:rsid w:val="00945735"/>
    <w:rsid w:val="009457A7"/>
    <w:rsid w:val="009457EC"/>
    <w:rsid w:val="009457FF"/>
    <w:rsid w:val="00945A37"/>
    <w:rsid w:val="00945AD4"/>
    <w:rsid w:val="00945B47"/>
    <w:rsid w:val="00945BFA"/>
    <w:rsid w:val="00945C0F"/>
    <w:rsid w:val="00945DEB"/>
    <w:rsid w:val="00945EE7"/>
    <w:rsid w:val="00945F7F"/>
    <w:rsid w:val="009460F8"/>
    <w:rsid w:val="00946180"/>
    <w:rsid w:val="009462F5"/>
    <w:rsid w:val="00946470"/>
    <w:rsid w:val="00946568"/>
    <w:rsid w:val="00946589"/>
    <w:rsid w:val="009465B9"/>
    <w:rsid w:val="009465D4"/>
    <w:rsid w:val="009465F2"/>
    <w:rsid w:val="0094660C"/>
    <w:rsid w:val="009467B3"/>
    <w:rsid w:val="00946A3F"/>
    <w:rsid w:val="00946C84"/>
    <w:rsid w:val="00946DE8"/>
    <w:rsid w:val="00946EA2"/>
    <w:rsid w:val="00946F30"/>
    <w:rsid w:val="0094720D"/>
    <w:rsid w:val="009477A2"/>
    <w:rsid w:val="009478AD"/>
    <w:rsid w:val="00947AB7"/>
    <w:rsid w:val="00947B35"/>
    <w:rsid w:val="00947C35"/>
    <w:rsid w:val="00947CA0"/>
    <w:rsid w:val="00947D1E"/>
    <w:rsid w:val="00947D62"/>
    <w:rsid w:val="00947D8C"/>
    <w:rsid w:val="00947DDD"/>
    <w:rsid w:val="00947EB9"/>
    <w:rsid w:val="00947EDA"/>
    <w:rsid w:val="009500FD"/>
    <w:rsid w:val="009501F7"/>
    <w:rsid w:val="00950223"/>
    <w:rsid w:val="009505A5"/>
    <w:rsid w:val="009505CE"/>
    <w:rsid w:val="009505FC"/>
    <w:rsid w:val="0095069E"/>
    <w:rsid w:val="0095086D"/>
    <w:rsid w:val="009509C0"/>
    <w:rsid w:val="00950A88"/>
    <w:rsid w:val="00950AD7"/>
    <w:rsid w:val="00950C03"/>
    <w:rsid w:val="00950D74"/>
    <w:rsid w:val="00950EB9"/>
    <w:rsid w:val="00950ED5"/>
    <w:rsid w:val="00950F96"/>
    <w:rsid w:val="00951070"/>
    <w:rsid w:val="009510DE"/>
    <w:rsid w:val="0095117D"/>
    <w:rsid w:val="00951197"/>
    <w:rsid w:val="00951405"/>
    <w:rsid w:val="00951411"/>
    <w:rsid w:val="00951568"/>
    <w:rsid w:val="00951708"/>
    <w:rsid w:val="0095175D"/>
    <w:rsid w:val="0095183F"/>
    <w:rsid w:val="00951861"/>
    <w:rsid w:val="009519EE"/>
    <w:rsid w:val="00951A82"/>
    <w:rsid w:val="00951A90"/>
    <w:rsid w:val="00951BBD"/>
    <w:rsid w:val="00951C18"/>
    <w:rsid w:val="00951D66"/>
    <w:rsid w:val="00951EA7"/>
    <w:rsid w:val="00951F70"/>
    <w:rsid w:val="00951FC5"/>
    <w:rsid w:val="00952052"/>
    <w:rsid w:val="00952283"/>
    <w:rsid w:val="009522DD"/>
    <w:rsid w:val="009524C1"/>
    <w:rsid w:val="009526C2"/>
    <w:rsid w:val="00952740"/>
    <w:rsid w:val="00952919"/>
    <w:rsid w:val="00952B60"/>
    <w:rsid w:val="00952BD7"/>
    <w:rsid w:val="00952BE4"/>
    <w:rsid w:val="00952C1D"/>
    <w:rsid w:val="00952C31"/>
    <w:rsid w:val="00952DD1"/>
    <w:rsid w:val="00952E0C"/>
    <w:rsid w:val="00952E2A"/>
    <w:rsid w:val="00952F1E"/>
    <w:rsid w:val="00952F25"/>
    <w:rsid w:val="009530EF"/>
    <w:rsid w:val="00953199"/>
    <w:rsid w:val="0095340A"/>
    <w:rsid w:val="00953442"/>
    <w:rsid w:val="009535E1"/>
    <w:rsid w:val="009536C7"/>
    <w:rsid w:val="0095372C"/>
    <w:rsid w:val="0095387D"/>
    <w:rsid w:val="009538B6"/>
    <w:rsid w:val="00953C71"/>
    <w:rsid w:val="00953FA7"/>
    <w:rsid w:val="00953FF1"/>
    <w:rsid w:val="00954365"/>
    <w:rsid w:val="00954504"/>
    <w:rsid w:val="0095450F"/>
    <w:rsid w:val="00954596"/>
    <w:rsid w:val="009547CF"/>
    <w:rsid w:val="009547E5"/>
    <w:rsid w:val="00954A70"/>
    <w:rsid w:val="00954AC3"/>
    <w:rsid w:val="00954ACA"/>
    <w:rsid w:val="00954BA3"/>
    <w:rsid w:val="00954C6A"/>
    <w:rsid w:val="00954ECD"/>
    <w:rsid w:val="00954F9C"/>
    <w:rsid w:val="00954FB0"/>
    <w:rsid w:val="00954FEF"/>
    <w:rsid w:val="00955043"/>
    <w:rsid w:val="00955172"/>
    <w:rsid w:val="0095519E"/>
    <w:rsid w:val="0095520C"/>
    <w:rsid w:val="00955274"/>
    <w:rsid w:val="00955582"/>
    <w:rsid w:val="0095559E"/>
    <w:rsid w:val="009556E1"/>
    <w:rsid w:val="0095599A"/>
    <w:rsid w:val="00955C35"/>
    <w:rsid w:val="00955D00"/>
    <w:rsid w:val="00955EC2"/>
    <w:rsid w:val="00956015"/>
    <w:rsid w:val="009561A1"/>
    <w:rsid w:val="00956211"/>
    <w:rsid w:val="009562A9"/>
    <w:rsid w:val="009562BE"/>
    <w:rsid w:val="009564FC"/>
    <w:rsid w:val="00956686"/>
    <w:rsid w:val="0095670D"/>
    <w:rsid w:val="0095685C"/>
    <w:rsid w:val="00956889"/>
    <w:rsid w:val="00956896"/>
    <w:rsid w:val="0095694C"/>
    <w:rsid w:val="009569F5"/>
    <w:rsid w:val="00956AE3"/>
    <w:rsid w:val="00956AFF"/>
    <w:rsid w:val="00956C86"/>
    <w:rsid w:val="00956D91"/>
    <w:rsid w:val="00956D9D"/>
    <w:rsid w:val="00956E5A"/>
    <w:rsid w:val="0095706C"/>
    <w:rsid w:val="009570D4"/>
    <w:rsid w:val="00957135"/>
    <w:rsid w:val="00957224"/>
    <w:rsid w:val="00957349"/>
    <w:rsid w:val="00957381"/>
    <w:rsid w:val="009573B6"/>
    <w:rsid w:val="00957648"/>
    <w:rsid w:val="00957AC6"/>
    <w:rsid w:val="00957C23"/>
    <w:rsid w:val="00957CF6"/>
    <w:rsid w:val="00957F1F"/>
    <w:rsid w:val="00957FDB"/>
    <w:rsid w:val="00960097"/>
    <w:rsid w:val="00960326"/>
    <w:rsid w:val="009605D7"/>
    <w:rsid w:val="00960941"/>
    <w:rsid w:val="00960969"/>
    <w:rsid w:val="00960CD8"/>
    <w:rsid w:val="00960E5E"/>
    <w:rsid w:val="00960FDF"/>
    <w:rsid w:val="00961208"/>
    <w:rsid w:val="00961312"/>
    <w:rsid w:val="00961386"/>
    <w:rsid w:val="009613A5"/>
    <w:rsid w:val="00961492"/>
    <w:rsid w:val="009615B7"/>
    <w:rsid w:val="00961662"/>
    <w:rsid w:val="0096167B"/>
    <w:rsid w:val="009618E4"/>
    <w:rsid w:val="00961927"/>
    <w:rsid w:val="00961D7F"/>
    <w:rsid w:val="00961D9A"/>
    <w:rsid w:val="00961E6F"/>
    <w:rsid w:val="00961F45"/>
    <w:rsid w:val="00961FF3"/>
    <w:rsid w:val="0096207F"/>
    <w:rsid w:val="0096220C"/>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720"/>
    <w:rsid w:val="009638A5"/>
    <w:rsid w:val="009638E6"/>
    <w:rsid w:val="00963917"/>
    <w:rsid w:val="00963CBD"/>
    <w:rsid w:val="00963E63"/>
    <w:rsid w:val="00963F1F"/>
    <w:rsid w:val="00963F50"/>
    <w:rsid w:val="00963F62"/>
    <w:rsid w:val="009640BB"/>
    <w:rsid w:val="0096419B"/>
    <w:rsid w:val="00964330"/>
    <w:rsid w:val="009643E7"/>
    <w:rsid w:val="009643FD"/>
    <w:rsid w:val="0096442A"/>
    <w:rsid w:val="009646AC"/>
    <w:rsid w:val="009646DD"/>
    <w:rsid w:val="0096496B"/>
    <w:rsid w:val="0096499E"/>
    <w:rsid w:val="00964CC0"/>
    <w:rsid w:val="00964D87"/>
    <w:rsid w:val="009651BC"/>
    <w:rsid w:val="0096536C"/>
    <w:rsid w:val="00965441"/>
    <w:rsid w:val="0096583E"/>
    <w:rsid w:val="009658B5"/>
    <w:rsid w:val="00965938"/>
    <w:rsid w:val="00965990"/>
    <w:rsid w:val="00965BD8"/>
    <w:rsid w:val="00965C44"/>
    <w:rsid w:val="00965DCF"/>
    <w:rsid w:val="00965F13"/>
    <w:rsid w:val="00966011"/>
    <w:rsid w:val="00966093"/>
    <w:rsid w:val="009661B8"/>
    <w:rsid w:val="009662E8"/>
    <w:rsid w:val="00966344"/>
    <w:rsid w:val="00966486"/>
    <w:rsid w:val="009665DD"/>
    <w:rsid w:val="00966747"/>
    <w:rsid w:val="0096682C"/>
    <w:rsid w:val="009668F5"/>
    <w:rsid w:val="009668FF"/>
    <w:rsid w:val="009669F1"/>
    <w:rsid w:val="00966C1A"/>
    <w:rsid w:val="00966ED4"/>
    <w:rsid w:val="00966EEA"/>
    <w:rsid w:val="00966FD9"/>
    <w:rsid w:val="0096716F"/>
    <w:rsid w:val="00967393"/>
    <w:rsid w:val="009673BF"/>
    <w:rsid w:val="009673DE"/>
    <w:rsid w:val="009675A3"/>
    <w:rsid w:val="0096760C"/>
    <w:rsid w:val="00967638"/>
    <w:rsid w:val="00967675"/>
    <w:rsid w:val="00967794"/>
    <w:rsid w:val="009678D0"/>
    <w:rsid w:val="0096797A"/>
    <w:rsid w:val="00967C07"/>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073"/>
    <w:rsid w:val="0097115A"/>
    <w:rsid w:val="009714F5"/>
    <w:rsid w:val="00971570"/>
    <w:rsid w:val="009715AB"/>
    <w:rsid w:val="00971600"/>
    <w:rsid w:val="0097172E"/>
    <w:rsid w:val="00971843"/>
    <w:rsid w:val="00971B70"/>
    <w:rsid w:val="00971B85"/>
    <w:rsid w:val="00971D26"/>
    <w:rsid w:val="00971D7D"/>
    <w:rsid w:val="00971E35"/>
    <w:rsid w:val="00971F47"/>
    <w:rsid w:val="00971F77"/>
    <w:rsid w:val="00971FAD"/>
    <w:rsid w:val="00971FC6"/>
    <w:rsid w:val="00972090"/>
    <w:rsid w:val="009720AB"/>
    <w:rsid w:val="009722D7"/>
    <w:rsid w:val="00972778"/>
    <w:rsid w:val="0097284E"/>
    <w:rsid w:val="00972A9F"/>
    <w:rsid w:val="00972BBB"/>
    <w:rsid w:val="0097302A"/>
    <w:rsid w:val="009731B6"/>
    <w:rsid w:val="00973541"/>
    <w:rsid w:val="009736A0"/>
    <w:rsid w:val="0097371B"/>
    <w:rsid w:val="0097373C"/>
    <w:rsid w:val="009737EE"/>
    <w:rsid w:val="0097395F"/>
    <w:rsid w:val="00973C34"/>
    <w:rsid w:val="00973D17"/>
    <w:rsid w:val="00973D93"/>
    <w:rsid w:val="00974061"/>
    <w:rsid w:val="00974076"/>
    <w:rsid w:val="00974149"/>
    <w:rsid w:val="00974339"/>
    <w:rsid w:val="0097437D"/>
    <w:rsid w:val="009743A7"/>
    <w:rsid w:val="0097445E"/>
    <w:rsid w:val="009745B8"/>
    <w:rsid w:val="00974821"/>
    <w:rsid w:val="00974A27"/>
    <w:rsid w:val="00974D00"/>
    <w:rsid w:val="00974DC3"/>
    <w:rsid w:val="00974DDE"/>
    <w:rsid w:val="00974EE8"/>
    <w:rsid w:val="009753FC"/>
    <w:rsid w:val="009754D4"/>
    <w:rsid w:val="00975622"/>
    <w:rsid w:val="009756E2"/>
    <w:rsid w:val="009757D6"/>
    <w:rsid w:val="00975976"/>
    <w:rsid w:val="00975C68"/>
    <w:rsid w:val="00975D1B"/>
    <w:rsid w:val="00975D82"/>
    <w:rsid w:val="00975EE0"/>
    <w:rsid w:val="00976149"/>
    <w:rsid w:val="00976348"/>
    <w:rsid w:val="0097634D"/>
    <w:rsid w:val="009764CC"/>
    <w:rsid w:val="009765C7"/>
    <w:rsid w:val="00976746"/>
    <w:rsid w:val="009767CC"/>
    <w:rsid w:val="009767EC"/>
    <w:rsid w:val="0097686B"/>
    <w:rsid w:val="00976874"/>
    <w:rsid w:val="009768BC"/>
    <w:rsid w:val="0097690C"/>
    <w:rsid w:val="009769CE"/>
    <w:rsid w:val="00976EB9"/>
    <w:rsid w:val="00976FA2"/>
    <w:rsid w:val="009771A6"/>
    <w:rsid w:val="0097742F"/>
    <w:rsid w:val="00977464"/>
    <w:rsid w:val="00977605"/>
    <w:rsid w:val="00977676"/>
    <w:rsid w:val="00977A3A"/>
    <w:rsid w:val="00977AF2"/>
    <w:rsid w:val="00977B14"/>
    <w:rsid w:val="00977BF9"/>
    <w:rsid w:val="00977FC0"/>
    <w:rsid w:val="00980058"/>
    <w:rsid w:val="00980121"/>
    <w:rsid w:val="00980169"/>
    <w:rsid w:val="0098017A"/>
    <w:rsid w:val="009801DD"/>
    <w:rsid w:val="009802A5"/>
    <w:rsid w:val="009802BC"/>
    <w:rsid w:val="00980460"/>
    <w:rsid w:val="0098050B"/>
    <w:rsid w:val="0098092C"/>
    <w:rsid w:val="00980A0B"/>
    <w:rsid w:val="00980A0C"/>
    <w:rsid w:val="00980A35"/>
    <w:rsid w:val="00980A37"/>
    <w:rsid w:val="00980A4B"/>
    <w:rsid w:val="00980B96"/>
    <w:rsid w:val="00980D39"/>
    <w:rsid w:val="00980FC2"/>
    <w:rsid w:val="0098105C"/>
    <w:rsid w:val="00981069"/>
    <w:rsid w:val="009811A7"/>
    <w:rsid w:val="009811D8"/>
    <w:rsid w:val="009813A3"/>
    <w:rsid w:val="0098164A"/>
    <w:rsid w:val="009817B6"/>
    <w:rsid w:val="00981974"/>
    <w:rsid w:val="00981A69"/>
    <w:rsid w:val="00981BAC"/>
    <w:rsid w:val="00981C3D"/>
    <w:rsid w:val="00981CA9"/>
    <w:rsid w:val="00981D59"/>
    <w:rsid w:val="00981F87"/>
    <w:rsid w:val="00981F91"/>
    <w:rsid w:val="009821C0"/>
    <w:rsid w:val="0098248F"/>
    <w:rsid w:val="00982550"/>
    <w:rsid w:val="00982C76"/>
    <w:rsid w:val="00982CDF"/>
    <w:rsid w:val="00982D16"/>
    <w:rsid w:val="00982E9C"/>
    <w:rsid w:val="00982EA8"/>
    <w:rsid w:val="00982ECF"/>
    <w:rsid w:val="009832A8"/>
    <w:rsid w:val="009832C3"/>
    <w:rsid w:val="00983427"/>
    <w:rsid w:val="00983446"/>
    <w:rsid w:val="009834B0"/>
    <w:rsid w:val="00983596"/>
    <w:rsid w:val="00983606"/>
    <w:rsid w:val="009837D8"/>
    <w:rsid w:val="00983A8C"/>
    <w:rsid w:val="00983AB0"/>
    <w:rsid w:val="00983AFA"/>
    <w:rsid w:val="00983AFC"/>
    <w:rsid w:val="00983C33"/>
    <w:rsid w:val="00983C41"/>
    <w:rsid w:val="00983CE8"/>
    <w:rsid w:val="00983D3A"/>
    <w:rsid w:val="00983DB6"/>
    <w:rsid w:val="00983E3E"/>
    <w:rsid w:val="00983EA0"/>
    <w:rsid w:val="00983F6B"/>
    <w:rsid w:val="00983FD8"/>
    <w:rsid w:val="009840A4"/>
    <w:rsid w:val="00984175"/>
    <w:rsid w:val="009841E3"/>
    <w:rsid w:val="00984411"/>
    <w:rsid w:val="00984526"/>
    <w:rsid w:val="0098486F"/>
    <w:rsid w:val="009848C6"/>
    <w:rsid w:val="0098492B"/>
    <w:rsid w:val="00984A21"/>
    <w:rsid w:val="00984BBB"/>
    <w:rsid w:val="00984BE5"/>
    <w:rsid w:val="00984C23"/>
    <w:rsid w:val="00984E3A"/>
    <w:rsid w:val="00984E48"/>
    <w:rsid w:val="00984F54"/>
    <w:rsid w:val="00984F88"/>
    <w:rsid w:val="00984FB1"/>
    <w:rsid w:val="00985068"/>
    <w:rsid w:val="009851E0"/>
    <w:rsid w:val="00985430"/>
    <w:rsid w:val="009856B5"/>
    <w:rsid w:val="00985A87"/>
    <w:rsid w:val="00985BB1"/>
    <w:rsid w:val="00985CEC"/>
    <w:rsid w:val="00985E04"/>
    <w:rsid w:val="00985E09"/>
    <w:rsid w:val="00985EF7"/>
    <w:rsid w:val="00985F01"/>
    <w:rsid w:val="00985F6E"/>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6F45"/>
    <w:rsid w:val="00987099"/>
    <w:rsid w:val="0098733D"/>
    <w:rsid w:val="00987346"/>
    <w:rsid w:val="009873CA"/>
    <w:rsid w:val="0098742F"/>
    <w:rsid w:val="009874AD"/>
    <w:rsid w:val="009874D8"/>
    <w:rsid w:val="009877C8"/>
    <w:rsid w:val="009877FC"/>
    <w:rsid w:val="009878FD"/>
    <w:rsid w:val="009879CA"/>
    <w:rsid w:val="00987B3D"/>
    <w:rsid w:val="00987B8A"/>
    <w:rsid w:val="00987BF0"/>
    <w:rsid w:val="00987C42"/>
    <w:rsid w:val="00987D6B"/>
    <w:rsid w:val="009900C3"/>
    <w:rsid w:val="00990143"/>
    <w:rsid w:val="00990361"/>
    <w:rsid w:val="00990428"/>
    <w:rsid w:val="00990464"/>
    <w:rsid w:val="009905E9"/>
    <w:rsid w:val="00990707"/>
    <w:rsid w:val="00990A70"/>
    <w:rsid w:val="00990B10"/>
    <w:rsid w:val="00990B3C"/>
    <w:rsid w:val="00990B73"/>
    <w:rsid w:val="00990D45"/>
    <w:rsid w:val="00990D88"/>
    <w:rsid w:val="00990EAC"/>
    <w:rsid w:val="00991008"/>
    <w:rsid w:val="009911A5"/>
    <w:rsid w:val="0099137A"/>
    <w:rsid w:val="00991453"/>
    <w:rsid w:val="0099154D"/>
    <w:rsid w:val="00991694"/>
    <w:rsid w:val="009917B0"/>
    <w:rsid w:val="0099198F"/>
    <w:rsid w:val="00991A4E"/>
    <w:rsid w:val="00991D6A"/>
    <w:rsid w:val="009920BC"/>
    <w:rsid w:val="009920FF"/>
    <w:rsid w:val="009922CC"/>
    <w:rsid w:val="00992540"/>
    <w:rsid w:val="00992736"/>
    <w:rsid w:val="00992865"/>
    <w:rsid w:val="009928CE"/>
    <w:rsid w:val="0099298D"/>
    <w:rsid w:val="00992BA5"/>
    <w:rsid w:val="00992D7D"/>
    <w:rsid w:val="009931B8"/>
    <w:rsid w:val="0099355C"/>
    <w:rsid w:val="0099363E"/>
    <w:rsid w:val="00993818"/>
    <w:rsid w:val="00993822"/>
    <w:rsid w:val="00993836"/>
    <w:rsid w:val="00993A5E"/>
    <w:rsid w:val="00993A8A"/>
    <w:rsid w:val="00993BCD"/>
    <w:rsid w:val="00993C42"/>
    <w:rsid w:val="00993CA2"/>
    <w:rsid w:val="00993D37"/>
    <w:rsid w:val="00993E94"/>
    <w:rsid w:val="0099407B"/>
    <w:rsid w:val="009941F6"/>
    <w:rsid w:val="0099429A"/>
    <w:rsid w:val="00994435"/>
    <w:rsid w:val="00994482"/>
    <w:rsid w:val="009946FC"/>
    <w:rsid w:val="00994873"/>
    <w:rsid w:val="009948D9"/>
    <w:rsid w:val="009948DF"/>
    <w:rsid w:val="00994A10"/>
    <w:rsid w:val="00994C85"/>
    <w:rsid w:val="00994D8A"/>
    <w:rsid w:val="00994E09"/>
    <w:rsid w:val="00994E33"/>
    <w:rsid w:val="00994F7B"/>
    <w:rsid w:val="009950C8"/>
    <w:rsid w:val="00995141"/>
    <w:rsid w:val="00995338"/>
    <w:rsid w:val="00995386"/>
    <w:rsid w:val="00995420"/>
    <w:rsid w:val="009954DA"/>
    <w:rsid w:val="00995679"/>
    <w:rsid w:val="009956BA"/>
    <w:rsid w:val="009957C4"/>
    <w:rsid w:val="009957D9"/>
    <w:rsid w:val="00995856"/>
    <w:rsid w:val="009958A4"/>
    <w:rsid w:val="00995B0D"/>
    <w:rsid w:val="00995BAF"/>
    <w:rsid w:val="00995D62"/>
    <w:rsid w:val="00996112"/>
    <w:rsid w:val="00996354"/>
    <w:rsid w:val="00996461"/>
    <w:rsid w:val="009964CB"/>
    <w:rsid w:val="009968AF"/>
    <w:rsid w:val="00996919"/>
    <w:rsid w:val="009969B6"/>
    <w:rsid w:val="00996B41"/>
    <w:rsid w:val="00996BE8"/>
    <w:rsid w:val="00996D7E"/>
    <w:rsid w:val="00996D90"/>
    <w:rsid w:val="00996EAE"/>
    <w:rsid w:val="00997145"/>
    <w:rsid w:val="009972A1"/>
    <w:rsid w:val="009973D8"/>
    <w:rsid w:val="0099755D"/>
    <w:rsid w:val="0099763D"/>
    <w:rsid w:val="0099764C"/>
    <w:rsid w:val="00997662"/>
    <w:rsid w:val="0099767B"/>
    <w:rsid w:val="00997735"/>
    <w:rsid w:val="009978E4"/>
    <w:rsid w:val="00997A05"/>
    <w:rsid w:val="00997B30"/>
    <w:rsid w:val="00997C13"/>
    <w:rsid w:val="00997DF1"/>
    <w:rsid w:val="00997ECB"/>
    <w:rsid w:val="009A0060"/>
    <w:rsid w:val="009A0194"/>
    <w:rsid w:val="009A01E9"/>
    <w:rsid w:val="009A0276"/>
    <w:rsid w:val="009A0398"/>
    <w:rsid w:val="009A05B7"/>
    <w:rsid w:val="009A05D2"/>
    <w:rsid w:val="009A0697"/>
    <w:rsid w:val="009A0749"/>
    <w:rsid w:val="009A07D3"/>
    <w:rsid w:val="009A0B55"/>
    <w:rsid w:val="009A0CD5"/>
    <w:rsid w:val="009A0E19"/>
    <w:rsid w:val="009A1451"/>
    <w:rsid w:val="009A14DA"/>
    <w:rsid w:val="009A15AF"/>
    <w:rsid w:val="009A16BB"/>
    <w:rsid w:val="009A170D"/>
    <w:rsid w:val="009A17FF"/>
    <w:rsid w:val="009A18BD"/>
    <w:rsid w:val="009A1B99"/>
    <w:rsid w:val="009A1E86"/>
    <w:rsid w:val="009A1F06"/>
    <w:rsid w:val="009A1F79"/>
    <w:rsid w:val="009A2014"/>
    <w:rsid w:val="009A2166"/>
    <w:rsid w:val="009A2474"/>
    <w:rsid w:val="009A262E"/>
    <w:rsid w:val="009A26CA"/>
    <w:rsid w:val="009A29B3"/>
    <w:rsid w:val="009A29EA"/>
    <w:rsid w:val="009A2C36"/>
    <w:rsid w:val="009A2C92"/>
    <w:rsid w:val="009A2D05"/>
    <w:rsid w:val="009A2E7C"/>
    <w:rsid w:val="009A2FAA"/>
    <w:rsid w:val="009A2FE8"/>
    <w:rsid w:val="009A301C"/>
    <w:rsid w:val="009A3074"/>
    <w:rsid w:val="009A31E9"/>
    <w:rsid w:val="009A32AD"/>
    <w:rsid w:val="009A33EF"/>
    <w:rsid w:val="009A33F0"/>
    <w:rsid w:val="009A3460"/>
    <w:rsid w:val="009A34D8"/>
    <w:rsid w:val="009A353F"/>
    <w:rsid w:val="009A3788"/>
    <w:rsid w:val="009A37AC"/>
    <w:rsid w:val="009A3B0D"/>
    <w:rsid w:val="009A3CE1"/>
    <w:rsid w:val="009A3D6B"/>
    <w:rsid w:val="009A3F89"/>
    <w:rsid w:val="009A400E"/>
    <w:rsid w:val="009A4021"/>
    <w:rsid w:val="009A4067"/>
    <w:rsid w:val="009A44FD"/>
    <w:rsid w:val="009A4508"/>
    <w:rsid w:val="009A455A"/>
    <w:rsid w:val="009A4661"/>
    <w:rsid w:val="009A470E"/>
    <w:rsid w:val="009A47FA"/>
    <w:rsid w:val="009A4822"/>
    <w:rsid w:val="009A48D8"/>
    <w:rsid w:val="009A4AFA"/>
    <w:rsid w:val="009A4B16"/>
    <w:rsid w:val="009A4BBD"/>
    <w:rsid w:val="009A4C10"/>
    <w:rsid w:val="009A4CC7"/>
    <w:rsid w:val="009A4D63"/>
    <w:rsid w:val="009A4FF3"/>
    <w:rsid w:val="009A5081"/>
    <w:rsid w:val="009A50A9"/>
    <w:rsid w:val="009A50DC"/>
    <w:rsid w:val="009A50E6"/>
    <w:rsid w:val="009A54A9"/>
    <w:rsid w:val="009A5557"/>
    <w:rsid w:val="009A55D9"/>
    <w:rsid w:val="009A5693"/>
    <w:rsid w:val="009A575E"/>
    <w:rsid w:val="009A588D"/>
    <w:rsid w:val="009A58A9"/>
    <w:rsid w:val="009A58B0"/>
    <w:rsid w:val="009A5A05"/>
    <w:rsid w:val="009A5AD2"/>
    <w:rsid w:val="009A5C17"/>
    <w:rsid w:val="009A5CF4"/>
    <w:rsid w:val="009A5D2E"/>
    <w:rsid w:val="009A5D59"/>
    <w:rsid w:val="009A5E8F"/>
    <w:rsid w:val="009A659E"/>
    <w:rsid w:val="009A65B1"/>
    <w:rsid w:val="009A6699"/>
    <w:rsid w:val="009A66B2"/>
    <w:rsid w:val="009A6719"/>
    <w:rsid w:val="009A6733"/>
    <w:rsid w:val="009A6828"/>
    <w:rsid w:val="009A68C8"/>
    <w:rsid w:val="009A69E0"/>
    <w:rsid w:val="009A6AAD"/>
    <w:rsid w:val="009A6ABF"/>
    <w:rsid w:val="009A6E0D"/>
    <w:rsid w:val="009A6F16"/>
    <w:rsid w:val="009A70C1"/>
    <w:rsid w:val="009A71C5"/>
    <w:rsid w:val="009A72A3"/>
    <w:rsid w:val="009A7583"/>
    <w:rsid w:val="009A76D7"/>
    <w:rsid w:val="009A787E"/>
    <w:rsid w:val="009A7B0A"/>
    <w:rsid w:val="009A7B83"/>
    <w:rsid w:val="009A7BD1"/>
    <w:rsid w:val="009A7C31"/>
    <w:rsid w:val="009A7D0A"/>
    <w:rsid w:val="009A7D22"/>
    <w:rsid w:val="009A7F37"/>
    <w:rsid w:val="009B005B"/>
    <w:rsid w:val="009B0195"/>
    <w:rsid w:val="009B0351"/>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36"/>
    <w:rsid w:val="009B1849"/>
    <w:rsid w:val="009B1988"/>
    <w:rsid w:val="009B1A2C"/>
    <w:rsid w:val="009B1CDF"/>
    <w:rsid w:val="009B21AD"/>
    <w:rsid w:val="009B21D4"/>
    <w:rsid w:val="009B21F9"/>
    <w:rsid w:val="009B23B2"/>
    <w:rsid w:val="009B24BF"/>
    <w:rsid w:val="009B2512"/>
    <w:rsid w:val="009B253C"/>
    <w:rsid w:val="009B25F8"/>
    <w:rsid w:val="009B2703"/>
    <w:rsid w:val="009B27A6"/>
    <w:rsid w:val="009B285A"/>
    <w:rsid w:val="009B2994"/>
    <w:rsid w:val="009B2A42"/>
    <w:rsid w:val="009B2AE9"/>
    <w:rsid w:val="009B2B38"/>
    <w:rsid w:val="009B2C69"/>
    <w:rsid w:val="009B2D29"/>
    <w:rsid w:val="009B2EC6"/>
    <w:rsid w:val="009B2FBD"/>
    <w:rsid w:val="009B30C0"/>
    <w:rsid w:val="009B30D1"/>
    <w:rsid w:val="009B31EA"/>
    <w:rsid w:val="009B34C3"/>
    <w:rsid w:val="009B3588"/>
    <w:rsid w:val="009B35FF"/>
    <w:rsid w:val="009B3882"/>
    <w:rsid w:val="009B3893"/>
    <w:rsid w:val="009B393F"/>
    <w:rsid w:val="009B39E4"/>
    <w:rsid w:val="009B3AAA"/>
    <w:rsid w:val="009B3BB8"/>
    <w:rsid w:val="009B3BBD"/>
    <w:rsid w:val="009B3C4E"/>
    <w:rsid w:val="009B3DF9"/>
    <w:rsid w:val="009B3E4B"/>
    <w:rsid w:val="009B416A"/>
    <w:rsid w:val="009B4450"/>
    <w:rsid w:val="009B44F1"/>
    <w:rsid w:val="009B44FF"/>
    <w:rsid w:val="009B4524"/>
    <w:rsid w:val="009B47EE"/>
    <w:rsid w:val="009B4876"/>
    <w:rsid w:val="009B48D5"/>
    <w:rsid w:val="009B4A3E"/>
    <w:rsid w:val="009B4A52"/>
    <w:rsid w:val="009B4AB4"/>
    <w:rsid w:val="009B4AEF"/>
    <w:rsid w:val="009B4C28"/>
    <w:rsid w:val="009B4E5E"/>
    <w:rsid w:val="009B4FB5"/>
    <w:rsid w:val="009B5233"/>
    <w:rsid w:val="009B533B"/>
    <w:rsid w:val="009B53F5"/>
    <w:rsid w:val="009B5542"/>
    <w:rsid w:val="009B5662"/>
    <w:rsid w:val="009B5771"/>
    <w:rsid w:val="009B57D9"/>
    <w:rsid w:val="009B5AF8"/>
    <w:rsid w:val="009B5BD8"/>
    <w:rsid w:val="009B5E67"/>
    <w:rsid w:val="009B5F59"/>
    <w:rsid w:val="009B5FE6"/>
    <w:rsid w:val="009B6021"/>
    <w:rsid w:val="009B61A1"/>
    <w:rsid w:val="009B632E"/>
    <w:rsid w:val="009B6333"/>
    <w:rsid w:val="009B63DC"/>
    <w:rsid w:val="009B6436"/>
    <w:rsid w:val="009B65DA"/>
    <w:rsid w:val="009B6601"/>
    <w:rsid w:val="009B669E"/>
    <w:rsid w:val="009B6A6F"/>
    <w:rsid w:val="009B6AAF"/>
    <w:rsid w:val="009B6B73"/>
    <w:rsid w:val="009B6C41"/>
    <w:rsid w:val="009B6CCF"/>
    <w:rsid w:val="009B6E31"/>
    <w:rsid w:val="009B6E4B"/>
    <w:rsid w:val="009B6F7D"/>
    <w:rsid w:val="009B713C"/>
    <w:rsid w:val="009B7260"/>
    <w:rsid w:val="009B73CB"/>
    <w:rsid w:val="009B76D9"/>
    <w:rsid w:val="009B773D"/>
    <w:rsid w:val="009B77B1"/>
    <w:rsid w:val="009B7A0C"/>
    <w:rsid w:val="009B7ABB"/>
    <w:rsid w:val="009B7B58"/>
    <w:rsid w:val="009B7C78"/>
    <w:rsid w:val="009B7EB8"/>
    <w:rsid w:val="009B7EB9"/>
    <w:rsid w:val="009C018D"/>
    <w:rsid w:val="009C01A2"/>
    <w:rsid w:val="009C01CE"/>
    <w:rsid w:val="009C0336"/>
    <w:rsid w:val="009C0386"/>
    <w:rsid w:val="009C052F"/>
    <w:rsid w:val="009C0603"/>
    <w:rsid w:val="009C06C9"/>
    <w:rsid w:val="009C08D2"/>
    <w:rsid w:val="009C097F"/>
    <w:rsid w:val="009C0994"/>
    <w:rsid w:val="009C0BAD"/>
    <w:rsid w:val="009C0CAC"/>
    <w:rsid w:val="009C0D01"/>
    <w:rsid w:val="009C0E81"/>
    <w:rsid w:val="009C0FBD"/>
    <w:rsid w:val="009C10EC"/>
    <w:rsid w:val="009C1121"/>
    <w:rsid w:val="009C1230"/>
    <w:rsid w:val="009C12C1"/>
    <w:rsid w:val="009C130A"/>
    <w:rsid w:val="009C1392"/>
    <w:rsid w:val="009C13C7"/>
    <w:rsid w:val="009C144F"/>
    <w:rsid w:val="009C1454"/>
    <w:rsid w:val="009C162F"/>
    <w:rsid w:val="009C1946"/>
    <w:rsid w:val="009C19A4"/>
    <w:rsid w:val="009C1ADD"/>
    <w:rsid w:val="009C1B20"/>
    <w:rsid w:val="009C1C94"/>
    <w:rsid w:val="009C1CB6"/>
    <w:rsid w:val="009C1E83"/>
    <w:rsid w:val="009C1FB9"/>
    <w:rsid w:val="009C202D"/>
    <w:rsid w:val="009C2030"/>
    <w:rsid w:val="009C207B"/>
    <w:rsid w:val="009C2102"/>
    <w:rsid w:val="009C2198"/>
    <w:rsid w:val="009C21A0"/>
    <w:rsid w:val="009C2336"/>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0D"/>
    <w:rsid w:val="009C38E2"/>
    <w:rsid w:val="009C39ED"/>
    <w:rsid w:val="009C3A37"/>
    <w:rsid w:val="009C3AB4"/>
    <w:rsid w:val="009C3B61"/>
    <w:rsid w:val="009C3B6D"/>
    <w:rsid w:val="009C3BE1"/>
    <w:rsid w:val="009C3BFD"/>
    <w:rsid w:val="009C3C1E"/>
    <w:rsid w:val="009C3C8D"/>
    <w:rsid w:val="009C3DB4"/>
    <w:rsid w:val="009C3EF5"/>
    <w:rsid w:val="009C3F3B"/>
    <w:rsid w:val="009C3FCF"/>
    <w:rsid w:val="009C41C0"/>
    <w:rsid w:val="009C441C"/>
    <w:rsid w:val="009C45FF"/>
    <w:rsid w:val="009C4837"/>
    <w:rsid w:val="009C49A7"/>
    <w:rsid w:val="009C4A08"/>
    <w:rsid w:val="009C4A58"/>
    <w:rsid w:val="009C4A5A"/>
    <w:rsid w:val="009C4AC0"/>
    <w:rsid w:val="009C4B2F"/>
    <w:rsid w:val="009C4B78"/>
    <w:rsid w:val="009C4CD9"/>
    <w:rsid w:val="009C4CF1"/>
    <w:rsid w:val="009C4D1D"/>
    <w:rsid w:val="009C5112"/>
    <w:rsid w:val="009C51D5"/>
    <w:rsid w:val="009C51E3"/>
    <w:rsid w:val="009C5268"/>
    <w:rsid w:val="009C5384"/>
    <w:rsid w:val="009C5484"/>
    <w:rsid w:val="009C550E"/>
    <w:rsid w:val="009C555B"/>
    <w:rsid w:val="009C557E"/>
    <w:rsid w:val="009C55ED"/>
    <w:rsid w:val="009C57FE"/>
    <w:rsid w:val="009C580C"/>
    <w:rsid w:val="009C5825"/>
    <w:rsid w:val="009C59CA"/>
    <w:rsid w:val="009C5BAD"/>
    <w:rsid w:val="009C5BC6"/>
    <w:rsid w:val="009C5BF9"/>
    <w:rsid w:val="009C5CB5"/>
    <w:rsid w:val="009C5EFC"/>
    <w:rsid w:val="009C5F0F"/>
    <w:rsid w:val="009C6043"/>
    <w:rsid w:val="009C611B"/>
    <w:rsid w:val="009C615D"/>
    <w:rsid w:val="009C61F6"/>
    <w:rsid w:val="009C62F8"/>
    <w:rsid w:val="009C6335"/>
    <w:rsid w:val="009C64DA"/>
    <w:rsid w:val="009C65F9"/>
    <w:rsid w:val="009C6786"/>
    <w:rsid w:val="009C68FA"/>
    <w:rsid w:val="009C6D0F"/>
    <w:rsid w:val="009C71BF"/>
    <w:rsid w:val="009C72AF"/>
    <w:rsid w:val="009C73CB"/>
    <w:rsid w:val="009C7454"/>
    <w:rsid w:val="009C74DA"/>
    <w:rsid w:val="009C774C"/>
    <w:rsid w:val="009C78AC"/>
    <w:rsid w:val="009C79F6"/>
    <w:rsid w:val="009C7BB4"/>
    <w:rsid w:val="009C7E3F"/>
    <w:rsid w:val="009D0098"/>
    <w:rsid w:val="009D01D4"/>
    <w:rsid w:val="009D024D"/>
    <w:rsid w:val="009D0294"/>
    <w:rsid w:val="009D03C8"/>
    <w:rsid w:val="009D043B"/>
    <w:rsid w:val="009D069A"/>
    <w:rsid w:val="009D0759"/>
    <w:rsid w:val="009D085E"/>
    <w:rsid w:val="009D08BA"/>
    <w:rsid w:val="009D0F0F"/>
    <w:rsid w:val="009D0F4D"/>
    <w:rsid w:val="009D10AD"/>
    <w:rsid w:val="009D1254"/>
    <w:rsid w:val="009D12A7"/>
    <w:rsid w:val="009D1456"/>
    <w:rsid w:val="009D180D"/>
    <w:rsid w:val="009D1C0F"/>
    <w:rsid w:val="009D1D92"/>
    <w:rsid w:val="009D228C"/>
    <w:rsid w:val="009D251D"/>
    <w:rsid w:val="009D2586"/>
    <w:rsid w:val="009D276C"/>
    <w:rsid w:val="009D278A"/>
    <w:rsid w:val="009D2868"/>
    <w:rsid w:val="009D28F7"/>
    <w:rsid w:val="009D2CF3"/>
    <w:rsid w:val="009D2E63"/>
    <w:rsid w:val="009D2F49"/>
    <w:rsid w:val="009D3160"/>
    <w:rsid w:val="009D3184"/>
    <w:rsid w:val="009D34C8"/>
    <w:rsid w:val="009D3716"/>
    <w:rsid w:val="009D3885"/>
    <w:rsid w:val="009D3A69"/>
    <w:rsid w:val="009D3E4D"/>
    <w:rsid w:val="009D3E7F"/>
    <w:rsid w:val="009D4011"/>
    <w:rsid w:val="009D4177"/>
    <w:rsid w:val="009D41FC"/>
    <w:rsid w:val="009D4280"/>
    <w:rsid w:val="009D4339"/>
    <w:rsid w:val="009D43C8"/>
    <w:rsid w:val="009D444F"/>
    <w:rsid w:val="009D448F"/>
    <w:rsid w:val="009D46F8"/>
    <w:rsid w:val="009D4BD0"/>
    <w:rsid w:val="009D4D1C"/>
    <w:rsid w:val="009D4D68"/>
    <w:rsid w:val="009D4E12"/>
    <w:rsid w:val="009D532B"/>
    <w:rsid w:val="009D544F"/>
    <w:rsid w:val="009D56E2"/>
    <w:rsid w:val="009D5897"/>
    <w:rsid w:val="009D594D"/>
    <w:rsid w:val="009D5976"/>
    <w:rsid w:val="009D5BAC"/>
    <w:rsid w:val="009D5CBE"/>
    <w:rsid w:val="009D5E71"/>
    <w:rsid w:val="009D6209"/>
    <w:rsid w:val="009D6225"/>
    <w:rsid w:val="009D64ED"/>
    <w:rsid w:val="009D6540"/>
    <w:rsid w:val="009D66F5"/>
    <w:rsid w:val="009D698E"/>
    <w:rsid w:val="009D69FB"/>
    <w:rsid w:val="009D6C3F"/>
    <w:rsid w:val="009D6C4B"/>
    <w:rsid w:val="009D6DB6"/>
    <w:rsid w:val="009D6E96"/>
    <w:rsid w:val="009D6F1C"/>
    <w:rsid w:val="009D721D"/>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5EA"/>
    <w:rsid w:val="009E0616"/>
    <w:rsid w:val="009E0764"/>
    <w:rsid w:val="009E0800"/>
    <w:rsid w:val="009E0854"/>
    <w:rsid w:val="009E0B04"/>
    <w:rsid w:val="009E0F16"/>
    <w:rsid w:val="009E0F35"/>
    <w:rsid w:val="009E1143"/>
    <w:rsid w:val="009E1527"/>
    <w:rsid w:val="009E15DE"/>
    <w:rsid w:val="009E167D"/>
    <w:rsid w:val="009E16E7"/>
    <w:rsid w:val="009E17A1"/>
    <w:rsid w:val="009E17ED"/>
    <w:rsid w:val="009E18A8"/>
    <w:rsid w:val="009E1A44"/>
    <w:rsid w:val="009E1CAC"/>
    <w:rsid w:val="009E1EC6"/>
    <w:rsid w:val="009E2084"/>
    <w:rsid w:val="009E20D7"/>
    <w:rsid w:val="009E2288"/>
    <w:rsid w:val="009E23C5"/>
    <w:rsid w:val="009E2469"/>
    <w:rsid w:val="009E25F5"/>
    <w:rsid w:val="009E262C"/>
    <w:rsid w:val="009E26CE"/>
    <w:rsid w:val="009E26E0"/>
    <w:rsid w:val="009E276C"/>
    <w:rsid w:val="009E27E3"/>
    <w:rsid w:val="009E28DA"/>
    <w:rsid w:val="009E2C4E"/>
    <w:rsid w:val="009E2CBD"/>
    <w:rsid w:val="009E2D0D"/>
    <w:rsid w:val="009E2D7D"/>
    <w:rsid w:val="009E2E43"/>
    <w:rsid w:val="009E2E7A"/>
    <w:rsid w:val="009E2ED6"/>
    <w:rsid w:val="009E302F"/>
    <w:rsid w:val="009E3032"/>
    <w:rsid w:val="009E346C"/>
    <w:rsid w:val="009E3517"/>
    <w:rsid w:val="009E372F"/>
    <w:rsid w:val="009E3A70"/>
    <w:rsid w:val="009E3B2B"/>
    <w:rsid w:val="009E3B42"/>
    <w:rsid w:val="009E3BCE"/>
    <w:rsid w:val="009E3C53"/>
    <w:rsid w:val="009E3DD0"/>
    <w:rsid w:val="009E3FB3"/>
    <w:rsid w:val="009E41D5"/>
    <w:rsid w:val="009E4210"/>
    <w:rsid w:val="009E4265"/>
    <w:rsid w:val="009E4362"/>
    <w:rsid w:val="009E45A5"/>
    <w:rsid w:val="009E4666"/>
    <w:rsid w:val="009E4692"/>
    <w:rsid w:val="009E470E"/>
    <w:rsid w:val="009E47E8"/>
    <w:rsid w:val="009E4890"/>
    <w:rsid w:val="009E4919"/>
    <w:rsid w:val="009E4993"/>
    <w:rsid w:val="009E4A05"/>
    <w:rsid w:val="009E4A70"/>
    <w:rsid w:val="009E4AF8"/>
    <w:rsid w:val="009E4B9A"/>
    <w:rsid w:val="009E4D14"/>
    <w:rsid w:val="009E4DA6"/>
    <w:rsid w:val="009E4F3F"/>
    <w:rsid w:val="009E4FF4"/>
    <w:rsid w:val="009E5145"/>
    <w:rsid w:val="009E53BE"/>
    <w:rsid w:val="009E5604"/>
    <w:rsid w:val="009E5646"/>
    <w:rsid w:val="009E575C"/>
    <w:rsid w:val="009E5783"/>
    <w:rsid w:val="009E594A"/>
    <w:rsid w:val="009E5AF5"/>
    <w:rsid w:val="009E5D35"/>
    <w:rsid w:val="009E5E17"/>
    <w:rsid w:val="009E5E94"/>
    <w:rsid w:val="009E5F6A"/>
    <w:rsid w:val="009E5FBB"/>
    <w:rsid w:val="009E5FC2"/>
    <w:rsid w:val="009E605F"/>
    <w:rsid w:val="009E60E3"/>
    <w:rsid w:val="009E638D"/>
    <w:rsid w:val="009E63B9"/>
    <w:rsid w:val="009E63F3"/>
    <w:rsid w:val="009E65FF"/>
    <w:rsid w:val="009E6A12"/>
    <w:rsid w:val="009E6B1F"/>
    <w:rsid w:val="009E6D35"/>
    <w:rsid w:val="009E7100"/>
    <w:rsid w:val="009E7181"/>
    <w:rsid w:val="009E741D"/>
    <w:rsid w:val="009E7604"/>
    <w:rsid w:val="009E762E"/>
    <w:rsid w:val="009E78CF"/>
    <w:rsid w:val="009E7914"/>
    <w:rsid w:val="009E7A8F"/>
    <w:rsid w:val="009E7C4C"/>
    <w:rsid w:val="009E7D10"/>
    <w:rsid w:val="009E7E29"/>
    <w:rsid w:val="009E7F0D"/>
    <w:rsid w:val="009F0083"/>
    <w:rsid w:val="009F0451"/>
    <w:rsid w:val="009F0470"/>
    <w:rsid w:val="009F047F"/>
    <w:rsid w:val="009F04C6"/>
    <w:rsid w:val="009F055B"/>
    <w:rsid w:val="009F0712"/>
    <w:rsid w:val="009F089E"/>
    <w:rsid w:val="009F08A4"/>
    <w:rsid w:val="009F090D"/>
    <w:rsid w:val="009F09BA"/>
    <w:rsid w:val="009F0A42"/>
    <w:rsid w:val="009F0B62"/>
    <w:rsid w:val="009F0BEB"/>
    <w:rsid w:val="009F0CEE"/>
    <w:rsid w:val="009F0D9C"/>
    <w:rsid w:val="009F0DCF"/>
    <w:rsid w:val="009F0EB0"/>
    <w:rsid w:val="009F0EBA"/>
    <w:rsid w:val="009F0ED6"/>
    <w:rsid w:val="009F0F9C"/>
    <w:rsid w:val="009F0FBE"/>
    <w:rsid w:val="009F1464"/>
    <w:rsid w:val="009F155C"/>
    <w:rsid w:val="009F16D1"/>
    <w:rsid w:val="009F1716"/>
    <w:rsid w:val="009F1774"/>
    <w:rsid w:val="009F1896"/>
    <w:rsid w:val="009F1984"/>
    <w:rsid w:val="009F1F39"/>
    <w:rsid w:val="009F1F4C"/>
    <w:rsid w:val="009F22F2"/>
    <w:rsid w:val="009F246F"/>
    <w:rsid w:val="009F27D9"/>
    <w:rsid w:val="009F290F"/>
    <w:rsid w:val="009F29F9"/>
    <w:rsid w:val="009F2AD6"/>
    <w:rsid w:val="009F2AE8"/>
    <w:rsid w:val="009F2B34"/>
    <w:rsid w:val="009F2BD3"/>
    <w:rsid w:val="009F2C50"/>
    <w:rsid w:val="009F2EA4"/>
    <w:rsid w:val="009F30AF"/>
    <w:rsid w:val="009F3172"/>
    <w:rsid w:val="009F3264"/>
    <w:rsid w:val="009F3421"/>
    <w:rsid w:val="009F3485"/>
    <w:rsid w:val="009F3500"/>
    <w:rsid w:val="009F3617"/>
    <w:rsid w:val="009F36A4"/>
    <w:rsid w:val="009F36AA"/>
    <w:rsid w:val="009F376A"/>
    <w:rsid w:val="009F386C"/>
    <w:rsid w:val="009F3992"/>
    <w:rsid w:val="009F39E3"/>
    <w:rsid w:val="009F3A06"/>
    <w:rsid w:val="009F3B08"/>
    <w:rsid w:val="009F3C53"/>
    <w:rsid w:val="009F3D44"/>
    <w:rsid w:val="009F3E3F"/>
    <w:rsid w:val="009F3F48"/>
    <w:rsid w:val="009F409E"/>
    <w:rsid w:val="009F4136"/>
    <w:rsid w:val="009F4167"/>
    <w:rsid w:val="009F425F"/>
    <w:rsid w:val="009F42CA"/>
    <w:rsid w:val="009F42DF"/>
    <w:rsid w:val="009F43A5"/>
    <w:rsid w:val="009F44EB"/>
    <w:rsid w:val="009F4591"/>
    <w:rsid w:val="009F48DC"/>
    <w:rsid w:val="009F4B3A"/>
    <w:rsid w:val="009F4B9B"/>
    <w:rsid w:val="009F5041"/>
    <w:rsid w:val="009F5068"/>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33"/>
    <w:rsid w:val="009F64A4"/>
    <w:rsid w:val="009F64A9"/>
    <w:rsid w:val="009F64CA"/>
    <w:rsid w:val="009F6660"/>
    <w:rsid w:val="009F6786"/>
    <w:rsid w:val="009F6DF4"/>
    <w:rsid w:val="009F6F7F"/>
    <w:rsid w:val="009F742B"/>
    <w:rsid w:val="009F74E0"/>
    <w:rsid w:val="009F74F9"/>
    <w:rsid w:val="009F753E"/>
    <w:rsid w:val="009F763A"/>
    <w:rsid w:val="009F775C"/>
    <w:rsid w:val="009F781F"/>
    <w:rsid w:val="009F7903"/>
    <w:rsid w:val="009F7A03"/>
    <w:rsid w:val="009F7B18"/>
    <w:rsid w:val="009F7B60"/>
    <w:rsid w:val="009F7BE1"/>
    <w:rsid w:val="009F7D66"/>
    <w:rsid w:val="009F7EA4"/>
    <w:rsid w:val="009F7F58"/>
    <w:rsid w:val="00A002B9"/>
    <w:rsid w:val="00A003DD"/>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5B1"/>
    <w:rsid w:val="00A01651"/>
    <w:rsid w:val="00A01714"/>
    <w:rsid w:val="00A01839"/>
    <w:rsid w:val="00A01903"/>
    <w:rsid w:val="00A01970"/>
    <w:rsid w:val="00A01985"/>
    <w:rsid w:val="00A01B82"/>
    <w:rsid w:val="00A01BF9"/>
    <w:rsid w:val="00A01C1C"/>
    <w:rsid w:val="00A01D70"/>
    <w:rsid w:val="00A01F15"/>
    <w:rsid w:val="00A0215B"/>
    <w:rsid w:val="00A021DD"/>
    <w:rsid w:val="00A02254"/>
    <w:rsid w:val="00A024D6"/>
    <w:rsid w:val="00A0255E"/>
    <w:rsid w:val="00A026AC"/>
    <w:rsid w:val="00A02774"/>
    <w:rsid w:val="00A028C3"/>
    <w:rsid w:val="00A02A1B"/>
    <w:rsid w:val="00A02A31"/>
    <w:rsid w:val="00A02FCE"/>
    <w:rsid w:val="00A0301C"/>
    <w:rsid w:val="00A031E1"/>
    <w:rsid w:val="00A0330B"/>
    <w:rsid w:val="00A033A5"/>
    <w:rsid w:val="00A03537"/>
    <w:rsid w:val="00A03608"/>
    <w:rsid w:val="00A0370A"/>
    <w:rsid w:val="00A037BE"/>
    <w:rsid w:val="00A03846"/>
    <w:rsid w:val="00A038CF"/>
    <w:rsid w:val="00A038DE"/>
    <w:rsid w:val="00A0394F"/>
    <w:rsid w:val="00A03ABF"/>
    <w:rsid w:val="00A03C18"/>
    <w:rsid w:val="00A03D54"/>
    <w:rsid w:val="00A03FF1"/>
    <w:rsid w:val="00A04123"/>
    <w:rsid w:val="00A0414C"/>
    <w:rsid w:val="00A04357"/>
    <w:rsid w:val="00A043C6"/>
    <w:rsid w:val="00A044FD"/>
    <w:rsid w:val="00A0452C"/>
    <w:rsid w:val="00A04588"/>
    <w:rsid w:val="00A04681"/>
    <w:rsid w:val="00A0489C"/>
    <w:rsid w:val="00A04A41"/>
    <w:rsid w:val="00A04B4A"/>
    <w:rsid w:val="00A04C64"/>
    <w:rsid w:val="00A04CAD"/>
    <w:rsid w:val="00A04DB5"/>
    <w:rsid w:val="00A04E15"/>
    <w:rsid w:val="00A04FFD"/>
    <w:rsid w:val="00A05056"/>
    <w:rsid w:val="00A05142"/>
    <w:rsid w:val="00A0525B"/>
    <w:rsid w:val="00A0528D"/>
    <w:rsid w:val="00A052DB"/>
    <w:rsid w:val="00A0535A"/>
    <w:rsid w:val="00A05370"/>
    <w:rsid w:val="00A0586A"/>
    <w:rsid w:val="00A05975"/>
    <w:rsid w:val="00A05976"/>
    <w:rsid w:val="00A05993"/>
    <w:rsid w:val="00A05CB4"/>
    <w:rsid w:val="00A05E18"/>
    <w:rsid w:val="00A05E4F"/>
    <w:rsid w:val="00A05F2B"/>
    <w:rsid w:val="00A05F54"/>
    <w:rsid w:val="00A06095"/>
    <w:rsid w:val="00A060D7"/>
    <w:rsid w:val="00A061A6"/>
    <w:rsid w:val="00A061AB"/>
    <w:rsid w:val="00A063D4"/>
    <w:rsid w:val="00A065DD"/>
    <w:rsid w:val="00A06774"/>
    <w:rsid w:val="00A0678E"/>
    <w:rsid w:val="00A069D3"/>
    <w:rsid w:val="00A06A66"/>
    <w:rsid w:val="00A070D6"/>
    <w:rsid w:val="00A071E5"/>
    <w:rsid w:val="00A0729B"/>
    <w:rsid w:val="00A073C9"/>
    <w:rsid w:val="00A07415"/>
    <w:rsid w:val="00A07751"/>
    <w:rsid w:val="00A079E1"/>
    <w:rsid w:val="00A07A28"/>
    <w:rsid w:val="00A07A4D"/>
    <w:rsid w:val="00A10031"/>
    <w:rsid w:val="00A100BD"/>
    <w:rsid w:val="00A101A6"/>
    <w:rsid w:val="00A102F5"/>
    <w:rsid w:val="00A1030A"/>
    <w:rsid w:val="00A10379"/>
    <w:rsid w:val="00A10457"/>
    <w:rsid w:val="00A104A1"/>
    <w:rsid w:val="00A1073C"/>
    <w:rsid w:val="00A107EE"/>
    <w:rsid w:val="00A10852"/>
    <w:rsid w:val="00A10A00"/>
    <w:rsid w:val="00A10B95"/>
    <w:rsid w:val="00A10BEE"/>
    <w:rsid w:val="00A10DD7"/>
    <w:rsid w:val="00A10F65"/>
    <w:rsid w:val="00A112AE"/>
    <w:rsid w:val="00A112B0"/>
    <w:rsid w:val="00A11412"/>
    <w:rsid w:val="00A1145A"/>
    <w:rsid w:val="00A11813"/>
    <w:rsid w:val="00A1181B"/>
    <w:rsid w:val="00A118E1"/>
    <w:rsid w:val="00A11915"/>
    <w:rsid w:val="00A1199D"/>
    <w:rsid w:val="00A11AAA"/>
    <w:rsid w:val="00A11D2A"/>
    <w:rsid w:val="00A11D8A"/>
    <w:rsid w:val="00A11EA6"/>
    <w:rsid w:val="00A12202"/>
    <w:rsid w:val="00A124C7"/>
    <w:rsid w:val="00A125A7"/>
    <w:rsid w:val="00A127F1"/>
    <w:rsid w:val="00A127F9"/>
    <w:rsid w:val="00A128AD"/>
    <w:rsid w:val="00A128B3"/>
    <w:rsid w:val="00A12FE5"/>
    <w:rsid w:val="00A1310A"/>
    <w:rsid w:val="00A1314D"/>
    <w:rsid w:val="00A13154"/>
    <w:rsid w:val="00A131E8"/>
    <w:rsid w:val="00A133F6"/>
    <w:rsid w:val="00A13416"/>
    <w:rsid w:val="00A13509"/>
    <w:rsid w:val="00A1351B"/>
    <w:rsid w:val="00A135FA"/>
    <w:rsid w:val="00A136D7"/>
    <w:rsid w:val="00A136E4"/>
    <w:rsid w:val="00A13725"/>
    <w:rsid w:val="00A13D8C"/>
    <w:rsid w:val="00A13DB4"/>
    <w:rsid w:val="00A13E06"/>
    <w:rsid w:val="00A13EFC"/>
    <w:rsid w:val="00A13F6F"/>
    <w:rsid w:val="00A14003"/>
    <w:rsid w:val="00A1430C"/>
    <w:rsid w:val="00A14401"/>
    <w:rsid w:val="00A14441"/>
    <w:rsid w:val="00A1444C"/>
    <w:rsid w:val="00A14468"/>
    <w:rsid w:val="00A14506"/>
    <w:rsid w:val="00A14742"/>
    <w:rsid w:val="00A14CA3"/>
    <w:rsid w:val="00A14D27"/>
    <w:rsid w:val="00A14D40"/>
    <w:rsid w:val="00A14F09"/>
    <w:rsid w:val="00A14F67"/>
    <w:rsid w:val="00A14FBB"/>
    <w:rsid w:val="00A14FF6"/>
    <w:rsid w:val="00A1507C"/>
    <w:rsid w:val="00A15093"/>
    <w:rsid w:val="00A150E6"/>
    <w:rsid w:val="00A1517F"/>
    <w:rsid w:val="00A151A4"/>
    <w:rsid w:val="00A1534D"/>
    <w:rsid w:val="00A15530"/>
    <w:rsid w:val="00A155EF"/>
    <w:rsid w:val="00A1566B"/>
    <w:rsid w:val="00A1571A"/>
    <w:rsid w:val="00A1573A"/>
    <w:rsid w:val="00A15913"/>
    <w:rsid w:val="00A15947"/>
    <w:rsid w:val="00A15954"/>
    <w:rsid w:val="00A1597A"/>
    <w:rsid w:val="00A15A72"/>
    <w:rsid w:val="00A15A9B"/>
    <w:rsid w:val="00A15B43"/>
    <w:rsid w:val="00A15C0C"/>
    <w:rsid w:val="00A15C26"/>
    <w:rsid w:val="00A15C91"/>
    <w:rsid w:val="00A15D0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782"/>
    <w:rsid w:val="00A17A21"/>
    <w:rsid w:val="00A17C7A"/>
    <w:rsid w:val="00A17CF7"/>
    <w:rsid w:val="00A17E78"/>
    <w:rsid w:val="00A17F67"/>
    <w:rsid w:val="00A200BD"/>
    <w:rsid w:val="00A201A7"/>
    <w:rsid w:val="00A20295"/>
    <w:rsid w:val="00A20376"/>
    <w:rsid w:val="00A20962"/>
    <w:rsid w:val="00A20A94"/>
    <w:rsid w:val="00A20BFC"/>
    <w:rsid w:val="00A20C62"/>
    <w:rsid w:val="00A20C6D"/>
    <w:rsid w:val="00A20C80"/>
    <w:rsid w:val="00A20E93"/>
    <w:rsid w:val="00A2103E"/>
    <w:rsid w:val="00A210D6"/>
    <w:rsid w:val="00A21247"/>
    <w:rsid w:val="00A213E9"/>
    <w:rsid w:val="00A21538"/>
    <w:rsid w:val="00A217B0"/>
    <w:rsid w:val="00A217F3"/>
    <w:rsid w:val="00A218CB"/>
    <w:rsid w:val="00A21978"/>
    <w:rsid w:val="00A21B69"/>
    <w:rsid w:val="00A21D60"/>
    <w:rsid w:val="00A21DA8"/>
    <w:rsid w:val="00A21E67"/>
    <w:rsid w:val="00A21ECC"/>
    <w:rsid w:val="00A221AB"/>
    <w:rsid w:val="00A223D9"/>
    <w:rsid w:val="00A223F5"/>
    <w:rsid w:val="00A227B4"/>
    <w:rsid w:val="00A22835"/>
    <w:rsid w:val="00A22966"/>
    <w:rsid w:val="00A22A57"/>
    <w:rsid w:val="00A22AC3"/>
    <w:rsid w:val="00A22BCD"/>
    <w:rsid w:val="00A22CF7"/>
    <w:rsid w:val="00A22F6C"/>
    <w:rsid w:val="00A23098"/>
    <w:rsid w:val="00A2310A"/>
    <w:rsid w:val="00A23398"/>
    <w:rsid w:val="00A233EE"/>
    <w:rsid w:val="00A233F4"/>
    <w:rsid w:val="00A234AC"/>
    <w:rsid w:val="00A23579"/>
    <w:rsid w:val="00A23598"/>
    <w:rsid w:val="00A236A9"/>
    <w:rsid w:val="00A237D2"/>
    <w:rsid w:val="00A23872"/>
    <w:rsid w:val="00A238FA"/>
    <w:rsid w:val="00A2395A"/>
    <w:rsid w:val="00A23C79"/>
    <w:rsid w:val="00A23E1E"/>
    <w:rsid w:val="00A23EC0"/>
    <w:rsid w:val="00A23F5A"/>
    <w:rsid w:val="00A24025"/>
    <w:rsid w:val="00A24241"/>
    <w:rsid w:val="00A24335"/>
    <w:rsid w:val="00A2454D"/>
    <w:rsid w:val="00A24572"/>
    <w:rsid w:val="00A24828"/>
    <w:rsid w:val="00A248C2"/>
    <w:rsid w:val="00A24AC1"/>
    <w:rsid w:val="00A250A2"/>
    <w:rsid w:val="00A250BB"/>
    <w:rsid w:val="00A2526B"/>
    <w:rsid w:val="00A2535D"/>
    <w:rsid w:val="00A254D8"/>
    <w:rsid w:val="00A256D1"/>
    <w:rsid w:val="00A257A3"/>
    <w:rsid w:val="00A258D2"/>
    <w:rsid w:val="00A258DA"/>
    <w:rsid w:val="00A259F1"/>
    <w:rsid w:val="00A25A64"/>
    <w:rsid w:val="00A25F05"/>
    <w:rsid w:val="00A25F78"/>
    <w:rsid w:val="00A2607F"/>
    <w:rsid w:val="00A26209"/>
    <w:rsid w:val="00A262B7"/>
    <w:rsid w:val="00A262BB"/>
    <w:rsid w:val="00A2635B"/>
    <w:rsid w:val="00A26364"/>
    <w:rsid w:val="00A2638A"/>
    <w:rsid w:val="00A263C6"/>
    <w:rsid w:val="00A2648A"/>
    <w:rsid w:val="00A26609"/>
    <w:rsid w:val="00A26695"/>
    <w:rsid w:val="00A26751"/>
    <w:rsid w:val="00A268C2"/>
    <w:rsid w:val="00A26BDE"/>
    <w:rsid w:val="00A26CB6"/>
    <w:rsid w:val="00A26E22"/>
    <w:rsid w:val="00A2710D"/>
    <w:rsid w:val="00A27355"/>
    <w:rsid w:val="00A2740F"/>
    <w:rsid w:val="00A27457"/>
    <w:rsid w:val="00A27549"/>
    <w:rsid w:val="00A275CB"/>
    <w:rsid w:val="00A2768B"/>
    <w:rsid w:val="00A27834"/>
    <w:rsid w:val="00A27A36"/>
    <w:rsid w:val="00A27A5F"/>
    <w:rsid w:val="00A27A70"/>
    <w:rsid w:val="00A27AEA"/>
    <w:rsid w:val="00A27BEE"/>
    <w:rsid w:val="00A27C1F"/>
    <w:rsid w:val="00A27C34"/>
    <w:rsid w:val="00A27CEB"/>
    <w:rsid w:val="00A27D5B"/>
    <w:rsid w:val="00A27DF7"/>
    <w:rsid w:val="00A27F4D"/>
    <w:rsid w:val="00A30129"/>
    <w:rsid w:val="00A3033D"/>
    <w:rsid w:val="00A304C9"/>
    <w:rsid w:val="00A305EF"/>
    <w:rsid w:val="00A306C0"/>
    <w:rsid w:val="00A306E2"/>
    <w:rsid w:val="00A30C39"/>
    <w:rsid w:val="00A30FB4"/>
    <w:rsid w:val="00A310BE"/>
    <w:rsid w:val="00A3110E"/>
    <w:rsid w:val="00A31156"/>
    <w:rsid w:val="00A31174"/>
    <w:rsid w:val="00A311B8"/>
    <w:rsid w:val="00A31230"/>
    <w:rsid w:val="00A31338"/>
    <w:rsid w:val="00A31769"/>
    <w:rsid w:val="00A317B5"/>
    <w:rsid w:val="00A31867"/>
    <w:rsid w:val="00A31AF6"/>
    <w:rsid w:val="00A31C5B"/>
    <w:rsid w:val="00A31CF8"/>
    <w:rsid w:val="00A31F5A"/>
    <w:rsid w:val="00A31F93"/>
    <w:rsid w:val="00A3200F"/>
    <w:rsid w:val="00A32143"/>
    <w:rsid w:val="00A32166"/>
    <w:rsid w:val="00A321A6"/>
    <w:rsid w:val="00A32293"/>
    <w:rsid w:val="00A3235E"/>
    <w:rsid w:val="00A324DD"/>
    <w:rsid w:val="00A324FA"/>
    <w:rsid w:val="00A325C2"/>
    <w:rsid w:val="00A325F6"/>
    <w:rsid w:val="00A326E1"/>
    <w:rsid w:val="00A327BE"/>
    <w:rsid w:val="00A327FD"/>
    <w:rsid w:val="00A328C4"/>
    <w:rsid w:val="00A32A10"/>
    <w:rsid w:val="00A32B3F"/>
    <w:rsid w:val="00A32D17"/>
    <w:rsid w:val="00A32E39"/>
    <w:rsid w:val="00A32EC4"/>
    <w:rsid w:val="00A32ED5"/>
    <w:rsid w:val="00A32FE5"/>
    <w:rsid w:val="00A33246"/>
    <w:rsid w:val="00A33438"/>
    <w:rsid w:val="00A33455"/>
    <w:rsid w:val="00A33579"/>
    <w:rsid w:val="00A3367E"/>
    <w:rsid w:val="00A337BA"/>
    <w:rsid w:val="00A33945"/>
    <w:rsid w:val="00A33A31"/>
    <w:rsid w:val="00A33A7D"/>
    <w:rsid w:val="00A33AB4"/>
    <w:rsid w:val="00A33D8C"/>
    <w:rsid w:val="00A33D96"/>
    <w:rsid w:val="00A33E4D"/>
    <w:rsid w:val="00A33E95"/>
    <w:rsid w:val="00A33FE4"/>
    <w:rsid w:val="00A340A7"/>
    <w:rsid w:val="00A342DA"/>
    <w:rsid w:val="00A34436"/>
    <w:rsid w:val="00A3444F"/>
    <w:rsid w:val="00A344CA"/>
    <w:rsid w:val="00A34643"/>
    <w:rsid w:val="00A3474F"/>
    <w:rsid w:val="00A34798"/>
    <w:rsid w:val="00A34814"/>
    <w:rsid w:val="00A3482D"/>
    <w:rsid w:val="00A3493B"/>
    <w:rsid w:val="00A349E6"/>
    <w:rsid w:val="00A34AB0"/>
    <w:rsid w:val="00A34B0B"/>
    <w:rsid w:val="00A34B90"/>
    <w:rsid w:val="00A34E68"/>
    <w:rsid w:val="00A34EAE"/>
    <w:rsid w:val="00A350D2"/>
    <w:rsid w:val="00A35210"/>
    <w:rsid w:val="00A35307"/>
    <w:rsid w:val="00A3532E"/>
    <w:rsid w:val="00A3541D"/>
    <w:rsid w:val="00A354A2"/>
    <w:rsid w:val="00A3555C"/>
    <w:rsid w:val="00A35887"/>
    <w:rsid w:val="00A358CE"/>
    <w:rsid w:val="00A3597E"/>
    <w:rsid w:val="00A359A9"/>
    <w:rsid w:val="00A35A5C"/>
    <w:rsid w:val="00A35AEA"/>
    <w:rsid w:val="00A35B51"/>
    <w:rsid w:val="00A35C50"/>
    <w:rsid w:val="00A35C7E"/>
    <w:rsid w:val="00A35C8E"/>
    <w:rsid w:val="00A35D7F"/>
    <w:rsid w:val="00A35E03"/>
    <w:rsid w:val="00A35E0C"/>
    <w:rsid w:val="00A35F62"/>
    <w:rsid w:val="00A36071"/>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226"/>
    <w:rsid w:val="00A3730E"/>
    <w:rsid w:val="00A373E6"/>
    <w:rsid w:val="00A377F5"/>
    <w:rsid w:val="00A37AB8"/>
    <w:rsid w:val="00A37C32"/>
    <w:rsid w:val="00A37C5A"/>
    <w:rsid w:val="00A37C76"/>
    <w:rsid w:val="00A37D30"/>
    <w:rsid w:val="00A37D53"/>
    <w:rsid w:val="00A37D9F"/>
    <w:rsid w:val="00A37DAE"/>
    <w:rsid w:val="00A37E80"/>
    <w:rsid w:val="00A37F01"/>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146"/>
    <w:rsid w:val="00A41173"/>
    <w:rsid w:val="00A4120A"/>
    <w:rsid w:val="00A4121B"/>
    <w:rsid w:val="00A41229"/>
    <w:rsid w:val="00A4133F"/>
    <w:rsid w:val="00A4142F"/>
    <w:rsid w:val="00A41474"/>
    <w:rsid w:val="00A414C8"/>
    <w:rsid w:val="00A414CC"/>
    <w:rsid w:val="00A4164B"/>
    <w:rsid w:val="00A4171B"/>
    <w:rsid w:val="00A417A3"/>
    <w:rsid w:val="00A417D2"/>
    <w:rsid w:val="00A4184E"/>
    <w:rsid w:val="00A41909"/>
    <w:rsid w:val="00A41955"/>
    <w:rsid w:val="00A41ACA"/>
    <w:rsid w:val="00A41CE2"/>
    <w:rsid w:val="00A41D07"/>
    <w:rsid w:val="00A41E10"/>
    <w:rsid w:val="00A41F35"/>
    <w:rsid w:val="00A41FA4"/>
    <w:rsid w:val="00A42095"/>
    <w:rsid w:val="00A422BE"/>
    <w:rsid w:val="00A424DC"/>
    <w:rsid w:val="00A424EE"/>
    <w:rsid w:val="00A4253F"/>
    <w:rsid w:val="00A4256C"/>
    <w:rsid w:val="00A4262E"/>
    <w:rsid w:val="00A42A16"/>
    <w:rsid w:val="00A42B56"/>
    <w:rsid w:val="00A42BE9"/>
    <w:rsid w:val="00A42C2F"/>
    <w:rsid w:val="00A42F93"/>
    <w:rsid w:val="00A431CA"/>
    <w:rsid w:val="00A4333E"/>
    <w:rsid w:val="00A433C3"/>
    <w:rsid w:val="00A434D8"/>
    <w:rsid w:val="00A435B1"/>
    <w:rsid w:val="00A43765"/>
    <w:rsid w:val="00A438F4"/>
    <w:rsid w:val="00A439F1"/>
    <w:rsid w:val="00A43B2A"/>
    <w:rsid w:val="00A43BBA"/>
    <w:rsid w:val="00A43D35"/>
    <w:rsid w:val="00A43DC6"/>
    <w:rsid w:val="00A44004"/>
    <w:rsid w:val="00A440DD"/>
    <w:rsid w:val="00A4412E"/>
    <w:rsid w:val="00A441F2"/>
    <w:rsid w:val="00A442C1"/>
    <w:rsid w:val="00A44592"/>
    <w:rsid w:val="00A445DF"/>
    <w:rsid w:val="00A445F0"/>
    <w:rsid w:val="00A44738"/>
    <w:rsid w:val="00A449E4"/>
    <w:rsid w:val="00A44A55"/>
    <w:rsid w:val="00A44C9B"/>
    <w:rsid w:val="00A44D40"/>
    <w:rsid w:val="00A44DB3"/>
    <w:rsid w:val="00A44DE0"/>
    <w:rsid w:val="00A44E2D"/>
    <w:rsid w:val="00A4518D"/>
    <w:rsid w:val="00A4525F"/>
    <w:rsid w:val="00A45387"/>
    <w:rsid w:val="00A453C7"/>
    <w:rsid w:val="00A45438"/>
    <w:rsid w:val="00A454D6"/>
    <w:rsid w:val="00A454EB"/>
    <w:rsid w:val="00A45671"/>
    <w:rsid w:val="00A456A9"/>
    <w:rsid w:val="00A45766"/>
    <w:rsid w:val="00A457E1"/>
    <w:rsid w:val="00A45B9B"/>
    <w:rsid w:val="00A45BE2"/>
    <w:rsid w:val="00A45C18"/>
    <w:rsid w:val="00A45C7A"/>
    <w:rsid w:val="00A45D07"/>
    <w:rsid w:val="00A45D3E"/>
    <w:rsid w:val="00A45D5C"/>
    <w:rsid w:val="00A45DE6"/>
    <w:rsid w:val="00A45FF7"/>
    <w:rsid w:val="00A46203"/>
    <w:rsid w:val="00A4627A"/>
    <w:rsid w:val="00A462DB"/>
    <w:rsid w:val="00A4639E"/>
    <w:rsid w:val="00A46416"/>
    <w:rsid w:val="00A46431"/>
    <w:rsid w:val="00A465E9"/>
    <w:rsid w:val="00A466FC"/>
    <w:rsid w:val="00A467F3"/>
    <w:rsid w:val="00A46913"/>
    <w:rsid w:val="00A46A0D"/>
    <w:rsid w:val="00A46B72"/>
    <w:rsid w:val="00A46B90"/>
    <w:rsid w:val="00A46C26"/>
    <w:rsid w:val="00A46C62"/>
    <w:rsid w:val="00A46D75"/>
    <w:rsid w:val="00A472CF"/>
    <w:rsid w:val="00A47355"/>
    <w:rsid w:val="00A4757B"/>
    <w:rsid w:val="00A476B8"/>
    <w:rsid w:val="00A47772"/>
    <w:rsid w:val="00A4783C"/>
    <w:rsid w:val="00A478B0"/>
    <w:rsid w:val="00A478BD"/>
    <w:rsid w:val="00A47906"/>
    <w:rsid w:val="00A479F4"/>
    <w:rsid w:val="00A47A93"/>
    <w:rsid w:val="00A47B0F"/>
    <w:rsid w:val="00A47B27"/>
    <w:rsid w:val="00A47B33"/>
    <w:rsid w:val="00A47CCA"/>
    <w:rsid w:val="00A47E65"/>
    <w:rsid w:val="00A47E8D"/>
    <w:rsid w:val="00A501DE"/>
    <w:rsid w:val="00A506BC"/>
    <w:rsid w:val="00A50806"/>
    <w:rsid w:val="00A50888"/>
    <w:rsid w:val="00A508E3"/>
    <w:rsid w:val="00A508EB"/>
    <w:rsid w:val="00A50B72"/>
    <w:rsid w:val="00A50C22"/>
    <w:rsid w:val="00A50C3E"/>
    <w:rsid w:val="00A50D91"/>
    <w:rsid w:val="00A50FE6"/>
    <w:rsid w:val="00A51086"/>
    <w:rsid w:val="00A51115"/>
    <w:rsid w:val="00A51167"/>
    <w:rsid w:val="00A5138E"/>
    <w:rsid w:val="00A514E8"/>
    <w:rsid w:val="00A51660"/>
    <w:rsid w:val="00A517DB"/>
    <w:rsid w:val="00A51A43"/>
    <w:rsid w:val="00A51B23"/>
    <w:rsid w:val="00A51B4A"/>
    <w:rsid w:val="00A51B8C"/>
    <w:rsid w:val="00A51C46"/>
    <w:rsid w:val="00A51C56"/>
    <w:rsid w:val="00A51CA1"/>
    <w:rsid w:val="00A51E18"/>
    <w:rsid w:val="00A51E31"/>
    <w:rsid w:val="00A51E5C"/>
    <w:rsid w:val="00A51EE0"/>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25"/>
    <w:rsid w:val="00A53874"/>
    <w:rsid w:val="00A53896"/>
    <w:rsid w:val="00A5396B"/>
    <w:rsid w:val="00A539D1"/>
    <w:rsid w:val="00A53A07"/>
    <w:rsid w:val="00A53AB8"/>
    <w:rsid w:val="00A53B9D"/>
    <w:rsid w:val="00A53C6F"/>
    <w:rsid w:val="00A53CB5"/>
    <w:rsid w:val="00A53DCF"/>
    <w:rsid w:val="00A53DE7"/>
    <w:rsid w:val="00A53E89"/>
    <w:rsid w:val="00A53EA8"/>
    <w:rsid w:val="00A54008"/>
    <w:rsid w:val="00A5402F"/>
    <w:rsid w:val="00A5406E"/>
    <w:rsid w:val="00A541AC"/>
    <w:rsid w:val="00A546DB"/>
    <w:rsid w:val="00A5498C"/>
    <w:rsid w:val="00A54A52"/>
    <w:rsid w:val="00A54A74"/>
    <w:rsid w:val="00A54B1D"/>
    <w:rsid w:val="00A54E99"/>
    <w:rsid w:val="00A54FD7"/>
    <w:rsid w:val="00A550D8"/>
    <w:rsid w:val="00A55103"/>
    <w:rsid w:val="00A55282"/>
    <w:rsid w:val="00A55285"/>
    <w:rsid w:val="00A55536"/>
    <w:rsid w:val="00A5580A"/>
    <w:rsid w:val="00A558A8"/>
    <w:rsid w:val="00A55AA9"/>
    <w:rsid w:val="00A55B6E"/>
    <w:rsid w:val="00A55C42"/>
    <w:rsid w:val="00A55D1A"/>
    <w:rsid w:val="00A55D30"/>
    <w:rsid w:val="00A55ED3"/>
    <w:rsid w:val="00A55EE2"/>
    <w:rsid w:val="00A56042"/>
    <w:rsid w:val="00A5613D"/>
    <w:rsid w:val="00A562F7"/>
    <w:rsid w:val="00A564C2"/>
    <w:rsid w:val="00A569D2"/>
    <w:rsid w:val="00A56C22"/>
    <w:rsid w:val="00A56C9F"/>
    <w:rsid w:val="00A56D52"/>
    <w:rsid w:val="00A56F32"/>
    <w:rsid w:val="00A5701A"/>
    <w:rsid w:val="00A570FF"/>
    <w:rsid w:val="00A5715D"/>
    <w:rsid w:val="00A572BA"/>
    <w:rsid w:val="00A5735F"/>
    <w:rsid w:val="00A573AA"/>
    <w:rsid w:val="00A57418"/>
    <w:rsid w:val="00A5743A"/>
    <w:rsid w:val="00A575BD"/>
    <w:rsid w:val="00A576BF"/>
    <w:rsid w:val="00A57729"/>
    <w:rsid w:val="00A577B1"/>
    <w:rsid w:val="00A578C3"/>
    <w:rsid w:val="00A57940"/>
    <w:rsid w:val="00A57A2A"/>
    <w:rsid w:val="00A57B06"/>
    <w:rsid w:val="00A57FDD"/>
    <w:rsid w:val="00A57FF3"/>
    <w:rsid w:val="00A60035"/>
    <w:rsid w:val="00A60380"/>
    <w:rsid w:val="00A60421"/>
    <w:rsid w:val="00A60461"/>
    <w:rsid w:val="00A604FB"/>
    <w:rsid w:val="00A6055B"/>
    <w:rsid w:val="00A606A4"/>
    <w:rsid w:val="00A609E0"/>
    <w:rsid w:val="00A60A2D"/>
    <w:rsid w:val="00A60BE5"/>
    <w:rsid w:val="00A60EDB"/>
    <w:rsid w:val="00A61033"/>
    <w:rsid w:val="00A6112B"/>
    <w:rsid w:val="00A612D1"/>
    <w:rsid w:val="00A6147B"/>
    <w:rsid w:val="00A614A6"/>
    <w:rsid w:val="00A61514"/>
    <w:rsid w:val="00A6157F"/>
    <w:rsid w:val="00A61681"/>
    <w:rsid w:val="00A6183D"/>
    <w:rsid w:val="00A61840"/>
    <w:rsid w:val="00A619A3"/>
    <w:rsid w:val="00A61BEF"/>
    <w:rsid w:val="00A61BFB"/>
    <w:rsid w:val="00A61D8A"/>
    <w:rsid w:val="00A61DDD"/>
    <w:rsid w:val="00A61E74"/>
    <w:rsid w:val="00A623B3"/>
    <w:rsid w:val="00A625AF"/>
    <w:rsid w:val="00A625C7"/>
    <w:rsid w:val="00A625E5"/>
    <w:rsid w:val="00A62835"/>
    <w:rsid w:val="00A62959"/>
    <w:rsid w:val="00A62A4D"/>
    <w:rsid w:val="00A62B26"/>
    <w:rsid w:val="00A62BA0"/>
    <w:rsid w:val="00A62FA5"/>
    <w:rsid w:val="00A63012"/>
    <w:rsid w:val="00A630DE"/>
    <w:rsid w:val="00A6332E"/>
    <w:rsid w:val="00A63336"/>
    <w:rsid w:val="00A63A97"/>
    <w:rsid w:val="00A63C4E"/>
    <w:rsid w:val="00A63CB5"/>
    <w:rsid w:val="00A63F0A"/>
    <w:rsid w:val="00A63F93"/>
    <w:rsid w:val="00A641E4"/>
    <w:rsid w:val="00A642D3"/>
    <w:rsid w:val="00A64328"/>
    <w:rsid w:val="00A64352"/>
    <w:rsid w:val="00A64577"/>
    <w:rsid w:val="00A6458B"/>
    <w:rsid w:val="00A64600"/>
    <w:rsid w:val="00A64772"/>
    <w:rsid w:val="00A648E5"/>
    <w:rsid w:val="00A64A5F"/>
    <w:rsid w:val="00A64A6B"/>
    <w:rsid w:val="00A64B62"/>
    <w:rsid w:val="00A64CB9"/>
    <w:rsid w:val="00A64EDB"/>
    <w:rsid w:val="00A6517D"/>
    <w:rsid w:val="00A6528C"/>
    <w:rsid w:val="00A6535D"/>
    <w:rsid w:val="00A655AE"/>
    <w:rsid w:val="00A658C4"/>
    <w:rsid w:val="00A658ED"/>
    <w:rsid w:val="00A659F9"/>
    <w:rsid w:val="00A65A8E"/>
    <w:rsid w:val="00A65A93"/>
    <w:rsid w:val="00A65BFF"/>
    <w:rsid w:val="00A65C0E"/>
    <w:rsid w:val="00A65EF1"/>
    <w:rsid w:val="00A660EE"/>
    <w:rsid w:val="00A6633E"/>
    <w:rsid w:val="00A667DF"/>
    <w:rsid w:val="00A66856"/>
    <w:rsid w:val="00A66AD1"/>
    <w:rsid w:val="00A66BA6"/>
    <w:rsid w:val="00A66BC3"/>
    <w:rsid w:val="00A66D4C"/>
    <w:rsid w:val="00A66E3B"/>
    <w:rsid w:val="00A66EC3"/>
    <w:rsid w:val="00A66EFD"/>
    <w:rsid w:val="00A6708D"/>
    <w:rsid w:val="00A671BB"/>
    <w:rsid w:val="00A671E0"/>
    <w:rsid w:val="00A67419"/>
    <w:rsid w:val="00A6756F"/>
    <w:rsid w:val="00A6758D"/>
    <w:rsid w:val="00A67693"/>
    <w:rsid w:val="00A6778A"/>
    <w:rsid w:val="00A6790C"/>
    <w:rsid w:val="00A6797D"/>
    <w:rsid w:val="00A679A4"/>
    <w:rsid w:val="00A67C79"/>
    <w:rsid w:val="00A67D68"/>
    <w:rsid w:val="00A67D6A"/>
    <w:rsid w:val="00A67EE3"/>
    <w:rsid w:val="00A67F56"/>
    <w:rsid w:val="00A67FB3"/>
    <w:rsid w:val="00A67FD3"/>
    <w:rsid w:val="00A7000B"/>
    <w:rsid w:val="00A700EC"/>
    <w:rsid w:val="00A701DD"/>
    <w:rsid w:val="00A702CD"/>
    <w:rsid w:val="00A706A2"/>
    <w:rsid w:val="00A7092C"/>
    <w:rsid w:val="00A70941"/>
    <w:rsid w:val="00A70BA6"/>
    <w:rsid w:val="00A70BC7"/>
    <w:rsid w:val="00A70BF1"/>
    <w:rsid w:val="00A70CDE"/>
    <w:rsid w:val="00A70D2B"/>
    <w:rsid w:val="00A70DDB"/>
    <w:rsid w:val="00A70F96"/>
    <w:rsid w:val="00A71111"/>
    <w:rsid w:val="00A71115"/>
    <w:rsid w:val="00A71286"/>
    <w:rsid w:val="00A71314"/>
    <w:rsid w:val="00A71558"/>
    <w:rsid w:val="00A71568"/>
    <w:rsid w:val="00A7158B"/>
    <w:rsid w:val="00A718A9"/>
    <w:rsid w:val="00A718E5"/>
    <w:rsid w:val="00A718F9"/>
    <w:rsid w:val="00A71977"/>
    <w:rsid w:val="00A71C7E"/>
    <w:rsid w:val="00A71E87"/>
    <w:rsid w:val="00A71EA4"/>
    <w:rsid w:val="00A7203C"/>
    <w:rsid w:val="00A72056"/>
    <w:rsid w:val="00A721F3"/>
    <w:rsid w:val="00A723A9"/>
    <w:rsid w:val="00A7249D"/>
    <w:rsid w:val="00A724C5"/>
    <w:rsid w:val="00A725CA"/>
    <w:rsid w:val="00A7268F"/>
    <w:rsid w:val="00A72732"/>
    <w:rsid w:val="00A72EC8"/>
    <w:rsid w:val="00A72F25"/>
    <w:rsid w:val="00A73042"/>
    <w:rsid w:val="00A73119"/>
    <w:rsid w:val="00A7346B"/>
    <w:rsid w:val="00A734B4"/>
    <w:rsid w:val="00A735F9"/>
    <w:rsid w:val="00A737FC"/>
    <w:rsid w:val="00A7382C"/>
    <w:rsid w:val="00A739DF"/>
    <w:rsid w:val="00A73A5E"/>
    <w:rsid w:val="00A73ABB"/>
    <w:rsid w:val="00A73B14"/>
    <w:rsid w:val="00A73D25"/>
    <w:rsid w:val="00A73D27"/>
    <w:rsid w:val="00A73E7A"/>
    <w:rsid w:val="00A740CD"/>
    <w:rsid w:val="00A74243"/>
    <w:rsid w:val="00A742F5"/>
    <w:rsid w:val="00A742FE"/>
    <w:rsid w:val="00A743EE"/>
    <w:rsid w:val="00A74410"/>
    <w:rsid w:val="00A74BA1"/>
    <w:rsid w:val="00A74E4A"/>
    <w:rsid w:val="00A74F79"/>
    <w:rsid w:val="00A750B2"/>
    <w:rsid w:val="00A75208"/>
    <w:rsid w:val="00A7526F"/>
    <w:rsid w:val="00A75446"/>
    <w:rsid w:val="00A75549"/>
    <w:rsid w:val="00A755A7"/>
    <w:rsid w:val="00A7560E"/>
    <w:rsid w:val="00A75742"/>
    <w:rsid w:val="00A758FD"/>
    <w:rsid w:val="00A75A86"/>
    <w:rsid w:val="00A75B20"/>
    <w:rsid w:val="00A75B37"/>
    <w:rsid w:val="00A75BA5"/>
    <w:rsid w:val="00A75C66"/>
    <w:rsid w:val="00A75CCC"/>
    <w:rsid w:val="00A75E4F"/>
    <w:rsid w:val="00A75EB4"/>
    <w:rsid w:val="00A7608D"/>
    <w:rsid w:val="00A76321"/>
    <w:rsid w:val="00A764E3"/>
    <w:rsid w:val="00A76627"/>
    <w:rsid w:val="00A76814"/>
    <w:rsid w:val="00A768B5"/>
    <w:rsid w:val="00A769DE"/>
    <w:rsid w:val="00A76B7F"/>
    <w:rsid w:val="00A76BA8"/>
    <w:rsid w:val="00A77059"/>
    <w:rsid w:val="00A77253"/>
    <w:rsid w:val="00A778AB"/>
    <w:rsid w:val="00A77C76"/>
    <w:rsid w:val="00A77D06"/>
    <w:rsid w:val="00A77E00"/>
    <w:rsid w:val="00A77E63"/>
    <w:rsid w:val="00A801DA"/>
    <w:rsid w:val="00A8025E"/>
    <w:rsid w:val="00A80301"/>
    <w:rsid w:val="00A8033B"/>
    <w:rsid w:val="00A80536"/>
    <w:rsid w:val="00A8077B"/>
    <w:rsid w:val="00A80D37"/>
    <w:rsid w:val="00A80D46"/>
    <w:rsid w:val="00A80E7E"/>
    <w:rsid w:val="00A811E8"/>
    <w:rsid w:val="00A81217"/>
    <w:rsid w:val="00A815CB"/>
    <w:rsid w:val="00A81861"/>
    <w:rsid w:val="00A81A35"/>
    <w:rsid w:val="00A81A85"/>
    <w:rsid w:val="00A81A8F"/>
    <w:rsid w:val="00A81CC3"/>
    <w:rsid w:val="00A81F15"/>
    <w:rsid w:val="00A81FBC"/>
    <w:rsid w:val="00A81FE6"/>
    <w:rsid w:val="00A82009"/>
    <w:rsid w:val="00A82422"/>
    <w:rsid w:val="00A825A5"/>
    <w:rsid w:val="00A82691"/>
    <w:rsid w:val="00A82697"/>
    <w:rsid w:val="00A82889"/>
    <w:rsid w:val="00A82914"/>
    <w:rsid w:val="00A82B61"/>
    <w:rsid w:val="00A82DDD"/>
    <w:rsid w:val="00A830EA"/>
    <w:rsid w:val="00A8321C"/>
    <w:rsid w:val="00A8327E"/>
    <w:rsid w:val="00A8330E"/>
    <w:rsid w:val="00A835F4"/>
    <w:rsid w:val="00A83605"/>
    <w:rsid w:val="00A83632"/>
    <w:rsid w:val="00A8371F"/>
    <w:rsid w:val="00A83844"/>
    <w:rsid w:val="00A839B2"/>
    <w:rsid w:val="00A83AF7"/>
    <w:rsid w:val="00A83B05"/>
    <w:rsid w:val="00A83BEB"/>
    <w:rsid w:val="00A83C13"/>
    <w:rsid w:val="00A83C8E"/>
    <w:rsid w:val="00A83CC0"/>
    <w:rsid w:val="00A83D1F"/>
    <w:rsid w:val="00A83DE6"/>
    <w:rsid w:val="00A84039"/>
    <w:rsid w:val="00A8406C"/>
    <w:rsid w:val="00A841BD"/>
    <w:rsid w:val="00A843CC"/>
    <w:rsid w:val="00A8444E"/>
    <w:rsid w:val="00A84508"/>
    <w:rsid w:val="00A845F6"/>
    <w:rsid w:val="00A8468B"/>
    <w:rsid w:val="00A846D2"/>
    <w:rsid w:val="00A849DB"/>
    <w:rsid w:val="00A84A8C"/>
    <w:rsid w:val="00A84DCC"/>
    <w:rsid w:val="00A84EE7"/>
    <w:rsid w:val="00A8502D"/>
    <w:rsid w:val="00A850A2"/>
    <w:rsid w:val="00A85244"/>
    <w:rsid w:val="00A852B9"/>
    <w:rsid w:val="00A852F2"/>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5FC9"/>
    <w:rsid w:val="00A86199"/>
    <w:rsid w:val="00A862E1"/>
    <w:rsid w:val="00A862E9"/>
    <w:rsid w:val="00A86866"/>
    <w:rsid w:val="00A86967"/>
    <w:rsid w:val="00A869B3"/>
    <w:rsid w:val="00A86A82"/>
    <w:rsid w:val="00A86AB9"/>
    <w:rsid w:val="00A87048"/>
    <w:rsid w:val="00A870B5"/>
    <w:rsid w:val="00A87264"/>
    <w:rsid w:val="00A872CF"/>
    <w:rsid w:val="00A8747D"/>
    <w:rsid w:val="00A8748B"/>
    <w:rsid w:val="00A87705"/>
    <w:rsid w:val="00A87989"/>
    <w:rsid w:val="00A87B8F"/>
    <w:rsid w:val="00A87BE8"/>
    <w:rsid w:val="00A87C84"/>
    <w:rsid w:val="00A87D1F"/>
    <w:rsid w:val="00A87E73"/>
    <w:rsid w:val="00A90025"/>
    <w:rsid w:val="00A900EE"/>
    <w:rsid w:val="00A903DC"/>
    <w:rsid w:val="00A90483"/>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1EA2"/>
    <w:rsid w:val="00A91F80"/>
    <w:rsid w:val="00A921F0"/>
    <w:rsid w:val="00A922D3"/>
    <w:rsid w:val="00A924C6"/>
    <w:rsid w:val="00A924CA"/>
    <w:rsid w:val="00A925C9"/>
    <w:rsid w:val="00A926A1"/>
    <w:rsid w:val="00A928FF"/>
    <w:rsid w:val="00A92954"/>
    <w:rsid w:val="00A929C2"/>
    <w:rsid w:val="00A92A27"/>
    <w:rsid w:val="00A92BA3"/>
    <w:rsid w:val="00A92CEA"/>
    <w:rsid w:val="00A92D8F"/>
    <w:rsid w:val="00A92F77"/>
    <w:rsid w:val="00A9324F"/>
    <w:rsid w:val="00A932DC"/>
    <w:rsid w:val="00A9349C"/>
    <w:rsid w:val="00A9357C"/>
    <w:rsid w:val="00A936EF"/>
    <w:rsid w:val="00A93869"/>
    <w:rsid w:val="00A938E6"/>
    <w:rsid w:val="00A93C61"/>
    <w:rsid w:val="00A93CA8"/>
    <w:rsid w:val="00A93ED2"/>
    <w:rsid w:val="00A93F26"/>
    <w:rsid w:val="00A93F86"/>
    <w:rsid w:val="00A94002"/>
    <w:rsid w:val="00A940A0"/>
    <w:rsid w:val="00A940C6"/>
    <w:rsid w:val="00A94140"/>
    <w:rsid w:val="00A94255"/>
    <w:rsid w:val="00A9431F"/>
    <w:rsid w:val="00A94515"/>
    <w:rsid w:val="00A94545"/>
    <w:rsid w:val="00A945D4"/>
    <w:rsid w:val="00A94888"/>
    <w:rsid w:val="00A94932"/>
    <w:rsid w:val="00A94ACE"/>
    <w:rsid w:val="00A94B22"/>
    <w:rsid w:val="00A94B26"/>
    <w:rsid w:val="00A94C45"/>
    <w:rsid w:val="00A94D16"/>
    <w:rsid w:val="00A94EB2"/>
    <w:rsid w:val="00A95052"/>
    <w:rsid w:val="00A95137"/>
    <w:rsid w:val="00A951DF"/>
    <w:rsid w:val="00A9545E"/>
    <w:rsid w:val="00A95682"/>
    <w:rsid w:val="00A95767"/>
    <w:rsid w:val="00A95937"/>
    <w:rsid w:val="00A95A40"/>
    <w:rsid w:val="00A95A5E"/>
    <w:rsid w:val="00A95B04"/>
    <w:rsid w:val="00A95C01"/>
    <w:rsid w:val="00A95D51"/>
    <w:rsid w:val="00A95DE4"/>
    <w:rsid w:val="00A9645A"/>
    <w:rsid w:val="00A96676"/>
    <w:rsid w:val="00A96944"/>
    <w:rsid w:val="00A96A80"/>
    <w:rsid w:val="00A96B00"/>
    <w:rsid w:val="00A96B07"/>
    <w:rsid w:val="00A96E80"/>
    <w:rsid w:val="00A96FC9"/>
    <w:rsid w:val="00A96FD3"/>
    <w:rsid w:val="00A97118"/>
    <w:rsid w:val="00A97337"/>
    <w:rsid w:val="00A97724"/>
    <w:rsid w:val="00A9789A"/>
    <w:rsid w:val="00A9795B"/>
    <w:rsid w:val="00A97A7C"/>
    <w:rsid w:val="00A97B18"/>
    <w:rsid w:val="00A97BBF"/>
    <w:rsid w:val="00A97C22"/>
    <w:rsid w:val="00A97DC5"/>
    <w:rsid w:val="00AA004E"/>
    <w:rsid w:val="00AA0091"/>
    <w:rsid w:val="00AA00A6"/>
    <w:rsid w:val="00AA02BA"/>
    <w:rsid w:val="00AA02F3"/>
    <w:rsid w:val="00AA03A9"/>
    <w:rsid w:val="00AA0519"/>
    <w:rsid w:val="00AA072F"/>
    <w:rsid w:val="00AA0805"/>
    <w:rsid w:val="00AA0A12"/>
    <w:rsid w:val="00AA0A31"/>
    <w:rsid w:val="00AA0AF8"/>
    <w:rsid w:val="00AA0AFC"/>
    <w:rsid w:val="00AA0C88"/>
    <w:rsid w:val="00AA1299"/>
    <w:rsid w:val="00AA137E"/>
    <w:rsid w:val="00AA1404"/>
    <w:rsid w:val="00AA1440"/>
    <w:rsid w:val="00AA15EE"/>
    <w:rsid w:val="00AA17C7"/>
    <w:rsid w:val="00AA17E7"/>
    <w:rsid w:val="00AA1911"/>
    <w:rsid w:val="00AA191B"/>
    <w:rsid w:val="00AA19B5"/>
    <w:rsid w:val="00AA1BAD"/>
    <w:rsid w:val="00AA1F30"/>
    <w:rsid w:val="00AA20AA"/>
    <w:rsid w:val="00AA2168"/>
    <w:rsid w:val="00AA21D6"/>
    <w:rsid w:val="00AA2267"/>
    <w:rsid w:val="00AA246C"/>
    <w:rsid w:val="00AA252A"/>
    <w:rsid w:val="00AA2654"/>
    <w:rsid w:val="00AA2721"/>
    <w:rsid w:val="00AA275D"/>
    <w:rsid w:val="00AA277E"/>
    <w:rsid w:val="00AA27BD"/>
    <w:rsid w:val="00AA2808"/>
    <w:rsid w:val="00AA2964"/>
    <w:rsid w:val="00AA2A05"/>
    <w:rsid w:val="00AA2D57"/>
    <w:rsid w:val="00AA2EFC"/>
    <w:rsid w:val="00AA2FBA"/>
    <w:rsid w:val="00AA310F"/>
    <w:rsid w:val="00AA32A6"/>
    <w:rsid w:val="00AA33A6"/>
    <w:rsid w:val="00AA3462"/>
    <w:rsid w:val="00AA3625"/>
    <w:rsid w:val="00AA3800"/>
    <w:rsid w:val="00AA3B99"/>
    <w:rsid w:val="00AA3C8B"/>
    <w:rsid w:val="00AA4027"/>
    <w:rsid w:val="00AA42BB"/>
    <w:rsid w:val="00AA4331"/>
    <w:rsid w:val="00AA435C"/>
    <w:rsid w:val="00AA447E"/>
    <w:rsid w:val="00AA455D"/>
    <w:rsid w:val="00AA4621"/>
    <w:rsid w:val="00AA4810"/>
    <w:rsid w:val="00AA4EE4"/>
    <w:rsid w:val="00AA50E7"/>
    <w:rsid w:val="00AA5167"/>
    <w:rsid w:val="00AA523C"/>
    <w:rsid w:val="00AA5367"/>
    <w:rsid w:val="00AA57A4"/>
    <w:rsid w:val="00AA57CC"/>
    <w:rsid w:val="00AA59B5"/>
    <w:rsid w:val="00AA5A0D"/>
    <w:rsid w:val="00AA5BE6"/>
    <w:rsid w:val="00AA5C4D"/>
    <w:rsid w:val="00AA5FA0"/>
    <w:rsid w:val="00AA5FDB"/>
    <w:rsid w:val="00AA6341"/>
    <w:rsid w:val="00AA64D5"/>
    <w:rsid w:val="00AA6547"/>
    <w:rsid w:val="00AA661E"/>
    <w:rsid w:val="00AA665B"/>
    <w:rsid w:val="00AA67A0"/>
    <w:rsid w:val="00AA686C"/>
    <w:rsid w:val="00AA692E"/>
    <w:rsid w:val="00AA69F5"/>
    <w:rsid w:val="00AA6A7D"/>
    <w:rsid w:val="00AA6A86"/>
    <w:rsid w:val="00AA6B2F"/>
    <w:rsid w:val="00AA6D10"/>
    <w:rsid w:val="00AA6E6E"/>
    <w:rsid w:val="00AA6F27"/>
    <w:rsid w:val="00AA72CB"/>
    <w:rsid w:val="00AA73B8"/>
    <w:rsid w:val="00AA73E5"/>
    <w:rsid w:val="00AA7423"/>
    <w:rsid w:val="00AA758B"/>
    <w:rsid w:val="00AA759F"/>
    <w:rsid w:val="00AA7709"/>
    <w:rsid w:val="00AA7819"/>
    <w:rsid w:val="00AA7A81"/>
    <w:rsid w:val="00AA7B0D"/>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66"/>
    <w:rsid w:val="00AB07EE"/>
    <w:rsid w:val="00AB08E2"/>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4D"/>
    <w:rsid w:val="00AB1F95"/>
    <w:rsid w:val="00AB2225"/>
    <w:rsid w:val="00AB2574"/>
    <w:rsid w:val="00AB265E"/>
    <w:rsid w:val="00AB2697"/>
    <w:rsid w:val="00AB280F"/>
    <w:rsid w:val="00AB2B5B"/>
    <w:rsid w:val="00AB2E57"/>
    <w:rsid w:val="00AB2F47"/>
    <w:rsid w:val="00AB2FE2"/>
    <w:rsid w:val="00AB30B1"/>
    <w:rsid w:val="00AB318B"/>
    <w:rsid w:val="00AB3462"/>
    <w:rsid w:val="00AB35FA"/>
    <w:rsid w:val="00AB36C2"/>
    <w:rsid w:val="00AB371A"/>
    <w:rsid w:val="00AB3739"/>
    <w:rsid w:val="00AB376C"/>
    <w:rsid w:val="00AB3AC3"/>
    <w:rsid w:val="00AB3AE4"/>
    <w:rsid w:val="00AB3B53"/>
    <w:rsid w:val="00AB3C55"/>
    <w:rsid w:val="00AB3D69"/>
    <w:rsid w:val="00AB40C2"/>
    <w:rsid w:val="00AB4177"/>
    <w:rsid w:val="00AB431D"/>
    <w:rsid w:val="00AB4588"/>
    <w:rsid w:val="00AB4673"/>
    <w:rsid w:val="00AB47A7"/>
    <w:rsid w:val="00AB48E6"/>
    <w:rsid w:val="00AB49DE"/>
    <w:rsid w:val="00AB4AE2"/>
    <w:rsid w:val="00AB4B34"/>
    <w:rsid w:val="00AB4B95"/>
    <w:rsid w:val="00AB4C63"/>
    <w:rsid w:val="00AB5094"/>
    <w:rsid w:val="00AB50CD"/>
    <w:rsid w:val="00AB511E"/>
    <w:rsid w:val="00AB5576"/>
    <w:rsid w:val="00AB55D1"/>
    <w:rsid w:val="00AB563F"/>
    <w:rsid w:val="00AB5834"/>
    <w:rsid w:val="00AB5901"/>
    <w:rsid w:val="00AB594E"/>
    <w:rsid w:val="00AB59CB"/>
    <w:rsid w:val="00AB5B51"/>
    <w:rsid w:val="00AB5DA0"/>
    <w:rsid w:val="00AB5E46"/>
    <w:rsid w:val="00AB5E9A"/>
    <w:rsid w:val="00AB5EBE"/>
    <w:rsid w:val="00AB5F53"/>
    <w:rsid w:val="00AB5F9D"/>
    <w:rsid w:val="00AB60BC"/>
    <w:rsid w:val="00AB621D"/>
    <w:rsid w:val="00AB626D"/>
    <w:rsid w:val="00AB656F"/>
    <w:rsid w:val="00AB6733"/>
    <w:rsid w:val="00AB6920"/>
    <w:rsid w:val="00AB6A45"/>
    <w:rsid w:val="00AB6AAF"/>
    <w:rsid w:val="00AB6C4F"/>
    <w:rsid w:val="00AB6D48"/>
    <w:rsid w:val="00AB6FE9"/>
    <w:rsid w:val="00AB71E1"/>
    <w:rsid w:val="00AB71EA"/>
    <w:rsid w:val="00AB7279"/>
    <w:rsid w:val="00AB7280"/>
    <w:rsid w:val="00AB72E1"/>
    <w:rsid w:val="00AB746F"/>
    <w:rsid w:val="00AB7911"/>
    <w:rsid w:val="00AB7A6A"/>
    <w:rsid w:val="00AB7CCB"/>
    <w:rsid w:val="00AB7D3A"/>
    <w:rsid w:val="00AB7DB8"/>
    <w:rsid w:val="00AB7DED"/>
    <w:rsid w:val="00AB7E52"/>
    <w:rsid w:val="00AB7F31"/>
    <w:rsid w:val="00AC0049"/>
    <w:rsid w:val="00AC015A"/>
    <w:rsid w:val="00AC0215"/>
    <w:rsid w:val="00AC02AE"/>
    <w:rsid w:val="00AC02C1"/>
    <w:rsid w:val="00AC0489"/>
    <w:rsid w:val="00AC064D"/>
    <w:rsid w:val="00AC06D8"/>
    <w:rsid w:val="00AC071A"/>
    <w:rsid w:val="00AC0771"/>
    <w:rsid w:val="00AC07BA"/>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A6"/>
    <w:rsid w:val="00AC0EE2"/>
    <w:rsid w:val="00AC0FF4"/>
    <w:rsid w:val="00AC12D9"/>
    <w:rsid w:val="00AC147D"/>
    <w:rsid w:val="00AC14E3"/>
    <w:rsid w:val="00AC14EB"/>
    <w:rsid w:val="00AC1553"/>
    <w:rsid w:val="00AC1583"/>
    <w:rsid w:val="00AC171C"/>
    <w:rsid w:val="00AC17FE"/>
    <w:rsid w:val="00AC1B64"/>
    <w:rsid w:val="00AC1D51"/>
    <w:rsid w:val="00AC1E0F"/>
    <w:rsid w:val="00AC219B"/>
    <w:rsid w:val="00AC2262"/>
    <w:rsid w:val="00AC2311"/>
    <w:rsid w:val="00AC2368"/>
    <w:rsid w:val="00AC2506"/>
    <w:rsid w:val="00AC2622"/>
    <w:rsid w:val="00AC2627"/>
    <w:rsid w:val="00AC2629"/>
    <w:rsid w:val="00AC282E"/>
    <w:rsid w:val="00AC2910"/>
    <w:rsid w:val="00AC29E0"/>
    <w:rsid w:val="00AC2A66"/>
    <w:rsid w:val="00AC2AC2"/>
    <w:rsid w:val="00AC2B3F"/>
    <w:rsid w:val="00AC2C0A"/>
    <w:rsid w:val="00AC2CC7"/>
    <w:rsid w:val="00AC2D0E"/>
    <w:rsid w:val="00AC2D8D"/>
    <w:rsid w:val="00AC2DC3"/>
    <w:rsid w:val="00AC2DEC"/>
    <w:rsid w:val="00AC3043"/>
    <w:rsid w:val="00AC3314"/>
    <w:rsid w:val="00AC3320"/>
    <w:rsid w:val="00AC334C"/>
    <w:rsid w:val="00AC3422"/>
    <w:rsid w:val="00AC356C"/>
    <w:rsid w:val="00AC3633"/>
    <w:rsid w:val="00AC36FA"/>
    <w:rsid w:val="00AC37E1"/>
    <w:rsid w:val="00AC3885"/>
    <w:rsid w:val="00AC3A25"/>
    <w:rsid w:val="00AC3A2D"/>
    <w:rsid w:val="00AC3D08"/>
    <w:rsid w:val="00AC3D2B"/>
    <w:rsid w:val="00AC3D34"/>
    <w:rsid w:val="00AC3F28"/>
    <w:rsid w:val="00AC3F43"/>
    <w:rsid w:val="00AC410B"/>
    <w:rsid w:val="00AC4194"/>
    <w:rsid w:val="00AC4381"/>
    <w:rsid w:val="00AC4485"/>
    <w:rsid w:val="00AC45CD"/>
    <w:rsid w:val="00AC4685"/>
    <w:rsid w:val="00AC46BB"/>
    <w:rsid w:val="00AC47F0"/>
    <w:rsid w:val="00AC47F5"/>
    <w:rsid w:val="00AC485D"/>
    <w:rsid w:val="00AC48EA"/>
    <w:rsid w:val="00AC4A6F"/>
    <w:rsid w:val="00AC4DBF"/>
    <w:rsid w:val="00AC4F54"/>
    <w:rsid w:val="00AC504C"/>
    <w:rsid w:val="00AC5257"/>
    <w:rsid w:val="00AC5371"/>
    <w:rsid w:val="00AC54C8"/>
    <w:rsid w:val="00AC5662"/>
    <w:rsid w:val="00AC5680"/>
    <w:rsid w:val="00AC5701"/>
    <w:rsid w:val="00AC5710"/>
    <w:rsid w:val="00AC59EA"/>
    <w:rsid w:val="00AC5B7C"/>
    <w:rsid w:val="00AC5BDB"/>
    <w:rsid w:val="00AC5D63"/>
    <w:rsid w:val="00AC61B6"/>
    <w:rsid w:val="00AC6312"/>
    <w:rsid w:val="00AC635E"/>
    <w:rsid w:val="00AC64E1"/>
    <w:rsid w:val="00AC6502"/>
    <w:rsid w:val="00AC650C"/>
    <w:rsid w:val="00AC6A14"/>
    <w:rsid w:val="00AC6C35"/>
    <w:rsid w:val="00AC6C63"/>
    <w:rsid w:val="00AC6C71"/>
    <w:rsid w:val="00AC6CC6"/>
    <w:rsid w:val="00AC6E5E"/>
    <w:rsid w:val="00AC6F8E"/>
    <w:rsid w:val="00AC6FDD"/>
    <w:rsid w:val="00AC7190"/>
    <w:rsid w:val="00AC719B"/>
    <w:rsid w:val="00AC71B9"/>
    <w:rsid w:val="00AC733F"/>
    <w:rsid w:val="00AC750B"/>
    <w:rsid w:val="00AC753D"/>
    <w:rsid w:val="00AC7550"/>
    <w:rsid w:val="00AC7667"/>
    <w:rsid w:val="00AC779C"/>
    <w:rsid w:val="00AC780F"/>
    <w:rsid w:val="00AC7AF3"/>
    <w:rsid w:val="00AC7B39"/>
    <w:rsid w:val="00AC7B86"/>
    <w:rsid w:val="00AC7BD8"/>
    <w:rsid w:val="00AC7C42"/>
    <w:rsid w:val="00AC7CDF"/>
    <w:rsid w:val="00AC7DED"/>
    <w:rsid w:val="00AC7EA7"/>
    <w:rsid w:val="00AD0009"/>
    <w:rsid w:val="00AD03AB"/>
    <w:rsid w:val="00AD04A3"/>
    <w:rsid w:val="00AD04A9"/>
    <w:rsid w:val="00AD0502"/>
    <w:rsid w:val="00AD0512"/>
    <w:rsid w:val="00AD061C"/>
    <w:rsid w:val="00AD064D"/>
    <w:rsid w:val="00AD0814"/>
    <w:rsid w:val="00AD082C"/>
    <w:rsid w:val="00AD09D1"/>
    <w:rsid w:val="00AD0B1A"/>
    <w:rsid w:val="00AD0B5D"/>
    <w:rsid w:val="00AD0B98"/>
    <w:rsid w:val="00AD0F10"/>
    <w:rsid w:val="00AD10E3"/>
    <w:rsid w:val="00AD1125"/>
    <w:rsid w:val="00AD1182"/>
    <w:rsid w:val="00AD1452"/>
    <w:rsid w:val="00AD1709"/>
    <w:rsid w:val="00AD1742"/>
    <w:rsid w:val="00AD17C7"/>
    <w:rsid w:val="00AD1839"/>
    <w:rsid w:val="00AD18BD"/>
    <w:rsid w:val="00AD18C1"/>
    <w:rsid w:val="00AD19E7"/>
    <w:rsid w:val="00AD19FC"/>
    <w:rsid w:val="00AD1B08"/>
    <w:rsid w:val="00AD1C96"/>
    <w:rsid w:val="00AD1D07"/>
    <w:rsid w:val="00AD1E3B"/>
    <w:rsid w:val="00AD1ECB"/>
    <w:rsid w:val="00AD2080"/>
    <w:rsid w:val="00AD20DC"/>
    <w:rsid w:val="00AD22F3"/>
    <w:rsid w:val="00AD247D"/>
    <w:rsid w:val="00AD25A5"/>
    <w:rsid w:val="00AD26A3"/>
    <w:rsid w:val="00AD2905"/>
    <w:rsid w:val="00AD29B0"/>
    <w:rsid w:val="00AD2A7E"/>
    <w:rsid w:val="00AD2B89"/>
    <w:rsid w:val="00AD304D"/>
    <w:rsid w:val="00AD322C"/>
    <w:rsid w:val="00AD32C0"/>
    <w:rsid w:val="00AD3567"/>
    <w:rsid w:val="00AD36C2"/>
    <w:rsid w:val="00AD38E2"/>
    <w:rsid w:val="00AD38EB"/>
    <w:rsid w:val="00AD3990"/>
    <w:rsid w:val="00AD39A3"/>
    <w:rsid w:val="00AD3AF4"/>
    <w:rsid w:val="00AD3B38"/>
    <w:rsid w:val="00AD3B5D"/>
    <w:rsid w:val="00AD3CAD"/>
    <w:rsid w:val="00AD3E22"/>
    <w:rsid w:val="00AD3EAD"/>
    <w:rsid w:val="00AD407B"/>
    <w:rsid w:val="00AD4080"/>
    <w:rsid w:val="00AD413D"/>
    <w:rsid w:val="00AD41E4"/>
    <w:rsid w:val="00AD4227"/>
    <w:rsid w:val="00AD44B5"/>
    <w:rsid w:val="00AD4A61"/>
    <w:rsid w:val="00AD4A91"/>
    <w:rsid w:val="00AD4D30"/>
    <w:rsid w:val="00AD4F59"/>
    <w:rsid w:val="00AD50EC"/>
    <w:rsid w:val="00AD522B"/>
    <w:rsid w:val="00AD5241"/>
    <w:rsid w:val="00AD529F"/>
    <w:rsid w:val="00AD52FB"/>
    <w:rsid w:val="00AD5332"/>
    <w:rsid w:val="00AD5348"/>
    <w:rsid w:val="00AD5350"/>
    <w:rsid w:val="00AD5455"/>
    <w:rsid w:val="00AD54AB"/>
    <w:rsid w:val="00AD54B8"/>
    <w:rsid w:val="00AD54E2"/>
    <w:rsid w:val="00AD5604"/>
    <w:rsid w:val="00AD5C09"/>
    <w:rsid w:val="00AD5C60"/>
    <w:rsid w:val="00AD5CBD"/>
    <w:rsid w:val="00AD5CCE"/>
    <w:rsid w:val="00AD5D93"/>
    <w:rsid w:val="00AD5DDC"/>
    <w:rsid w:val="00AD60F2"/>
    <w:rsid w:val="00AD63F6"/>
    <w:rsid w:val="00AD64A6"/>
    <w:rsid w:val="00AD6736"/>
    <w:rsid w:val="00AD6893"/>
    <w:rsid w:val="00AD68C0"/>
    <w:rsid w:val="00AD6A0E"/>
    <w:rsid w:val="00AD6D35"/>
    <w:rsid w:val="00AD6DC0"/>
    <w:rsid w:val="00AD6E13"/>
    <w:rsid w:val="00AD70BF"/>
    <w:rsid w:val="00AD7160"/>
    <w:rsid w:val="00AD739E"/>
    <w:rsid w:val="00AD74C5"/>
    <w:rsid w:val="00AD753D"/>
    <w:rsid w:val="00AD787F"/>
    <w:rsid w:val="00AD79B0"/>
    <w:rsid w:val="00AD7B23"/>
    <w:rsid w:val="00AD7B38"/>
    <w:rsid w:val="00AD7CE7"/>
    <w:rsid w:val="00AD7E74"/>
    <w:rsid w:val="00AD7F95"/>
    <w:rsid w:val="00AE006B"/>
    <w:rsid w:val="00AE037D"/>
    <w:rsid w:val="00AE03D8"/>
    <w:rsid w:val="00AE042C"/>
    <w:rsid w:val="00AE04E8"/>
    <w:rsid w:val="00AE05D1"/>
    <w:rsid w:val="00AE0662"/>
    <w:rsid w:val="00AE066D"/>
    <w:rsid w:val="00AE06ED"/>
    <w:rsid w:val="00AE074D"/>
    <w:rsid w:val="00AE07BA"/>
    <w:rsid w:val="00AE08EE"/>
    <w:rsid w:val="00AE0AD2"/>
    <w:rsid w:val="00AE0C75"/>
    <w:rsid w:val="00AE0CAD"/>
    <w:rsid w:val="00AE0CC0"/>
    <w:rsid w:val="00AE0E89"/>
    <w:rsid w:val="00AE0F1E"/>
    <w:rsid w:val="00AE12B0"/>
    <w:rsid w:val="00AE1382"/>
    <w:rsid w:val="00AE13D3"/>
    <w:rsid w:val="00AE1531"/>
    <w:rsid w:val="00AE16B3"/>
    <w:rsid w:val="00AE1787"/>
    <w:rsid w:val="00AE1792"/>
    <w:rsid w:val="00AE18E4"/>
    <w:rsid w:val="00AE1C84"/>
    <w:rsid w:val="00AE1E32"/>
    <w:rsid w:val="00AE1F04"/>
    <w:rsid w:val="00AE1FB5"/>
    <w:rsid w:val="00AE207D"/>
    <w:rsid w:val="00AE2112"/>
    <w:rsid w:val="00AE220E"/>
    <w:rsid w:val="00AE235D"/>
    <w:rsid w:val="00AE24E6"/>
    <w:rsid w:val="00AE257F"/>
    <w:rsid w:val="00AE2893"/>
    <w:rsid w:val="00AE2A85"/>
    <w:rsid w:val="00AE2BDE"/>
    <w:rsid w:val="00AE2BFE"/>
    <w:rsid w:val="00AE2CA7"/>
    <w:rsid w:val="00AE2DEB"/>
    <w:rsid w:val="00AE2ED5"/>
    <w:rsid w:val="00AE2F67"/>
    <w:rsid w:val="00AE2F7E"/>
    <w:rsid w:val="00AE3440"/>
    <w:rsid w:val="00AE3494"/>
    <w:rsid w:val="00AE3502"/>
    <w:rsid w:val="00AE3572"/>
    <w:rsid w:val="00AE3754"/>
    <w:rsid w:val="00AE3765"/>
    <w:rsid w:val="00AE37B9"/>
    <w:rsid w:val="00AE3945"/>
    <w:rsid w:val="00AE3A03"/>
    <w:rsid w:val="00AE3DCD"/>
    <w:rsid w:val="00AE3EA3"/>
    <w:rsid w:val="00AE3EDC"/>
    <w:rsid w:val="00AE4359"/>
    <w:rsid w:val="00AE471F"/>
    <w:rsid w:val="00AE47D5"/>
    <w:rsid w:val="00AE48E4"/>
    <w:rsid w:val="00AE490B"/>
    <w:rsid w:val="00AE4C30"/>
    <w:rsid w:val="00AE4DAC"/>
    <w:rsid w:val="00AE4DC1"/>
    <w:rsid w:val="00AE4DDC"/>
    <w:rsid w:val="00AE4E0A"/>
    <w:rsid w:val="00AE4E64"/>
    <w:rsid w:val="00AE5129"/>
    <w:rsid w:val="00AE5145"/>
    <w:rsid w:val="00AE5166"/>
    <w:rsid w:val="00AE516B"/>
    <w:rsid w:val="00AE551F"/>
    <w:rsid w:val="00AE5566"/>
    <w:rsid w:val="00AE55C2"/>
    <w:rsid w:val="00AE561E"/>
    <w:rsid w:val="00AE571E"/>
    <w:rsid w:val="00AE572E"/>
    <w:rsid w:val="00AE57D3"/>
    <w:rsid w:val="00AE57F6"/>
    <w:rsid w:val="00AE593B"/>
    <w:rsid w:val="00AE5C48"/>
    <w:rsid w:val="00AE5E2A"/>
    <w:rsid w:val="00AE5E52"/>
    <w:rsid w:val="00AE5E87"/>
    <w:rsid w:val="00AE5FB1"/>
    <w:rsid w:val="00AE608B"/>
    <w:rsid w:val="00AE6124"/>
    <w:rsid w:val="00AE6161"/>
    <w:rsid w:val="00AE637A"/>
    <w:rsid w:val="00AE656C"/>
    <w:rsid w:val="00AE6898"/>
    <w:rsid w:val="00AE68ED"/>
    <w:rsid w:val="00AE694E"/>
    <w:rsid w:val="00AE6A47"/>
    <w:rsid w:val="00AE6AA9"/>
    <w:rsid w:val="00AE6B11"/>
    <w:rsid w:val="00AE6B28"/>
    <w:rsid w:val="00AE6B8F"/>
    <w:rsid w:val="00AE6C1A"/>
    <w:rsid w:val="00AE6D58"/>
    <w:rsid w:val="00AE6D72"/>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62C"/>
    <w:rsid w:val="00AF08EB"/>
    <w:rsid w:val="00AF0AD9"/>
    <w:rsid w:val="00AF0B63"/>
    <w:rsid w:val="00AF0C2B"/>
    <w:rsid w:val="00AF0CDA"/>
    <w:rsid w:val="00AF0D4D"/>
    <w:rsid w:val="00AF0F1B"/>
    <w:rsid w:val="00AF0FF8"/>
    <w:rsid w:val="00AF1079"/>
    <w:rsid w:val="00AF1130"/>
    <w:rsid w:val="00AF1208"/>
    <w:rsid w:val="00AF1281"/>
    <w:rsid w:val="00AF14DC"/>
    <w:rsid w:val="00AF1555"/>
    <w:rsid w:val="00AF1582"/>
    <w:rsid w:val="00AF15B5"/>
    <w:rsid w:val="00AF16F6"/>
    <w:rsid w:val="00AF1890"/>
    <w:rsid w:val="00AF1930"/>
    <w:rsid w:val="00AF1992"/>
    <w:rsid w:val="00AF1A43"/>
    <w:rsid w:val="00AF1C8E"/>
    <w:rsid w:val="00AF1D18"/>
    <w:rsid w:val="00AF1E3E"/>
    <w:rsid w:val="00AF1E69"/>
    <w:rsid w:val="00AF2057"/>
    <w:rsid w:val="00AF2095"/>
    <w:rsid w:val="00AF2210"/>
    <w:rsid w:val="00AF239E"/>
    <w:rsid w:val="00AF2500"/>
    <w:rsid w:val="00AF2743"/>
    <w:rsid w:val="00AF28FC"/>
    <w:rsid w:val="00AF2D55"/>
    <w:rsid w:val="00AF3233"/>
    <w:rsid w:val="00AF3494"/>
    <w:rsid w:val="00AF34A7"/>
    <w:rsid w:val="00AF36D8"/>
    <w:rsid w:val="00AF3B08"/>
    <w:rsid w:val="00AF3B24"/>
    <w:rsid w:val="00AF3CD5"/>
    <w:rsid w:val="00AF41CB"/>
    <w:rsid w:val="00AF41FE"/>
    <w:rsid w:val="00AF4207"/>
    <w:rsid w:val="00AF438A"/>
    <w:rsid w:val="00AF448C"/>
    <w:rsid w:val="00AF44FF"/>
    <w:rsid w:val="00AF4520"/>
    <w:rsid w:val="00AF4671"/>
    <w:rsid w:val="00AF4787"/>
    <w:rsid w:val="00AF47E0"/>
    <w:rsid w:val="00AF4943"/>
    <w:rsid w:val="00AF49C3"/>
    <w:rsid w:val="00AF4AEB"/>
    <w:rsid w:val="00AF4B25"/>
    <w:rsid w:val="00AF4D76"/>
    <w:rsid w:val="00AF4D89"/>
    <w:rsid w:val="00AF4DC4"/>
    <w:rsid w:val="00AF4F26"/>
    <w:rsid w:val="00AF4FEE"/>
    <w:rsid w:val="00AF50F6"/>
    <w:rsid w:val="00AF522A"/>
    <w:rsid w:val="00AF52E8"/>
    <w:rsid w:val="00AF58BD"/>
    <w:rsid w:val="00AF5A4A"/>
    <w:rsid w:val="00AF5A95"/>
    <w:rsid w:val="00AF5E7C"/>
    <w:rsid w:val="00AF611A"/>
    <w:rsid w:val="00AF614F"/>
    <w:rsid w:val="00AF63EC"/>
    <w:rsid w:val="00AF6415"/>
    <w:rsid w:val="00AF655F"/>
    <w:rsid w:val="00AF65B7"/>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987"/>
    <w:rsid w:val="00AF7E9B"/>
    <w:rsid w:val="00AF7FC2"/>
    <w:rsid w:val="00B0024D"/>
    <w:rsid w:val="00B00263"/>
    <w:rsid w:val="00B00358"/>
    <w:rsid w:val="00B004BA"/>
    <w:rsid w:val="00B00743"/>
    <w:rsid w:val="00B00836"/>
    <w:rsid w:val="00B00897"/>
    <w:rsid w:val="00B008B4"/>
    <w:rsid w:val="00B00935"/>
    <w:rsid w:val="00B009F6"/>
    <w:rsid w:val="00B00AC7"/>
    <w:rsid w:val="00B00C3B"/>
    <w:rsid w:val="00B00C3C"/>
    <w:rsid w:val="00B00E1B"/>
    <w:rsid w:val="00B00E2E"/>
    <w:rsid w:val="00B00FCB"/>
    <w:rsid w:val="00B010C1"/>
    <w:rsid w:val="00B0116C"/>
    <w:rsid w:val="00B0117E"/>
    <w:rsid w:val="00B011C8"/>
    <w:rsid w:val="00B0131E"/>
    <w:rsid w:val="00B015CA"/>
    <w:rsid w:val="00B01679"/>
    <w:rsid w:val="00B016CE"/>
    <w:rsid w:val="00B016DA"/>
    <w:rsid w:val="00B0179B"/>
    <w:rsid w:val="00B0182C"/>
    <w:rsid w:val="00B01862"/>
    <w:rsid w:val="00B018C7"/>
    <w:rsid w:val="00B01B35"/>
    <w:rsid w:val="00B01C42"/>
    <w:rsid w:val="00B01D89"/>
    <w:rsid w:val="00B01FFE"/>
    <w:rsid w:val="00B0204F"/>
    <w:rsid w:val="00B0216A"/>
    <w:rsid w:val="00B0235B"/>
    <w:rsid w:val="00B02377"/>
    <w:rsid w:val="00B023D8"/>
    <w:rsid w:val="00B024A1"/>
    <w:rsid w:val="00B02538"/>
    <w:rsid w:val="00B0254E"/>
    <w:rsid w:val="00B025F3"/>
    <w:rsid w:val="00B0268E"/>
    <w:rsid w:val="00B026C5"/>
    <w:rsid w:val="00B026D6"/>
    <w:rsid w:val="00B028FC"/>
    <w:rsid w:val="00B02C0B"/>
    <w:rsid w:val="00B02D45"/>
    <w:rsid w:val="00B02DF9"/>
    <w:rsid w:val="00B02EB5"/>
    <w:rsid w:val="00B0308D"/>
    <w:rsid w:val="00B030E1"/>
    <w:rsid w:val="00B031F1"/>
    <w:rsid w:val="00B0324B"/>
    <w:rsid w:val="00B0349D"/>
    <w:rsid w:val="00B034B2"/>
    <w:rsid w:val="00B035C5"/>
    <w:rsid w:val="00B035D7"/>
    <w:rsid w:val="00B037B6"/>
    <w:rsid w:val="00B03828"/>
    <w:rsid w:val="00B03A4A"/>
    <w:rsid w:val="00B03B5C"/>
    <w:rsid w:val="00B03B64"/>
    <w:rsid w:val="00B03B85"/>
    <w:rsid w:val="00B03B90"/>
    <w:rsid w:val="00B03C7E"/>
    <w:rsid w:val="00B03D67"/>
    <w:rsid w:val="00B03E70"/>
    <w:rsid w:val="00B03E89"/>
    <w:rsid w:val="00B03F30"/>
    <w:rsid w:val="00B03FE0"/>
    <w:rsid w:val="00B0404C"/>
    <w:rsid w:val="00B0404F"/>
    <w:rsid w:val="00B04187"/>
    <w:rsid w:val="00B041EC"/>
    <w:rsid w:val="00B0464A"/>
    <w:rsid w:val="00B0469E"/>
    <w:rsid w:val="00B04B60"/>
    <w:rsid w:val="00B0500D"/>
    <w:rsid w:val="00B05190"/>
    <w:rsid w:val="00B05B5C"/>
    <w:rsid w:val="00B05D27"/>
    <w:rsid w:val="00B05D58"/>
    <w:rsid w:val="00B05E2E"/>
    <w:rsid w:val="00B05E45"/>
    <w:rsid w:val="00B05E73"/>
    <w:rsid w:val="00B05EF6"/>
    <w:rsid w:val="00B05FBE"/>
    <w:rsid w:val="00B06028"/>
    <w:rsid w:val="00B060FD"/>
    <w:rsid w:val="00B0615D"/>
    <w:rsid w:val="00B061D9"/>
    <w:rsid w:val="00B063FE"/>
    <w:rsid w:val="00B06423"/>
    <w:rsid w:val="00B065CC"/>
    <w:rsid w:val="00B06634"/>
    <w:rsid w:val="00B06720"/>
    <w:rsid w:val="00B067C1"/>
    <w:rsid w:val="00B068FB"/>
    <w:rsid w:val="00B06941"/>
    <w:rsid w:val="00B06ABD"/>
    <w:rsid w:val="00B06C27"/>
    <w:rsid w:val="00B06DDE"/>
    <w:rsid w:val="00B06F04"/>
    <w:rsid w:val="00B07207"/>
    <w:rsid w:val="00B07284"/>
    <w:rsid w:val="00B073A7"/>
    <w:rsid w:val="00B07456"/>
    <w:rsid w:val="00B074A5"/>
    <w:rsid w:val="00B07534"/>
    <w:rsid w:val="00B0767D"/>
    <w:rsid w:val="00B07725"/>
    <w:rsid w:val="00B0780F"/>
    <w:rsid w:val="00B078A7"/>
    <w:rsid w:val="00B0790F"/>
    <w:rsid w:val="00B0796E"/>
    <w:rsid w:val="00B07AD0"/>
    <w:rsid w:val="00B07DCB"/>
    <w:rsid w:val="00B07F12"/>
    <w:rsid w:val="00B100EC"/>
    <w:rsid w:val="00B100F8"/>
    <w:rsid w:val="00B103B7"/>
    <w:rsid w:val="00B10516"/>
    <w:rsid w:val="00B10591"/>
    <w:rsid w:val="00B106EC"/>
    <w:rsid w:val="00B107B5"/>
    <w:rsid w:val="00B1091F"/>
    <w:rsid w:val="00B10938"/>
    <w:rsid w:val="00B10990"/>
    <w:rsid w:val="00B109BF"/>
    <w:rsid w:val="00B109C2"/>
    <w:rsid w:val="00B109EF"/>
    <w:rsid w:val="00B10AAF"/>
    <w:rsid w:val="00B10E8B"/>
    <w:rsid w:val="00B11144"/>
    <w:rsid w:val="00B11155"/>
    <w:rsid w:val="00B111BC"/>
    <w:rsid w:val="00B11331"/>
    <w:rsid w:val="00B1136F"/>
    <w:rsid w:val="00B114B8"/>
    <w:rsid w:val="00B115DC"/>
    <w:rsid w:val="00B115E8"/>
    <w:rsid w:val="00B1164B"/>
    <w:rsid w:val="00B116BB"/>
    <w:rsid w:val="00B116E6"/>
    <w:rsid w:val="00B11841"/>
    <w:rsid w:val="00B118EE"/>
    <w:rsid w:val="00B11AA2"/>
    <w:rsid w:val="00B11AD7"/>
    <w:rsid w:val="00B11B4F"/>
    <w:rsid w:val="00B11BC3"/>
    <w:rsid w:val="00B11BEF"/>
    <w:rsid w:val="00B11DE7"/>
    <w:rsid w:val="00B11DEB"/>
    <w:rsid w:val="00B11F7F"/>
    <w:rsid w:val="00B1222B"/>
    <w:rsid w:val="00B12240"/>
    <w:rsid w:val="00B12322"/>
    <w:rsid w:val="00B1247E"/>
    <w:rsid w:val="00B124CB"/>
    <w:rsid w:val="00B125DD"/>
    <w:rsid w:val="00B1264A"/>
    <w:rsid w:val="00B12747"/>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6C2"/>
    <w:rsid w:val="00B1370D"/>
    <w:rsid w:val="00B138C5"/>
    <w:rsid w:val="00B13900"/>
    <w:rsid w:val="00B13947"/>
    <w:rsid w:val="00B13957"/>
    <w:rsid w:val="00B1395E"/>
    <w:rsid w:val="00B139B3"/>
    <w:rsid w:val="00B13A40"/>
    <w:rsid w:val="00B13AD7"/>
    <w:rsid w:val="00B13BCD"/>
    <w:rsid w:val="00B13CAF"/>
    <w:rsid w:val="00B13D3D"/>
    <w:rsid w:val="00B14046"/>
    <w:rsid w:val="00B140A2"/>
    <w:rsid w:val="00B141D8"/>
    <w:rsid w:val="00B148C6"/>
    <w:rsid w:val="00B14965"/>
    <w:rsid w:val="00B14A60"/>
    <w:rsid w:val="00B14AFD"/>
    <w:rsid w:val="00B14DE9"/>
    <w:rsid w:val="00B14DF2"/>
    <w:rsid w:val="00B14FBA"/>
    <w:rsid w:val="00B15102"/>
    <w:rsid w:val="00B1513F"/>
    <w:rsid w:val="00B15166"/>
    <w:rsid w:val="00B1522A"/>
    <w:rsid w:val="00B1525D"/>
    <w:rsid w:val="00B152F3"/>
    <w:rsid w:val="00B15368"/>
    <w:rsid w:val="00B153B0"/>
    <w:rsid w:val="00B153C0"/>
    <w:rsid w:val="00B15557"/>
    <w:rsid w:val="00B1557F"/>
    <w:rsid w:val="00B1573C"/>
    <w:rsid w:val="00B15C99"/>
    <w:rsid w:val="00B15D55"/>
    <w:rsid w:val="00B15DD9"/>
    <w:rsid w:val="00B15F4D"/>
    <w:rsid w:val="00B1600D"/>
    <w:rsid w:val="00B1605B"/>
    <w:rsid w:val="00B16246"/>
    <w:rsid w:val="00B16341"/>
    <w:rsid w:val="00B16626"/>
    <w:rsid w:val="00B16744"/>
    <w:rsid w:val="00B167B8"/>
    <w:rsid w:val="00B168A4"/>
    <w:rsid w:val="00B168B1"/>
    <w:rsid w:val="00B1696E"/>
    <w:rsid w:val="00B169B7"/>
    <w:rsid w:val="00B16B9B"/>
    <w:rsid w:val="00B16BDD"/>
    <w:rsid w:val="00B16E14"/>
    <w:rsid w:val="00B16E44"/>
    <w:rsid w:val="00B16F01"/>
    <w:rsid w:val="00B16F99"/>
    <w:rsid w:val="00B1702A"/>
    <w:rsid w:val="00B17042"/>
    <w:rsid w:val="00B171D4"/>
    <w:rsid w:val="00B172D1"/>
    <w:rsid w:val="00B1732F"/>
    <w:rsid w:val="00B17710"/>
    <w:rsid w:val="00B17858"/>
    <w:rsid w:val="00B178F3"/>
    <w:rsid w:val="00B178FC"/>
    <w:rsid w:val="00B17958"/>
    <w:rsid w:val="00B17CBD"/>
    <w:rsid w:val="00B17CD7"/>
    <w:rsid w:val="00B17DDE"/>
    <w:rsid w:val="00B17ED2"/>
    <w:rsid w:val="00B200CC"/>
    <w:rsid w:val="00B20136"/>
    <w:rsid w:val="00B2015B"/>
    <w:rsid w:val="00B20275"/>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09"/>
    <w:rsid w:val="00B2136C"/>
    <w:rsid w:val="00B2145D"/>
    <w:rsid w:val="00B215E5"/>
    <w:rsid w:val="00B216C7"/>
    <w:rsid w:val="00B2191D"/>
    <w:rsid w:val="00B21A57"/>
    <w:rsid w:val="00B21AB0"/>
    <w:rsid w:val="00B21B70"/>
    <w:rsid w:val="00B21B86"/>
    <w:rsid w:val="00B21BBA"/>
    <w:rsid w:val="00B21CFE"/>
    <w:rsid w:val="00B21DB4"/>
    <w:rsid w:val="00B22027"/>
    <w:rsid w:val="00B22210"/>
    <w:rsid w:val="00B2234A"/>
    <w:rsid w:val="00B2236C"/>
    <w:rsid w:val="00B22439"/>
    <w:rsid w:val="00B225AB"/>
    <w:rsid w:val="00B22616"/>
    <w:rsid w:val="00B226AB"/>
    <w:rsid w:val="00B228EC"/>
    <w:rsid w:val="00B229A1"/>
    <w:rsid w:val="00B229A7"/>
    <w:rsid w:val="00B22B55"/>
    <w:rsid w:val="00B22B7B"/>
    <w:rsid w:val="00B22BBD"/>
    <w:rsid w:val="00B22C32"/>
    <w:rsid w:val="00B22C3B"/>
    <w:rsid w:val="00B22C99"/>
    <w:rsid w:val="00B22D64"/>
    <w:rsid w:val="00B22D93"/>
    <w:rsid w:val="00B22E5E"/>
    <w:rsid w:val="00B23020"/>
    <w:rsid w:val="00B2319D"/>
    <w:rsid w:val="00B231BB"/>
    <w:rsid w:val="00B2325A"/>
    <w:rsid w:val="00B23314"/>
    <w:rsid w:val="00B2340B"/>
    <w:rsid w:val="00B23578"/>
    <w:rsid w:val="00B239E1"/>
    <w:rsid w:val="00B23AB4"/>
    <w:rsid w:val="00B23B6D"/>
    <w:rsid w:val="00B23CBD"/>
    <w:rsid w:val="00B23E6E"/>
    <w:rsid w:val="00B23F1F"/>
    <w:rsid w:val="00B23F57"/>
    <w:rsid w:val="00B24246"/>
    <w:rsid w:val="00B244F6"/>
    <w:rsid w:val="00B246C6"/>
    <w:rsid w:val="00B248C8"/>
    <w:rsid w:val="00B2497E"/>
    <w:rsid w:val="00B249C0"/>
    <w:rsid w:val="00B24BB0"/>
    <w:rsid w:val="00B24C13"/>
    <w:rsid w:val="00B24D82"/>
    <w:rsid w:val="00B24DDB"/>
    <w:rsid w:val="00B24EC3"/>
    <w:rsid w:val="00B2500E"/>
    <w:rsid w:val="00B25023"/>
    <w:rsid w:val="00B2508C"/>
    <w:rsid w:val="00B25092"/>
    <w:rsid w:val="00B25136"/>
    <w:rsid w:val="00B252D8"/>
    <w:rsid w:val="00B25423"/>
    <w:rsid w:val="00B25478"/>
    <w:rsid w:val="00B25560"/>
    <w:rsid w:val="00B255AD"/>
    <w:rsid w:val="00B255AF"/>
    <w:rsid w:val="00B255E6"/>
    <w:rsid w:val="00B25803"/>
    <w:rsid w:val="00B25878"/>
    <w:rsid w:val="00B25913"/>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300"/>
    <w:rsid w:val="00B2736A"/>
    <w:rsid w:val="00B273F0"/>
    <w:rsid w:val="00B2741E"/>
    <w:rsid w:val="00B276F2"/>
    <w:rsid w:val="00B27803"/>
    <w:rsid w:val="00B278C7"/>
    <w:rsid w:val="00B27947"/>
    <w:rsid w:val="00B279F3"/>
    <w:rsid w:val="00B27AA1"/>
    <w:rsid w:val="00B27C8C"/>
    <w:rsid w:val="00B27E4C"/>
    <w:rsid w:val="00B3000E"/>
    <w:rsid w:val="00B300AC"/>
    <w:rsid w:val="00B301F6"/>
    <w:rsid w:val="00B302DC"/>
    <w:rsid w:val="00B3072C"/>
    <w:rsid w:val="00B30AD0"/>
    <w:rsid w:val="00B30B12"/>
    <w:rsid w:val="00B30C0F"/>
    <w:rsid w:val="00B30CF6"/>
    <w:rsid w:val="00B30CF7"/>
    <w:rsid w:val="00B30D3C"/>
    <w:rsid w:val="00B30DD7"/>
    <w:rsid w:val="00B30E5A"/>
    <w:rsid w:val="00B30EE5"/>
    <w:rsid w:val="00B30F1E"/>
    <w:rsid w:val="00B30F3F"/>
    <w:rsid w:val="00B30F52"/>
    <w:rsid w:val="00B310A5"/>
    <w:rsid w:val="00B310CD"/>
    <w:rsid w:val="00B31142"/>
    <w:rsid w:val="00B311F5"/>
    <w:rsid w:val="00B3122E"/>
    <w:rsid w:val="00B31242"/>
    <w:rsid w:val="00B3158C"/>
    <w:rsid w:val="00B315E7"/>
    <w:rsid w:val="00B31623"/>
    <w:rsid w:val="00B317AF"/>
    <w:rsid w:val="00B317C5"/>
    <w:rsid w:val="00B31967"/>
    <w:rsid w:val="00B319D0"/>
    <w:rsid w:val="00B31EB9"/>
    <w:rsid w:val="00B32066"/>
    <w:rsid w:val="00B321A3"/>
    <w:rsid w:val="00B32220"/>
    <w:rsid w:val="00B32240"/>
    <w:rsid w:val="00B322D3"/>
    <w:rsid w:val="00B3239C"/>
    <w:rsid w:val="00B32413"/>
    <w:rsid w:val="00B3241A"/>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8DA"/>
    <w:rsid w:val="00B339D8"/>
    <w:rsid w:val="00B339E2"/>
    <w:rsid w:val="00B33AAC"/>
    <w:rsid w:val="00B33B74"/>
    <w:rsid w:val="00B33C43"/>
    <w:rsid w:val="00B33DA1"/>
    <w:rsid w:val="00B33F0E"/>
    <w:rsid w:val="00B33F6E"/>
    <w:rsid w:val="00B34167"/>
    <w:rsid w:val="00B341C2"/>
    <w:rsid w:val="00B34359"/>
    <w:rsid w:val="00B343DD"/>
    <w:rsid w:val="00B34400"/>
    <w:rsid w:val="00B344E3"/>
    <w:rsid w:val="00B345D3"/>
    <w:rsid w:val="00B34628"/>
    <w:rsid w:val="00B346BF"/>
    <w:rsid w:val="00B3473A"/>
    <w:rsid w:val="00B34766"/>
    <w:rsid w:val="00B3479F"/>
    <w:rsid w:val="00B3484F"/>
    <w:rsid w:val="00B349A1"/>
    <w:rsid w:val="00B34AA3"/>
    <w:rsid w:val="00B34CA9"/>
    <w:rsid w:val="00B34D3E"/>
    <w:rsid w:val="00B35013"/>
    <w:rsid w:val="00B3505E"/>
    <w:rsid w:val="00B351F3"/>
    <w:rsid w:val="00B3527F"/>
    <w:rsid w:val="00B353E3"/>
    <w:rsid w:val="00B355D8"/>
    <w:rsid w:val="00B358C0"/>
    <w:rsid w:val="00B358E1"/>
    <w:rsid w:val="00B35990"/>
    <w:rsid w:val="00B35A53"/>
    <w:rsid w:val="00B35C4C"/>
    <w:rsid w:val="00B35C8A"/>
    <w:rsid w:val="00B35D5C"/>
    <w:rsid w:val="00B35DA1"/>
    <w:rsid w:val="00B36009"/>
    <w:rsid w:val="00B3611A"/>
    <w:rsid w:val="00B361E9"/>
    <w:rsid w:val="00B3625F"/>
    <w:rsid w:val="00B36317"/>
    <w:rsid w:val="00B36634"/>
    <w:rsid w:val="00B36E3D"/>
    <w:rsid w:val="00B36EA7"/>
    <w:rsid w:val="00B36EBA"/>
    <w:rsid w:val="00B36FD9"/>
    <w:rsid w:val="00B371D5"/>
    <w:rsid w:val="00B37255"/>
    <w:rsid w:val="00B37286"/>
    <w:rsid w:val="00B3729D"/>
    <w:rsid w:val="00B37320"/>
    <w:rsid w:val="00B373A4"/>
    <w:rsid w:val="00B3741A"/>
    <w:rsid w:val="00B375D0"/>
    <w:rsid w:val="00B378AD"/>
    <w:rsid w:val="00B37A18"/>
    <w:rsid w:val="00B37A8F"/>
    <w:rsid w:val="00B37B02"/>
    <w:rsid w:val="00B37DB3"/>
    <w:rsid w:val="00B40331"/>
    <w:rsid w:val="00B4038D"/>
    <w:rsid w:val="00B4049E"/>
    <w:rsid w:val="00B40873"/>
    <w:rsid w:val="00B4098B"/>
    <w:rsid w:val="00B409AE"/>
    <w:rsid w:val="00B40DE4"/>
    <w:rsid w:val="00B41133"/>
    <w:rsid w:val="00B41188"/>
    <w:rsid w:val="00B411A9"/>
    <w:rsid w:val="00B41298"/>
    <w:rsid w:val="00B41399"/>
    <w:rsid w:val="00B41444"/>
    <w:rsid w:val="00B41462"/>
    <w:rsid w:val="00B41534"/>
    <w:rsid w:val="00B41546"/>
    <w:rsid w:val="00B417F0"/>
    <w:rsid w:val="00B418DF"/>
    <w:rsid w:val="00B41A42"/>
    <w:rsid w:val="00B41B51"/>
    <w:rsid w:val="00B41C6B"/>
    <w:rsid w:val="00B41C8B"/>
    <w:rsid w:val="00B41CAE"/>
    <w:rsid w:val="00B41CE3"/>
    <w:rsid w:val="00B41D33"/>
    <w:rsid w:val="00B4235B"/>
    <w:rsid w:val="00B4244B"/>
    <w:rsid w:val="00B424A5"/>
    <w:rsid w:val="00B425F0"/>
    <w:rsid w:val="00B42791"/>
    <w:rsid w:val="00B42793"/>
    <w:rsid w:val="00B4282B"/>
    <w:rsid w:val="00B42877"/>
    <w:rsid w:val="00B4293C"/>
    <w:rsid w:val="00B42980"/>
    <w:rsid w:val="00B42D39"/>
    <w:rsid w:val="00B42EE2"/>
    <w:rsid w:val="00B43041"/>
    <w:rsid w:val="00B43047"/>
    <w:rsid w:val="00B4307A"/>
    <w:rsid w:val="00B43286"/>
    <w:rsid w:val="00B434D7"/>
    <w:rsid w:val="00B43547"/>
    <w:rsid w:val="00B43586"/>
    <w:rsid w:val="00B43657"/>
    <w:rsid w:val="00B43667"/>
    <w:rsid w:val="00B436E1"/>
    <w:rsid w:val="00B43703"/>
    <w:rsid w:val="00B43AEE"/>
    <w:rsid w:val="00B43DEC"/>
    <w:rsid w:val="00B43FB1"/>
    <w:rsid w:val="00B4438A"/>
    <w:rsid w:val="00B444C3"/>
    <w:rsid w:val="00B44536"/>
    <w:rsid w:val="00B4479B"/>
    <w:rsid w:val="00B44897"/>
    <w:rsid w:val="00B4498F"/>
    <w:rsid w:val="00B44DB2"/>
    <w:rsid w:val="00B44FBD"/>
    <w:rsid w:val="00B45007"/>
    <w:rsid w:val="00B45072"/>
    <w:rsid w:val="00B4511F"/>
    <w:rsid w:val="00B4526F"/>
    <w:rsid w:val="00B45355"/>
    <w:rsid w:val="00B45528"/>
    <w:rsid w:val="00B4559F"/>
    <w:rsid w:val="00B458D8"/>
    <w:rsid w:val="00B45AC8"/>
    <w:rsid w:val="00B45BFB"/>
    <w:rsid w:val="00B45CA3"/>
    <w:rsid w:val="00B45E70"/>
    <w:rsid w:val="00B45ECE"/>
    <w:rsid w:val="00B461BD"/>
    <w:rsid w:val="00B464D9"/>
    <w:rsid w:val="00B464E5"/>
    <w:rsid w:val="00B465F1"/>
    <w:rsid w:val="00B466A0"/>
    <w:rsid w:val="00B469A3"/>
    <w:rsid w:val="00B46A8E"/>
    <w:rsid w:val="00B46BE6"/>
    <w:rsid w:val="00B46CE4"/>
    <w:rsid w:val="00B46E98"/>
    <w:rsid w:val="00B46F1B"/>
    <w:rsid w:val="00B46FE5"/>
    <w:rsid w:val="00B470F5"/>
    <w:rsid w:val="00B471CD"/>
    <w:rsid w:val="00B4729C"/>
    <w:rsid w:val="00B47344"/>
    <w:rsid w:val="00B47693"/>
    <w:rsid w:val="00B47879"/>
    <w:rsid w:val="00B4795C"/>
    <w:rsid w:val="00B47A13"/>
    <w:rsid w:val="00B47B04"/>
    <w:rsid w:val="00B47B8B"/>
    <w:rsid w:val="00B47BD7"/>
    <w:rsid w:val="00B47DB8"/>
    <w:rsid w:val="00B47E60"/>
    <w:rsid w:val="00B47F30"/>
    <w:rsid w:val="00B47FAB"/>
    <w:rsid w:val="00B500EB"/>
    <w:rsid w:val="00B5035B"/>
    <w:rsid w:val="00B50518"/>
    <w:rsid w:val="00B5077D"/>
    <w:rsid w:val="00B50873"/>
    <w:rsid w:val="00B50B97"/>
    <w:rsid w:val="00B50BA6"/>
    <w:rsid w:val="00B50DE0"/>
    <w:rsid w:val="00B51234"/>
    <w:rsid w:val="00B51429"/>
    <w:rsid w:val="00B514FA"/>
    <w:rsid w:val="00B516CC"/>
    <w:rsid w:val="00B51716"/>
    <w:rsid w:val="00B5171A"/>
    <w:rsid w:val="00B51741"/>
    <w:rsid w:val="00B51833"/>
    <w:rsid w:val="00B51862"/>
    <w:rsid w:val="00B51A2D"/>
    <w:rsid w:val="00B51BF3"/>
    <w:rsid w:val="00B51F7C"/>
    <w:rsid w:val="00B520A6"/>
    <w:rsid w:val="00B521EA"/>
    <w:rsid w:val="00B52378"/>
    <w:rsid w:val="00B52498"/>
    <w:rsid w:val="00B526A9"/>
    <w:rsid w:val="00B5274B"/>
    <w:rsid w:val="00B527B8"/>
    <w:rsid w:val="00B527BB"/>
    <w:rsid w:val="00B528BB"/>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4073"/>
    <w:rsid w:val="00B541C0"/>
    <w:rsid w:val="00B54258"/>
    <w:rsid w:val="00B542E4"/>
    <w:rsid w:val="00B54561"/>
    <w:rsid w:val="00B545BF"/>
    <w:rsid w:val="00B5465C"/>
    <w:rsid w:val="00B54668"/>
    <w:rsid w:val="00B546EF"/>
    <w:rsid w:val="00B548BC"/>
    <w:rsid w:val="00B549EB"/>
    <w:rsid w:val="00B54B15"/>
    <w:rsid w:val="00B54B5C"/>
    <w:rsid w:val="00B54CD9"/>
    <w:rsid w:val="00B54D54"/>
    <w:rsid w:val="00B54D86"/>
    <w:rsid w:val="00B54E51"/>
    <w:rsid w:val="00B54FE4"/>
    <w:rsid w:val="00B5529C"/>
    <w:rsid w:val="00B5549E"/>
    <w:rsid w:val="00B554A2"/>
    <w:rsid w:val="00B55515"/>
    <w:rsid w:val="00B55535"/>
    <w:rsid w:val="00B55603"/>
    <w:rsid w:val="00B556CE"/>
    <w:rsid w:val="00B55771"/>
    <w:rsid w:val="00B5587E"/>
    <w:rsid w:val="00B559CA"/>
    <w:rsid w:val="00B55A38"/>
    <w:rsid w:val="00B55A79"/>
    <w:rsid w:val="00B55C17"/>
    <w:rsid w:val="00B55C4C"/>
    <w:rsid w:val="00B55DDB"/>
    <w:rsid w:val="00B56182"/>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611"/>
    <w:rsid w:val="00B577D8"/>
    <w:rsid w:val="00B57B0D"/>
    <w:rsid w:val="00B57E65"/>
    <w:rsid w:val="00B57F55"/>
    <w:rsid w:val="00B60392"/>
    <w:rsid w:val="00B603C4"/>
    <w:rsid w:val="00B603E9"/>
    <w:rsid w:val="00B6040A"/>
    <w:rsid w:val="00B60487"/>
    <w:rsid w:val="00B60516"/>
    <w:rsid w:val="00B6054A"/>
    <w:rsid w:val="00B60697"/>
    <w:rsid w:val="00B606BD"/>
    <w:rsid w:val="00B608A2"/>
    <w:rsid w:val="00B60AB2"/>
    <w:rsid w:val="00B60D4A"/>
    <w:rsid w:val="00B60FB4"/>
    <w:rsid w:val="00B60FB8"/>
    <w:rsid w:val="00B6177A"/>
    <w:rsid w:val="00B617FE"/>
    <w:rsid w:val="00B61AC5"/>
    <w:rsid w:val="00B61B4E"/>
    <w:rsid w:val="00B61BF2"/>
    <w:rsid w:val="00B61C20"/>
    <w:rsid w:val="00B61D08"/>
    <w:rsid w:val="00B61DA1"/>
    <w:rsid w:val="00B61E38"/>
    <w:rsid w:val="00B621BB"/>
    <w:rsid w:val="00B62237"/>
    <w:rsid w:val="00B62496"/>
    <w:rsid w:val="00B6256B"/>
    <w:rsid w:val="00B6258E"/>
    <w:rsid w:val="00B62680"/>
    <w:rsid w:val="00B6277F"/>
    <w:rsid w:val="00B628E2"/>
    <w:rsid w:val="00B62ACA"/>
    <w:rsid w:val="00B62BB3"/>
    <w:rsid w:val="00B62E7E"/>
    <w:rsid w:val="00B62FC3"/>
    <w:rsid w:val="00B6302C"/>
    <w:rsid w:val="00B63258"/>
    <w:rsid w:val="00B63337"/>
    <w:rsid w:val="00B634E2"/>
    <w:rsid w:val="00B635A0"/>
    <w:rsid w:val="00B63749"/>
    <w:rsid w:val="00B637DB"/>
    <w:rsid w:val="00B63A8A"/>
    <w:rsid w:val="00B63C80"/>
    <w:rsid w:val="00B63E8F"/>
    <w:rsid w:val="00B6411A"/>
    <w:rsid w:val="00B64201"/>
    <w:rsid w:val="00B642BF"/>
    <w:rsid w:val="00B642D5"/>
    <w:rsid w:val="00B6430F"/>
    <w:rsid w:val="00B643B5"/>
    <w:rsid w:val="00B644DC"/>
    <w:rsid w:val="00B645A5"/>
    <w:rsid w:val="00B645CE"/>
    <w:rsid w:val="00B64641"/>
    <w:rsid w:val="00B64787"/>
    <w:rsid w:val="00B647B5"/>
    <w:rsid w:val="00B6485A"/>
    <w:rsid w:val="00B6486F"/>
    <w:rsid w:val="00B64948"/>
    <w:rsid w:val="00B6498B"/>
    <w:rsid w:val="00B64BF5"/>
    <w:rsid w:val="00B64EB9"/>
    <w:rsid w:val="00B650F3"/>
    <w:rsid w:val="00B65198"/>
    <w:rsid w:val="00B65218"/>
    <w:rsid w:val="00B65369"/>
    <w:rsid w:val="00B6543B"/>
    <w:rsid w:val="00B655B8"/>
    <w:rsid w:val="00B65868"/>
    <w:rsid w:val="00B6597E"/>
    <w:rsid w:val="00B659EC"/>
    <w:rsid w:val="00B65A00"/>
    <w:rsid w:val="00B65A94"/>
    <w:rsid w:val="00B65BAD"/>
    <w:rsid w:val="00B65BAF"/>
    <w:rsid w:val="00B65EEE"/>
    <w:rsid w:val="00B65EFB"/>
    <w:rsid w:val="00B66127"/>
    <w:rsid w:val="00B661B1"/>
    <w:rsid w:val="00B662C6"/>
    <w:rsid w:val="00B6631A"/>
    <w:rsid w:val="00B663F9"/>
    <w:rsid w:val="00B66502"/>
    <w:rsid w:val="00B66529"/>
    <w:rsid w:val="00B66533"/>
    <w:rsid w:val="00B66577"/>
    <w:rsid w:val="00B667D6"/>
    <w:rsid w:val="00B6689F"/>
    <w:rsid w:val="00B669BE"/>
    <w:rsid w:val="00B66AD9"/>
    <w:rsid w:val="00B66D8E"/>
    <w:rsid w:val="00B66E7E"/>
    <w:rsid w:val="00B66F32"/>
    <w:rsid w:val="00B67461"/>
    <w:rsid w:val="00B6753C"/>
    <w:rsid w:val="00B6765F"/>
    <w:rsid w:val="00B678F5"/>
    <w:rsid w:val="00B67A4D"/>
    <w:rsid w:val="00B67C1D"/>
    <w:rsid w:val="00B67C88"/>
    <w:rsid w:val="00B67D53"/>
    <w:rsid w:val="00B67DC2"/>
    <w:rsid w:val="00B67EB4"/>
    <w:rsid w:val="00B67F03"/>
    <w:rsid w:val="00B67F0C"/>
    <w:rsid w:val="00B7001D"/>
    <w:rsid w:val="00B70131"/>
    <w:rsid w:val="00B70222"/>
    <w:rsid w:val="00B70283"/>
    <w:rsid w:val="00B7043D"/>
    <w:rsid w:val="00B705A4"/>
    <w:rsid w:val="00B705EA"/>
    <w:rsid w:val="00B70603"/>
    <w:rsid w:val="00B7061E"/>
    <w:rsid w:val="00B70861"/>
    <w:rsid w:val="00B70A3C"/>
    <w:rsid w:val="00B70A4F"/>
    <w:rsid w:val="00B70D36"/>
    <w:rsid w:val="00B70EC5"/>
    <w:rsid w:val="00B7126A"/>
    <w:rsid w:val="00B7137E"/>
    <w:rsid w:val="00B71458"/>
    <w:rsid w:val="00B71489"/>
    <w:rsid w:val="00B7171D"/>
    <w:rsid w:val="00B717CE"/>
    <w:rsid w:val="00B718AB"/>
    <w:rsid w:val="00B718B6"/>
    <w:rsid w:val="00B718EC"/>
    <w:rsid w:val="00B71907"/>
    <w:rsid w:val="00B71BBF"/>
    <w:rsid w:val="00B71CD0"/>
    <w:rsid w:val="00B71ED2"/>
    <w:rsid w:val="00B71FB1"/>
    <w:rsid w:val="00B720DC"/>
    <w:rsid w:val="00B7212A"/>
    <w:rsid w:val="00B7248F"/>
    <w:rsid w:val="00B7249C"/>
    <w:rsid w:val="00B72549"/>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11"/>
    <w:rsid w:val="00B73B9B"/>
    <w:rsid w:val="00B73C98"/>
    <w:rsid w:val="00B73CE1"/>
    <w:rsid w:val="00B73E19"/>
    <w:rsid w:val="00B73E37"/>
    <w:rsid w:val="00B7402D"/>
    <w:rsid w:val="00B74166"/>
    <w:rsid w:val="00B74193"/>
    <w:rsid w:val="00B743A6"/>
    <w:rsid w:val="00B74465"/>
    <w:rsid w:val="00B74477"/>
    <w:rsid w:val="00B745E6"/>
    <w:rsid w:val="00B7466E"/>
    <w:rsid w:val="00B74785"/>
    <w:rsid w:val="00B748AF"/>
    <w:rsid w:val="00B74AB6"/>
    <w:rsid w:val="00B74B53"/>
    <w:rsid w:val="00B74BDA"/>
    <w:rsid w:val="00B74E2D"/>
    <w:rsid w:val="00B74EF2"/>
    <w:rsid w:val="00B7530E"/>
    <w:rsid w:val="00B758FC"/>
    <w:rsid w:val="00B75A63"/>
    <w:rsid w:val="00B75B1E"/>
    <w:rsid w:val="00B75BED"/>
    <w:rsid w:val="00B75E91"/>
    <w:rsid w:val="00B75F46"/>
    <w:rsid w:val="00B76151"/>
    <w:rsid w:val="00B761ED"/>
    <w:rsid w:val="00B76207"/>
    <w:rsid w:val="00B76215"/>
    <w:rsid w:val="00B7641E"/>
    <w:rsid w:val="00B764E5"/>
    <w:rsid w:val="00B768D2"/>
    <w:rsid w:val="00B768FB"/>
    <w:rsid w:val="00B769DD"/>
    <w:rsid w:val="00B76BB7"/>
    <w:rsid w:val="00B76F58"/>
    <w:rsid w:val="00B770EE"/>
    <w:rsid w:val="00B77258"/>
    <w:rsid w:val="00B7753E"/>
    <w:rsid w:val="00B77728"/>
    <w:rsid w:val="00B77908"/>
    <w:rsid w:val="00B77970"/>
    <w:rsid w:val="00B779C2"/>
    <w:rsid w:val="00B77BCB"/>
    <w:rsid w:val="00B77C09"/>
    <w:rsid w:val="00B77CF5"/>
    <w:rsid w:val="00B77E7F"/>
    <w:rsid w:val="00B77ED6"/>
    <w:rsid w:val="00B803A0"/>
    <w:rsid w:val="00B804DD"/>
    <w:rsid w:val="00B8050D"/>
    <w:rsid w:val="00B805B0"/>
    <w:rsid w:val="00B80670"/>
    <w:rsid w:val="00B80672"/>
    <w:rsid w:val="00B80779"/>
    <w:rsid w:val="00B807DC"/>
    <w:rsid w:val="00B808D5"/>
    <w:rsid w:val="00B809F8"/>
    <w:rsid w:val="00B80A43"/>
    <w:rsid w:val="00B80B9D"/>
    <w:rsid w:val="00B80CE1"/>
    <w:rsid w:val="00B80D77"/>
    <w:rsid w:val="00B80E01"/>
    <w:rsid w:val="00B80F6E"/>
    <w:rsid w:val="00B80FA0"/>
    <w:rsid w:val="00B8107A"/>
    <w:rsid w:val="00B8120D"/>
    <w:rsid w:val="00B81229"/>
    <w:rsid w:val="00B812FF"/>
    <w:rsid w:val="00B8132A"/>
    <w:rsid w:val="00B8194F"/>
    <w:rsid w:val="00B81A5B"/>
    <w:rsid w:val="00B81A94"/>
    <w:rsid w:val="00B81B02"/>
    <w:rsid w:val="00B81FAD"/>
    <w:rsid w:val="00B821D9"/>
    <w:rsid w:val="00B822D5"/>
    <w:rsid w:val="00B823E5"/>
    <w:rsid w:val="00B82504"/>
    <w:rsid w:val="00B82613"/>
    <w:rsid w:val="00B8285A"/>
    <w:rsid w:val="00B82BD3"/>
    <w:rsid w:val="00B82E91"/>
    <w:rsid w:val="00B82F85"/>
    <w:rsid w:val="00B83099"/>
    <w:rsid w:val="00B831D9"/>
    <w:rsid w:val="00B832B8"/>
    <w:rsid w:val="00B83431"/>
    <w:rsid w:val="00B83874"/>
    <w:rsid w:val="00B83A3F"/>
    <w:rsid w:val="00B83AD7"/>
    <w:rsid w:val="00B83B98"/>
    <w:rsid w:val="00B83C21"/>
    <w:rsid w:val="00B83CEA"/>
    <w:rsid w:val="00B83D49"/>
    <w:rsid w:val="00B83FA7"/>
    <w:rsid w:val="00B83FC9"/>
    <w:rsid w:val="00B8422C"/>
    <w:rsid w:val="00B842C1"/>
    <w:rsid w:val="00B8434E"/>
    <w:rsid w:val="00B84372"/>
    <w:rsid w:val="00B84437"/>
    <w:rsid w:val="00B84483"/>
    <w:rsid w:val="00B84584"/>
    <w:rsid w:val="00B84610"/>
    <w:rsid w:val="00B8461D"/>
    <w:rsid w:val="00B846E4"/>
    <w:rsid w:val="00B847E9"/>
    <w:rsid w:val="00B84881"/>
    <w:rsid w:val="00B84893"/>
    <w:rsid w:val="00B848B2"/>
    <w:rsid w:val="00B849F4"/>
    <w:rsid w:val="00B84A85"/>
    <w:rsid w:val="00B84AC0"/>
    <w:rsid w:val="00B84B1B"/>
    <w:rsid w:val="00B84BD2"/>
    <w:rsid w:val="00B84C71"/>
    <w:rsid w:val="00B84C7D"/>
    <w:rsid w:val="00B84CAC"/>
    <w:rsid w:val="00B84D5A"/>
    <w:rsid w:val="00B85088"/>
    <w:rsid w:val="00B851B3"/>
    <w:rsid w:val="00B85247"/>
    <w:rsid w:val="00B852D0"/>
    <w:rsid w:val="00B85438"/>
    <w:rsid w:val="00B85470"/>
    <w:rsid w:val="00B85484"/>
    <w:rsid w:val="00B854BD"/>
    <w:rsid w:val="00B854C4"/>
    <w:rsid w:val="00B854DA"/>
    <w:rsid w:val="00B85547"/>
    <w:rsid w:val="00B855AA"/>
    <w:rsid w:val="00B85868"/>
    <w:rsid w:val="00B858ED"/>
    <w:rsid w:val="00B8590F"/>
    <w:rsid w:val="00B859D7"/>
    <w:rsid w:val="00B859DF"/>
    <w:rsid w:val="00B85AD4"/>
    <w:rsid w:val="00B85D78"/>
    <w:rsid w:val="00B85E1A"/>
    <w:rsid w:val="00B85E27"/>
    <w:rsid w:val="00B85EF2"/>
    <w:rsid w:val="00B85F5B"/>
    <w:rsid w:val="00B8633B"/>
    <w:rsid w:val="00B863C9"/>
    <w:rsid w:val="00B86443"/>
    <w:rsid w:val="00B8664C"/>
    <w:rsid w:val="00B868E1"/>
    <w:rsid w:val="00B86EB6"/>
    <w:rsid w:val="00B86F56"/>
    <w:rsid w:val="00B86FBB"/>
    <w:rsid w:val="00B870D1"/>
    <w:rsid w:val="00B871FE"/>
    <w:rsid w:val="00B8749D"/>
    <w:rsid w:val="00B874A6"/>
    <w:rsid w:val="00B87519"/>
    <w:rsid w:val="00B8752A"/>
    <w:rsid w:val="00B875FA"/>
    <w:rsid w:val="00B876FE"/>
    <w:rsid w:val="00B87733"/>
    <w:rsid w:val="00B8781F"/>
    <w:rsid w:val="00B878DA"/>
    <w:rsid w:val="00B87B14"/>
    <w:rsid w:val="00B87CC5"/>
    <w:rsid w:val="00B87F7D"/>
    <w:rsid w:val="00B8A954"/>
    <w:rsid w:val="00B90033"/>
    <w:rsid w:val="00B90163"/>
    <w:rsid w:val="00B905E0"/>
    <w:rsid w:val="00B907DA"/>
    <w:rsid w:val="00B908D5"/>
    <w:rsid w:val="00B908F7"/>
    <w:rsid w:val="00B9091F"/>
    <w:rsid w:val="00B90B95"/>
    <w:rsid w:val="00B90C82"/>
    <w:rsid w:val="00B9101F"/>
    <w:rsid w:val="00B910E8"/>
    <w:rsid w:val="00B91105"/>
    <w:rsid w:val="00B911AB"/>
    <w:rsid w:val="00B911C4"/>
    <w:rsid w:val="00B912C4"/>
    <w:rsid w:val="00B912CC"/>
    <w:rsid w:val="00B91447"/>
    <w:rsid w:val="00B914AD"/>
    <w:rsid w:val="00B9150E"/>
    <w:rsid w:val="00B915C5"/>
    <w:rsid w:val="00B917C3"/>
    <w:rsid w:val="00B91972"/>
    <w:rsid w:val="00B919DA"/>
    <w:rsid w:val="00B91BA8"/>
    <w:rsid w:val="00B91BAF"/>
    <w:rsid w:val="00B91BEE"/>
    <w:rsid w:val="00B91BF3"/>
    <w:rsid w:val="00B91C28"/>
    <w:rsid w:val="00B91F70"/>
    <w:rsid w:val="00B921B6"/>
    <w:rsid w:val="00B9222F"/>
    <w:rsid w:val="00B9257B"/>
    <w:rsid w:val="00B92668"/>
    <w:rsid w:val="00B926A9"/>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0CB"/>
    <w:rsid w:val="00B941A9"/>
    <w:rsid w:val="00B94281"/>
    <w:rsid w:val="00B944EB"/>
    <w:rsid w:val="00B9462D"/>
    <w:rsid w:val="00B94862"/>
    <w:rsid w:val="00B94BBD"/>
    <w:rsid w:val="00B94D26"/>
    <w:rsid w:val="00B94E0E"/>
    <w:rsid w:val="00B94E52"/>
    <w:rsid w:val="00B94F1E"/>
    <w:rsid w:val="00B95009"/>
    <w:rsid w:val="00B950BD"/>
    <w:rsid w:val="00B952A9"/>
    <w:rsid w:val="00B9532D"/>
    <w:rsid w:val="00B95387"/>
    <w:rsid w:val="00B953D1"/>
    <w:rsid w:val="00B9564A"/>
    <w:rsid w:val="00B95731"/>
    <w:rsid w:val="00B9593B"/>
    <w:rsid w:val="00B95D85"/>
    <w:rsid w:val="00B95E27"/>
    <w:rsid w:val="00B95E76"/>
    <w:rsid w:val="00B95EBD"/>
    <w:rsid w:val="00B95EEB"/>
    <w:rsid w:val="00B95EF4"/>
    <w:rsid w:val="00B96083"/>
    <w:rsid w:val="00B96720"/>
    <w:rsid w:val="00B96974"/>
    <w:rsid w:val="00B96AAF"/>
    <w:rsid w:val="00B96B61"/>
    <w:rsid w:val="00B96BAA"/>
    <w:rsid w:val="00B96DDE"/>
    <w:rsid w:val="00B96E70"/>
    <w:rsid w:val="00B96F68"/>
    <w:rsid w:val="00B97011"/>
    <w:rsid w:val="00B970B9"/>
    <w:rsid w:val="00B971C5"/>
    <w:rsid w:val="00B97484"/>
    <w:rsid w:val="00B974E8"/>
    <w:rsid w:val="00B975F7"/>
    <w:rsid w:val="00B9769D"/>
    <w:rsid w:val="00B976E3"/>
    <w:rsid w:val="00B977F9"/>
    <w:rsid w:val="00B97875"/>
    <w:rsid w:val="00B9799A"/>
    <w:rsid w:val="00B979AF"/>
    <w:rsid w:val="00B97CC1"/>
    <w:rsid w:val="00B97DAA"/>
    <w:rsid w:val="00B97F65"/>
    <w:rsid w:val="00B97F7A"/>
    <w:rsid w:val="00BA022F"/>
    <w:rsid w:val="00BA033E"/>
    <w:rsid w:val="00BA0447"/>
    <w:rsid w:val="00BA0503"/>
    <w:rsid w:val="00BA057F"/>
    <w:rsid w:val="00BA0592"/>
    <w:rsid w:val="00BA083A"/>
    <w:rsid w:val="00BA086C"/>
    <w:rsid w:val="00BA0C25"/>
    <w:rsid w:val="00BA0DA0"/>
    <w:rsid w:val="00BA0FBE"/>
    <w:rsid w:val="00BA10FE"/>
    <w:rsid w:val="00BA129B"/>
    <w:rsid w:val="00BA12AD"/>
    <w:rsid w:val="00BA1384"/>
    <w:rsid w:val="00BA1420"/>
    <w:rsid w:val="00BA14C4"/>
    <w:rsid w:val="00BA14D5"/>
    <w:rsid w:val="00BA1635"/>
    <w:rsid w:val="00BA185F"/>
    <w:rsid w:val="00BA19CC"/>
    <w:rsid w:val="00BA1A31"/>
    <w:rsid w:val="00BA1CF9"/>
    <w:rsid w:val="00BA2043"/>
    <w:rsid w:val="00BA217D"/>
    <w:rsid w:val="00BA21FD"/>
    <w:rsid w:val="00BA2331"/>
    <w:rsid w:val="00BA2340"/>
    <w:rsid w:val="00BA23D6"/>
    <w:rsid w:val="00BA24CB"/>
    <w:rsid w:val="00BA24E7"/>
    <w:rsid w:val="00BA2838"/>
    <w:rsid w:val="00BA29CE"/>
    <w:rsid w:val="00BA2B6D"/>
    <w:rsid w:val="00BA2CAF"/>
    <w:rsid w:val="00BA2CEB"/>
    <w:rsid w:val="00BA2DAC"/>
    <w:rsid w:val="00BA2F92"/>
    <w:rsid w:val="00BA301E"/>
    <w:rsid w:val="00BA3077"/>
    <w:rsid w:val="00BA3098"/>
    <w:rsid w:val="00BA30AB"/>
    <w:rsid w:val="00BA3133"/>
    <w:rsid w:val="00BA366B"/>
    <w:rsid w:val="00BA36E5"/>
    <w:rsid w:val="00BA3739"/>
    <w:rsid w:val="00BA38A0"/>
    <w:rsid w:val="00BA3995"/>
    <w:rsid w:val="00BA3AC7"/>
    <w:rsid w:val="00BA3AD6"/>
    <w:rsid w:val="00BA3ADD"/>
    <w:rsid w:val="00BA3F4B"/>
    <w:rsid w:val="00BA40B3"/>
    <w:rsid w:val="00BA41E2"/>
    <w:rsid w:val="00BA42AC"/>
    <w:rsid w:val="00BA443B"/>
    <w:rsid w:val="00BA447F"/>
    <w:rsid w:val="00BA48F2"/>
    <w:rsid w:val="00BA4A7B"/>
    <w:rsid w:val="00BA4AB1"/>
    <w:rsid w:val="00BA4B13"/>
    <w:rsid w:val="00BA4C05"/>
    <w:rsid w:val="00BA4C23"/>
    <w:rsid w:val="00BA4C27"/>
    <w:rsid w:val="00BA4CBC"/>
    <w:rsid w:val="00BA4DC5"/>
    <w:rsid w:val="00BA4F15"/>
    <w:rsid w:val="00BA4FA6"/>
    <w:rsid w:val="00BA4FDC"/>
    <w:rsid w:val="00BA50D6"/>
    <w:rsid w:val="00BA5185"/>
    <w:rsid w:val="00BA51B4"/>
    <w:rsid w:val="00BA5229"/>
    <w:rsid w:val="00BA53A9"/>
    <w:rsid w:val="00BA5480"/>
    <w:rsid w:val="00BA5894"/>
    <w:rsid w:val="00BA58F5"/>
    <w:rsid w:val="00BA5949"/>
    <w:rsid w:val="00BA5A7A"/>
    <w:rsid w:val="00BA5B5F"/>
    <w:rsid w:val="00BA5C34"/>
    <w:rsid w:val="00BA5C5A"/>
    <w:rsid w:val="00BA5CF6"/>
    <w:rsid w:val="00BA625B"/>
    <w:rsid w:val="00BA634B"/>
    <w:rsid w:val="00BA66D4"/>
    <w:rsid w:val="00BA6A61"/>
    <w:rsid w:val="00BA6B6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BD"/>
    <w:rsid w:val="00BB0417"/>
    <w:rsid w:val="00BB0485"/>
    <w:rsid w:val="00BB07E3"/>
    <w:rsid w:val="00BB0877"/>
    <w:rsid w:val="00BB0D3D"/>
    <w:rsid w:val="00BB0D59"/>
    <w:rsid w:val="00BB0E11"/>
    <w:rsid w:val="00BB0E4B"/>
    <w:rsid w:val="00BB0FC5"/>
    <w:rsid w:val="00BB0FC7"/>
    <w:rsid w:val="00BB12E9"/>
    <w:rsid w:val="00BB1341"/>
    <w:rsid w:val="00BB15E0"/>
    <w:rsid w:val="00BB1611"/>
    <w:rsid w:val="00BB1656"/>
    <w:rsid w:val="00BB1B93"/>
    <w:rsid w:val="00BB1E48"/>
    <w:rsid w:val="00BB1EE4"/>
    <w:rsid w:val="00BB1F33"/>
    <w:rsid w:val="00BB1FA5"/>
    <w:rsid w:val="00BB2281"/>
    <w:rsid w:val="00BB2295"/>
    <w:rsid w:val="00BB24D3"/>
    <w:rsid w:val="00BB2521"/>
    <w:rsid w:val="00BB258E"/>
    <w:rsid w:val="00BB26CA"/>
    <w:rsid w:val="00BB27A0"/>
    <w:rsid w:val="00BB2936"/>
    <w:rsid w:val="00BB2A06"/>
    <w:rsid w:val="00BB2BD0"/>
    <w:rsid w:val="00BB2C9B"/>
    <w:rsid w:val="00BB2CD7"/>
    <w:rsid w:val="00BB2D76"/>
    <w:rsid w:val="00BB2DF3"/>
    <w:rsid w:val="00BB3007"/>
    <w:rsid w:val="00BB3055"/>
    <w:rsid w:val="00BB32F1"/>
    <w:rsid w:val="00BB33C3"/>
    <w:rsid w:val="00BB33E3"/>
    <w:rsid w:val="00BB342B"/>
    <w:rsid w:val="00BB352F"/>
    <w:rsid w:val="00BB358D"/>
    <w:rsid w:val="00BB35B3"/>
    <w:rsid w:val="00BB36BD"/>
    <w:rsid w:val="00BB36E0"/>
    <w:rsid w:val="00BB379E"/>
    <w:rsid w:val="00BB37F9"/>
    <w:rsid w:val="00BB38E7"/>
    <w:rsid w:val="00BB3A31"/>
    <w:rsid w:val="00BB3AFE"/>
    <w:rsid w:val="00BB3C7C"/>
    <w:rsid w:val="00BB3DA1"/>
    <w:rsid w:val="00BB3E2B"/>
    <w:rsid w:val="00BB4331"/>
    <w:rsid w:val="00BB43AE"/>
    <w:rsid w:val="00BB44DF"/>
    <w:rsid w:val="00BB45D1"/>
    <w:rsid w:val="00BB46F0"/>
    <w:rsid w:val="00BB47FD"/>
    <w:rsid w:val="00BB4896"/>
    <w:rsid w:val="00BB4929"/>
    <w:rsid w:val="00BB4A99"/>
    <w:rsid w:val="00BB4AAE"/>
    <w:rsid w:val="00BB4B42"/>
    <w:rsid w:val="00BB4C0F"/>
    <w:rsid w:val="00BB4DE1"/>
    <w:rsid w:val="00BB4F0D"/>
    <w:rsid w:val="00BB4FE7"/>
    <w:rsid w:val="00BB5095"/>
    <w:rsid w:val="00BB50B0"/>
    <w:rsid w:val="00BB50CC"/>
    <w:rsid w:val="00BB50D1"/>
    <w:rsid w:val="00BB51BB"/>
    <w:rsid w:val="00BB5204"/>
    <w:rsid w:val="00BB5298"/>
    <w:rsid w:val="00BB5336"/>
    <w:rsid w:val="00BB537C"/>
    <w:rsid w:val="00BB554C"/>
    <w:rsid w:val="00BB5555"/>
    <w:rsid w:val="00BB558C"/>
    <w:rsid w:val="00BB566E"/>
    <w:rsid w:val="00BB57CB"/>
    <w:rsid w:val="00BB57DC"/>
    <w:rsid w:val="00BB5947"/>
    <w:rsid w:val="00BB5B49"/>
    <w:rsid w:val="00BB5BDC"/>
    <w:rsid w:val="00BB5CD0"/>
    <w:rsid w:val="00BB5D20"/>
    <w:rsid w:val="00BB5D91"/>
    <w:rsid w:val="00BB60C7"/>
    <w:rsid w:val="00BB611A"/>
    <w:rsid w:val="00BB6651"/>
    <w:rsid w:val="00BB6662"/>
    <w:rsid w:val="00BB681F"/>
    <w:rsid w:val="00BB6847"/>
    <w:rsid w:val="00BB689B"/>
    <w:rsid w:val="00BB6903"/>
    <w:rsid w:val="00BB6AC9"/>
    <w:rsid w:val="00BB6ACC"/>
    <w:rsid w:val="00BB6B3E"/>
    <w:rsid w:val="00BB6C14"/>
    <w:rsid w:val="00BB6CF0"/>
    <w:rsid w:val="00BB6D52"/>
    <w:rsid w:val="00BB6DF8"/>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DCF"/>
    <w:rsid w:val="00BB7E0E"/>
    <w:rsid w:val="00BB7ED3"/>
    <w:rsid w:val="00BC0111"/>
    <w:rsid w:val="00BC0345"/>
    <w:rsid w:val="00BC0368"/>
    <w:rsid w:val="00BC038A"/>
    <w:rsid w:val="00BC043F"/>
    <w:rsid w:val="00BC0463"/>
    <w:rsid w:val="00BC04E7"/>
    <w:rsid w:val="00BC051F"/>
    <w:rsid w:val="00BC0652"/>
    <w:rsid w:val="00BC07C0"/>
    <w:rsid w:val="00BC08CB"/>
    <w:rsid w:val="00BC0935"/>
    <w:rsid w:val="00BC0B04"/>
    <w:rsid w:val="00BC0B34"/>
    <w:rsid w:val="00BC0BB5"/>
    <w:rsid w:val="00BC0C0E"/>
    <w:rsid w:val="00BC0C4E"/>
    <w:rsid w:val="00BC0D16"/>
    <w:rsid w:val="00BC0E7A"/>
    <w:rsid w:val="00BC1063"/>
    <w:rsid w:val="00BC10A4"/>
    <w:rsid w:val="00BC139E"/>
    <w:rsid w:val="00BC1568"/>
    <w:rsid w:val="00BC15AC"/>
    <w:rsid w:val="00BC16A0"/>
    <w:rsid w:val="00BC1704"/>
    <w:rsid w:val="00BC1A63"/>
    <w:rsid w:val="00BC1A73"/>
    <w:rsid w:val="00BC1B60"/>
    <w:rsid w:val="00BC1BBE"/>
    <w:rsid w:val="00BC1CD7"/>
    <w:rsid w:val="00BC1DBD"/>
    <w:rsid w:val="00BC1EB7"/>
    <w:rsid w:val="00BC1F52"/>
    <w:rsid w:val="00BC2050"/>
    <w:rsid w:val="00BC2099"/>
    <w:rsid w:val="00BC209D"/>
    <w:rsid w:val="00BC22A5"/>
    <w:rsid w:val="00BC2377"/>
    <w:rsid w:val="00BC23A1"/>
    <w:rsid w:val="00BC2456"/>
    <w:rsid w:val="00BC24C3"/>
    <w:rsid w:val="00BC24DC"/>
    <w:rsid w:val="00BC2548"/>
    <w:rsid w:val="00BC2597"/>
    <w:rsid w:val="00BC2666"/>
    <w:rsid w:val="00BC27B3"/>
    <w:rsid w:val="00BC27DD"/>
    <w:rsid w:val="00BC282B"/>
    <w:rsid w:val="00BC2905"/>
    <w:rsid w:val="00BC2ABE"/>
    <w:rsid w:val="00BC2C49"/>
    <w:rsid w:val="00BC2E26"/>
    <w:rsid w:val="00BC30CC"/>
    <w:rsid w:val="00BC3241"/>
    <w:rsid w:val="00BC32B7"/>
    <w:rsid w:val="00BC347E"/>
    <w:rsid w:val="00BC358C"/>
    <w:rsid w:val="00BC3858"/>
    <w:rsid w:val="00BC38B6"/>
    <w:rsid w:val="00BC3911"/>
    <w:rsid w:val="00BC3947"/>
    <w:rsid w:val="00BC3AAE"/>
    <w:rsid w:val="00BC3D8B"/>
    <w:rsid w:val="00BC3DE0"/>
    <w:rsid w:val="00BC3E3C"/>
    <w:rsid w:val="00BC3FF4"/>
    <w:rsid w:val="00BC4033"/>
    <w:rsid w:val="00BC4177"/>
    <w:rsid w:val="00BC43B4"/>
    <w:rsid w:val="00BC4571"/>
    <w:rsid w:val="00BC45C7"/>
    <w:rsid w:val="00BC4653"/>
    <w:rsid w:val="00BC49C3"/>
    <w:rsid w:val="00BC4A80"/>
    <w:rsid w:val="00BC4C45"/>
    <w:rsid w:val="00BC4EB1"/>
    <w:rsid w:val="00BC4EF9"/>
    <w:rsid w:val="00BC4F37"/>
    <w:rsid w:val="00BC5025"/>
    <w:rsid w:val="00BC5047"/>
    <w:rsid w:val="00BC510F"/>
    <w:rsid w:val="00BC5251"/>
    <w:rsid w:val="00BC5283"/>
    <w:rsid w:val="00BC52AE"/>
    <w:rsid w:val="00BC53FA"/>
    <w:rsid w:val="00BC54C3"/>
    <w:rsid w:val="00BC559F"/>
    <w:rsid w:val="00BC58D0"/>
    <w:rsid w:val="00BC5D0D"/>
    <w:rsid w:val="00BC5E50"/>
    <w:rsid w:val="00BC6008"/>
    <w:rsid w:val="00BC607F"/>
    <w:rsid w:val="00BC624A"/>
    <w:rsid w:val="00BC631F"/>
    <w:rsid w:val="00BC6384"/>
    <w:rsid w:val="00BC64AA"/>
    <w:rsid w:val="00BC661B"/>
    <w:rsid w:val="00BC6715"/>
    <w:rsid w:val="00BC672C"/>
    <w:rsid w:val="00BC6812"/>
    <w:rsid w:val="00BC682E"/>
    <w:rsid w:val="00BC68D0"/>
    <w:rsid w:val="00BC6947"/>
    <w:rsid w:val="00BC69D2"/>
    <w:rsid w:val="00BC6A39"/>
    <w:rsid w:val="00BC6AF3"/>
    <w:rsid w:val="00BC6B08"/>
    <w:rsid w:val="00BC6B22"/>
    <w:rsid w:val="00BC6C49"/>
    <w:rsid w:val="00BC6C76"/>
    <w:rsid w:val="00BC6CB2"/>
    <w:rsid w:val="00BC6D2F"/>
    <w:rsid w:val="00BC6D7A"/>
    <w:rsid w:val="00BC6F5B"/>
    <w:rsid w:val="00BC71E3"/>
    <w:rsid w:val="00BC72B5"/>
    <w:rsid w:val="00BC7435"/>
    <w:rsid w:val="00BC7510"/>
    <w:rsid w:val="00BC7698"/>
    <w:rsid w:val="00BC76E8"/>
    <w:rsid w:val="00BC7769"/>
    <w:rsid w:val="00BC78B5"/>
    <w:rsid w:val="00BC7982"/>
    <w:rsid w:val="00BC7AB7"/>
    <w:rsid w:val="00BC7AD2"/>
    <w:rsid w:val="00BC7B3E"/>
    <w:rsid w:val="00BC7B3F"/>
    <w:rsid w:val="00BC7C0B"/>
    <w:rsid w:val="00BC7EA4"/>
    <w:rsid w:val="00BC7F7B"/>
    <w:rsid w:val="00BD000B"/>
    <w:rsid w:val="00BD02FE"/>
    <w:rsid w:val="00BD030F"/>
    <w:rsid w:val="00BD058D"/>
    <w:rsid w:val="00BD0858"/>
    <w:rsid w:val="00BD0AE9"/>
    <w:rsid w:val="00BD0B45"/>
    <w:rsid w:val="00BD0B60"/>
    <w:rsid w:val="00BD0E52"/>
    <w:rsid w:val="00BD0E80"/>
    <w:rsid w:val="00BD121A"/>
    <w:rsid w:val="00BD1281"/>
    <w:rsid w:val="00BD12C6"/>
    <w:rsid w:val="00BD1381"/>
    <w:rsid w:val="00BD139D"/>
    <w:rsid w:val="00BD1471"/>
    <w:rsid w:val="00BD1546"/>
    <w:rsid w:val="00BD1574"/>
    <w:rsid w:val="00BD189F"/>
    <w:rsid w:val="00BD197B"/>
    <w:rsid w:val="00BD1B67"/>
    <w:rsid w:val="00BD1D9D"/>
    <w:rsid w:val="00BD1DC0"/>
    <w:rsid w:val="00BD1DC6"/>
    <w:rsid w:val="00BD209E"/>
    <w:rsid w:val="00BD212B"/>
    <w:rsid w:val="00BD21C7"/>
    <w:rsid w:val="00BD2378"/>
    <w:rsid w:val="00BD25F4"/>
    <w:rsid w:val="00BD2657"/>
    <w:rsid w:val="00BD2747"/>
    <w:rsid w:val="00BD287B"/>
    <w:rsid w:val="00BD29FB"/>
    <w:rsid w:val="00BD2BF7"/>
    <w:rsid w:val="00BD2CFE"/>
    <w:rsid w:val="00BD2D0B"/>
    <w:rsid w:val="00BD2D3D"/>
    <w:rsid w:val="00BD2D8E"/>
    <w:rsid w:val="00BD2E32"/>
    <w:rsid w:val="00BD2EE0"/>
    <w:rsid w:val="00BD3181"/>
    <w:rsid w:val="00BD328B"/>
    <w:rsid w:val="00BD337B"/>
    <w:rsid w:val="00BD337C"/>
    <w:rsid w:val="00BD3457"/>
    <w:rsid w:val="00BD3B73"/>
    <w:rsid w:val="00BD3BEC"/>
    <w:rsid w:val="00BD3EC0"/>
    <w:rsid w:val="00BD404C"/>
    <w:rsid w:val="00BD4092"/>
    <w:rsid w:val="00BD4139"/>
    <w:rsid w:val="00BD4202"/>
    <w:rsid w:val="00BD425C"/>
    <w:rsid w:val="00BD4261"/>
    <w:rsid w:val="00BD42D3"/>
    <w:rsid w:val="00BD42E5"/>
    <w:rsid w:val="00BD4527"/>
    <w:rsid w:val="00BD485D"/>
    <w:rsid w:val="00BD487C"/>
    <w:rsid w:val="00BD4A29"/>
    <w:rsid w:val="00BD4B89"/>
    <w:rsid w:val="00BD4C2A"/>
    <w:rsid w:val="00BD4C30"/>
    <w:rsid w:val="00BD4C31"/>
    <w:rsid w:val="00BD4C7F"/>
    <w:rsid w:val="00BD4CAD"/>
    <w:rsid w:val="00BD4D6D"/>
    <w:rsid w:val="00BD4D70"/>
    <w:rsid w:val="00BD4FAC"/>
    <w:rsid w:val="00BD5026"/>
    <w:rsid w:val="00BD5040"/>
    <w:rsid w:val="00BD5090"/>
    <w:rsid w:val="00BD53AE"/>
    <w:rsid w:val="00BD5489"/>
    <w:rsid w:val="00BD54C6"/>
    <w:rsid w:val="00BD560E"/>
    <w:rsid w:val="00BD5865"/>
    <w:rsid w:val="00BD5A4F"/>
    <w:rsid w:val="00BD5C92"/>
    <w:rsid w:val="00BD5D70"/>
    <w:rsid w:val="00BD5EAF"/>
    <w:rsid w:val="00BD5F94"/>
    <w:rsid w:val="00BD5FD1"/>
    <w:rsid w:val="00BD60BD"/>
    <w:rsid w:val="00BD6185"/>
    <w:rsid w:val="00BD6270"/>
    <w:rsid w:val="00BD62DB"/>
    <w:rsid w:val="00BD62E2"/>
    <w:rsid w:val="00BD636A"/>
    <w:rsid w:val="00BD667C"/>
    <w:rsid w:val="00BD66B1"/>
    <w:rsid w:val="00BD66CC"/>
    <w:rsid w:val="00BD681B"/>
    <w:rsid w:val="00BD698A"/>
    <w:rsid w:val="00BD6EE1"/>
    <w:rsid w:val="00BD7166"/>
    <w:rsid w:val="00BD7437"/>
    <w:rsid w:val="00BD7519"/>
    <w:rsid w:val="00BD754C"/>
    <w:rsid w:val="00BD758D"/>
    <w:rsid w:val="00BD76C8"/>
    <w:rsid w:val="00BD796F"/>
    <w:rsid w:val="00BD7E65"/>
    <w:rsid w:val="00BD7F09"/>
    <w:rsid w:val="00BD7F57"/>
    <w:rsid w:val="00BD7FAA"/>
    <w:rsid w:val="00BE0007"/>
    <w:rsid w:val="00BE010A"/>
    <w:rsid w:val="00BE014E"/>
    <w:rsid w:val="00BE018F"/>
    <w:rsid w:val="00BE02A0"/>
    <w:rsid w:val="00BE02B4"/>
    <w:rsid w:val="00BE0391"/>
    <w:rsid w:val="00BE045D"/>
    <w:rsid w:val="00BE046F"/>
    <w:rsid w:val="00BE053D"/>
    <w:rsid w:val="00BE0547"/>
    <w:rsid w:val="00BE05B6"/>
    <w:rsid w:val="00BE05BE"/>
    <w:rsid w:val="00BE06C8"/>
    <w:rsid w:val="00BE07AE"/>
    <w:rsid w:val="00BE0A84"/>
    <w:rsid w:val="00BE0AA6"/>
    <w:rsid w:val="00BE0AA8"/>
    <w:rsid w:val="00BE0C32"/>
    <w:rsid w:val="00BE0E93"/>
    <w:rsid w:val="00BE0FDC"/>
    <w:rsid w:val="00BE10E0"/>
    <w:rsid w:val="00BE1188"/>
    <w:rsid w:val="00BE1385"/>
    <w:rsid w:val="00BE14C6"/>
    <w:rsid w:val="00BE1747"/>
    <w:rsid w:val="00BE17DF"/>
    <w:rsid w:val="00BE1879"/>
    <w:rsid w:val="00BE193E"/>
    <w:rsid w:val="00BE1B30"/>
    <w:rsid w:val="00BE1B62"/>
    <w:rsid w:val="00BE1F1E"/>
    <w:rsid w:val="00BE1FE6"/>
    <w:rsid w:val="00BE2157"/>
    <w:rsid w:val="00BE21BB"/>
    <w:rsid w:val="00BE23F6"/>
    <w:rsid w:val="00BE2514"/>
    <w:rsid w:val="00BE253E"/>
    <w:rsid w:val="00BE25A4"/>
    <w:rsid w:val="00BE270A"/>
    <w:rsid w:val="00BE274C"/>
    <w:rsid w:val="00BE27E0"/>
    <w:rsid w:val="00BE29B9"/>
    <w:rsid w:val="00BE29C3"/>
    <w:rsid w:val="00BE2A08"/>
    <w:rsid w:val="00BE2A6F"/>
    <w:rsid w:val="00BE2A95"/>
    <w:rsid w:val="00BE2AE9"/>
    <w:rsid w:val="00BE2C45"/>
    <w:rsid w:val="00BE2C53"/>
    <w:rsid w:val="00BE2CC9"/>
    <w:rsid w:val="00BE2D0D"/>
    <w:rsid w:val="00BE2DC4"/>
    <w:rsid w:val="00BE2E36"/>
    <w:rsid w:val="00BE2E44"/>
    <w:rsid w:val="00BE2ED0"/>
    <w:rsid w:val="00BE2F21"/>
    <w:rsid w:val="00BE2F3B"/>
    <w:rsid w:val="00BE2FAD"/>
    <w:rsid w:val="00BE2FC4"/>
    <w:rsid w:val="00BE3089"/>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15B"/>
    <w:rsid w:val="00BE5252"/>
    <w:rsid w:val="00BE52C3"/>
    <w:rsid w:val="00BE52FF"/>
    <w:rsid w:val="00BE536A"/>
    <w:rsid w:val="00BE5392"/>
    <w:rsid w:val="00BE53D9"/>
    <w:rsid w:val="00BE544A"/>
    <w:rsid w:val="00BE5821"/>
    <w:rsid w:val="00BE58E6"/>
    <w:rsid w:val="00BE58FC"/>
    <w:rsid w:val="00BE5907"/>
    <w:rsid w:val="00BE595A"/>
    <w:rsid w:val="00BE5A94"/>
    <w:rsid w:val="00BE5B24"/>
    <w:rsid w:val="00BE5B55"/>
    <w:rsid w:val="00BE5DB1"/>
    <w:rsid w:val="00BE6227"/>
    <w:rsid w:val="00BE6287"/>
    <w:rsid w:val="00BE6337"/>
    <w:rsid w:val="00BE68DF"/>
    <w:rsid w:val="00BE6EEA"/>
    <w:rsid w:val="00BE6F73"/>
    <w:rsid w:val="00BE6FD2"/>
    <w:rsid w:val="00BE6FD5"/>
    <w:rsid w:val="00BE70D5"/>
    <w:rsid w:val="00BE70F1"/>
    <w:rsid w:val="00BE70F2"/>
    <w:rsid w:val="00BE7169"/>
    <w:rsid w:val="00BE7270"/>
    <w:rsid w:val="00BE728B"/>
    <w:rsid w:val="00BE72E5"/>
    <w:rsid w:val="00BE7346"/>
    <w:rsid w:val="00BE758B"/>
    <w:rsid w:val="00BE7611"/>
    <w:rsid w:val="00BE761C"/>
    <w:rsid w:val="00BE77DC"/>
    <w:rsid w:val="00BE781A"/>
    <w:rsid w:val="00BE78FD"/>
    <w:rsid w:val="00BE7909"/>
    <w:rsid w:val="00BE79B1"/>
    <w:rsid w:val="00BE7A63"/>
    <w:rsid w:val="00BE7B66"/>
    <w:rsid w:val="00BE7CB6"/>
    <w:rsid w:val="00BE7D01"/>
    <w:rsid w:val="00BE7D02"/>
    <w:rsid w:val="00BE7D54"/>
    <w:rsid w:val="00BE7E23"/>
    <w:rsid w:val="00BE7F69"/>
    <w:rsid w:val="00BE7F89"/>
    <w:rsid w:val="00BF031F"/>
    <w:rsid w:val="00BF0784"/>
    <w:rsid w:val="00BF0963"/>
    <w:rsid w:val="00BF0ABD"/>
    <w:rsid w:val="00BF0B37"/>
    <w:rsid w:val="00BF0D2E"/>
    <w:rsid w:val="00BF0D92"/>
    <w:rsid w:val="00BF0DAB"/>
    <w:rsid w:val="00BF10BC"/>
    <w:rsid w:val="00BF1236"/>
    <w:rsid w:val="00BF12AD"/>
    <w:rsid w:val="00BF1499"/>
    <w:rsid w:val="00BF162C"/>
    <w:rsid w:val="00BF1639"/>
    <w:rsid w:val="00BF1820"/>
    <w:rsid w:val="00BF195C"/>
    <w:rsid w:val="00BF19A6"/>
    <w:rsid w:val="00BF19EA"/>
    <w:rsid w:val="00BF1BEA"/>
    <w:rsid w:val="00BF1D2A"/>
    <w:rsid w:val="00BF1E4C"/>
    <w:rsid w:val="00BF1E81"/>
    <w:rsid w:val="00BF1F33"/>
    <w:rsid w:val="00BF1F8A"/>
    <w:rsid w:val="00BF2101"/>
    <w:rsid w:val="00BF2202"/>
    <w:rsid w:val="00BF222A"/>
    <w:rsid w:val="00BF232C"/>
    <w:rsid w:val="00BF252D"/>
    <w:rsid w:val="00BF259B"/>
    <w:rsid w:val="00BF264A"/>
    <w:rsid w:val="00BF26F6"/>
    <w:rsid w:val="00BF271A"/>
    <w:rsid w:val="00BF2817"/>
    <w:rsid w:val="00BF285D"/>
    <w:rsid w:val="00BF29D8"/>
    <w:rsid w:val="00BF2BF9"/>
    <w:rsid w:val="00BF2C66"/>
    <w:rsid w:val="00BF2D1F"/>
    <w:rsid w:val="00BF2D22"/>
    <w:rsid w:val="00BF309A"/>
    <w:rsid w:val="00BF3356"/>
    <w:rsid w:val="00BF356B"/>
    <w:rsid w:val="00BF36EC"/>
    <w:rsid w:val="00BF372B"/>
    <w:rsid w:val="00BF37FF"/>
    <w:rsid w:val="00BF38D8"/>
    <w:rsid w:val="00BF3BA0"/>
    <w:rsid w:val="00BF3C46"/>
    <w:rsid w:val="00BF3D72"/>
    <w:rsid w:val="00BF3FFF"/>
    <w:rsid w:val="00BF4097"/>
    <w:rsid w:val="00BF41AE"/>
    <w:rsid w:val="00BF4323"/>
    <w:rsid w:val="00BF43DA"/>
    <w:rsid w:val="00BF44AB"/>
    <w:rsid w:val="00BF460D"/>
    <w:rsid w:val="00BF4620"/>
    <w:rsid w:val="00BF4683"/>
    <w:rsid w:val="00BF4745"/>
    <w:rsid w:val="00BF4772"/>
    <w:rsid w:val="00BF491D"/>
    <w:rsid w:val="00BF491F"/>
    <w:rsid w:val="00BF494D"/>
    <w:rsid w:val="00BF49E8"/>
    <w:rsid w:val="00BF4AE0"/>
    <w:rsid w:val="00BF4D82"/>
    <w:rsid w:val="00BF4DDC"/>
    <w:rsid w:val="00BF4E50"/>
    <w:rsid w:val="00BF4E97"/>
    <w:rsid w:val="00BF500B"/>
    <w:rsid w:val="00BF50EA"/>
    <w:rsid w:val="00BF5117"/>
    <w:rsid w:val="00BF52D3"/>
    <w:rsid w:val="00BF5439"/>
    <w:rsid w:val="00BF56C4"/>
    <w:rsid w:val="00BF56E7"/>
    <w:rsid w:val="00BF57BD"/>
    <w:rsid w:val="00BF597A"/>
    <w:rsid w:val="00BF5AA8"/>
    <w:rsid w:val="00BF5B9E"/>
    <w:rsid w:val="00BF5C6E"/>
    <w:rsid w:val="00BF5E41"/>
    <w:rsid w:val="00BF5E4B"/>
    <w:rsid w:val="00BF6203"/>
    <w:rsid w:val="00BF620A"/>
    <w:rsid w:val="00BF6269"/>
    <w:rsid w:val="00BF637D"/>
    <w:rsid w:val="00BF65C7"/>
    <w:rsid w:val="00BF6827"/>
    <w:rsid w:val="00BF69B8"/>
    <w:rsid w:val="00BF6B26"/>
    <w:rsid w:val="00BF6C55"/>
    <w:rsid w:val="00BF6CAA"/>
    <w:rsid w:val="00BF6ECF"/>
    <w:rsid w:val="00BF70EE"/>
    <w:rsid w:val="00BF70F9"/>
    <w:rsid w:val="00BF71F5"/>
    <w:rsid w:val="00BF754F"/>
    <w:rsid w:val="00BF75D0"/>
    <w:rsid w:val="00BF7664"/>
    <w:rsid w:val="00BF76C1"/>
    <w:rsid w:val="00BF7889"/>
    <w:rsid w:val="00BF794A"/>
    <w:rsid w:val="00BF7E57"/>
    <w:rsid w:val="00C00048"/>
    <w:rsid w:val="00C0044F"/>
    <w:rsid w:val="00C004BD"/>
    <w:rsid w:val="00C0073B"/>
    <w:rsid w:val="00C007A3"/>
    <w:rsid w:val="00C007E2"/>
    <w:rsid w:val="00C007EC"/>
    <w:rsid w:val="00C0095C"/>
    <w:rsid w:val="00C009F8"/>
    <w:rsid w:val="00C00A32"/>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7"/>
    <w:rsid w:val="00C01B1E"/>
    <w:rsid w:val="00C01E2C"/>
    <w:rsid w:val="00C01EC5"/>
    <w:rsid w:val="00C02105"/>
    <w:rsid w:val="00C0218B"/>
    <w:rsid w:val="00C02276"/>
    <w:rsid w:val="00C022C5"/>
    <w:rsid w:val="00C024FC"/>
    <w:rsid w:val="00C0269D"/>
    <w:rsid w:val="00C0275C"/>
    <w:rsid w:val="00C027D4"/>
    <w:rsid w:val="00C027E1"/>
    <w:rsid w:val="00C02907"/>
    <w:rsid w:val="00C02A3D"/>
    <w:rsid w:val="00C02A4C"/>
    <w:rsid w:val="00C02A8A"/>
    <w:rsid w:val="00C02AE7"/>
    <w:rsid w:val="00C02C37"/>
    <w:rsid w:val="00C02D65"/>
    <w:rsid w:val="00C02D9E"/>
    <w:rsid w:val="00C02DA2"/>
    <w:rsid w:val="00C02DDA"/>
    <w:rsid w:val="00C02E12"/>
    <w:rsid w:val="00C03148"/>
    <w:rsid w:val="00C03229"/>
    <w:rsid w:val="00C03477"/>
    <w:rsid w:val="00C034F3"/>
    <w:rsid w:val="00C0361B"/>
    <w:rsid w:val="00C0366D"/>
    <w:rsid w:val="00C03773"/>
    <w:rsid w:val="00C037C9"/>
    <w:rsid w:val="00C037EB"/>
    <w:rsid w:val="00C03B68"/>
    <w:rsid w:val="00C03BF4"/>
    <w:rsid w:val="00C03C5F"/>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2AB"/>
    <w:rsid w:val="00C052B8"/>
    <w:rsid w:val="00C054FB"/>
    <w:rsid w:val="00C056A2"/>
    <w:rsid w:val="00C05746"/>
    <w:rsid w:val="00C0597A"/>
    <w:rsid w:val="00C05B1A"/>
    <w:rsid w:val="00C05C4B"/>
    <w:rsid w:val="00C05C75"/>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B6"/>
    <w:rsid w:val="00C06FEB"/>
    <w:rsid w:val="00C0702E"/>
    <w:rsid w:val="00C07035"/>
    <w:rsid w:val="00C07117"/>
    <w:rsid w:val="00C071A7"/>
    <w:rsid w:val="00C07257"/>
    <w:rsid w:val="00C0741B"/>
    <w:rsid w:val="00C0741E"/>
    <w:rsid w:val="00C0748C"/>
    <w:rsid w:val="00C074CD"/>
    <w:rsid w:val="00C075B9"/>
    <w:rsid w:val="00C07608"/>
    <w:rsid w:val="00C07ADF"/>
    <w:rsid w:val="00C07BEE"/>
    <w:rsid w:val="00C07CAD"/>
    <w:rsid w:val="00C07D4A"/>
    <w:rsid w:val="00C07E16"/>
    <w:rsid w:val="00C07E61"/>
    <w:rsid w:val="00C07E99"/>
    <w:rsid w:val="00C07F8A"/>
    <w:rsid w:val="00C07F8E"/>
    <w:rsid w:val="00C100BF"/>
    <w:rsid w:val="00C10179"/>
    <w:rsid w:val="00C10586"/>
    <w:rsid w:val="00C106C6"/>
    <w:rsid w:val="00C1077D"/>
    <w:rsid w:val="00C10881"/>
    <w:rsid w:val="00C108BE"/>
    <w:rsid w:val="00C10B2E"/>
    <w:rsid w:val="00C10B8D"/>
    <w:rsid w:val="00C10C2D"/>
    <w:rsid w:val="00C10C4F"/>
    <w:rsid w:val="00C10CCE"/>
    <w:rsid w:val="00C10CDB"/>
    <w:rsid w:val="00C10D33"/>
    <w:rsid w:val="00C10DBF"/>
    <w:rsid w:val="00C10F81"/>
    <w:rsid w:val="00C1124E"/>
    <w:rsid w:val="00C11303"/>
    <w:rsid w:val="00C1132A"/>
    <w:rsid w:val="00C1133E"/>
    <w:rsid w:val="00C117FB"/>
    <w:rsid w:val="00C11939"/>
    <w:rsid w:val="00C11954"/>
    <w:rsid w:val="00C11AFC"/>
    <w:rsid w:val="00C11CBB"/>
    <w:rsid w:val="00C11FA0"/>
    <w:rsid w:val="00C1209A"/>
    <w:rsid w:val="00C121BE"/>
    <w:rsid w:val="00C1225C"/>
    <w:rsid w:val="00C122D3"/>
    <w:rsid w:val="00C122DD"/>
    <w:rsid w:val="00C1235F"/>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9CC"/>
    <w:rsid w:val="00C139E5"/>
    <w:rsid w:val="00C13BC6"/>
    <w:rsid w:val="00C13C14"/>
    <w:rsid w:val="00C13D49"/>
    <w:rsid w:val="00C13D66"/>
    <w:rsid w:val="00C13DDD"/>
    <w:rsid w:val="00C13F66"/>
    <w:rsid w:val="00C14234"/>
    <w:rsid w:val="00C14256"/>
    <w:rsid w:val="00C144AC"/>
    <w:rsid w:val="00C14773"/>
    <w:rsid w:val="00C14F87"/>
    <w:rsid w:val="00C150C6"/>
    <w:rsid w:val="00C1533E"/>
    <w:rsid w:val="00C15350"/>
    <w:rsid w:val="00C15650"/>
    <w:rsid w:val="00C156EB"/>
    <w:rsid w:val="00C15728"/>
    <w:rsid w:val="00C1587A"/>
    <w:rsid w:val="00C158A3"/>
    <w:rsid w:val="00C15A74"/>
    <w:rsid w:val="00C15BCC"/>
    <w:rsid w:val="00C15D84"/>
    <w:rsid w:val="00C15E22"/>
    <w:rsid w:val="00C15EDB"/>
    <w:rsid w:val="00C1609E"/>
    <w:rsid w:val="00C16105"/>
    <w:rsid w:val="00C163AE"/>
    <w:rsid w:val="00C16652"/>
    <w:rsid w:val="00C1675B"/>
    <w:rsid w:val="00C16761"/>
    <w:rsid w:val="00C16786"/>
    <w:rsid w:val="00C167E5"/>
    <w:rsid w:val="00C1684D"/>
    <w:rsid w:val="00C16906"/>
    <w:rsid w:val="00C16C4F"/>
    <w:rsid w:val="00C16C7A"/>
    <w:rsid w:val="00C16EDE"/>
    <w:rsid w:val="00C16F51"/>
    <w:rsid w:val="00C17076"/>
    <w:rsid w:val="00C1709D"/>
    <w:rsid w:val="00C170D9"/>
    <w:rsid w:val="00C172A7"/>
    <w:rsid w:val="00C1736B"/>
    <w:rsid w:val="00C17374"/>
    <w:rsid w:val="00C17415"/>
    <w:rsid w:val="00C17518"/>
    <w:rsid w:val="00C17633"/>
    <w:rsid w:val="00C1770D"/>
    <w:rsid w:val="00C17771"/>
    <w:rsid w:val="00C17946"/>
    <w:rsid w:val="00C17A8D"/>
    <w:rsid w:val="00C17CC4"/>
    <w:rsid w:val="00C17E04"/>
    <w:rsid w:val="00C17E77"/>
    <w:rsid w:val="00C17F08"/>
    <w:rsid w:val="00C17FCF"/>
    <w:rsid w:val="00C200B5"/>
    <w:rsid w:val="00C200C0"/>
    <w:rsid w:val="00C20219"/>
    <w:rsid w:val="00C20417"/>
    <w:rsid w:val="00C20531"/>
    <w:rsid w:val="00C207E1"/>
    <w:rsid w:val="00C208FD"/>
    <w:rsid w:val="00C20BEA"/>
    <w:rsid w:val="00C20D1B"/>
    <w:rsid w:val="00C20E0E"/>
    <w:rsid w:val="00C20F0C"/>
    <w:rsid w:val="00C20FA8"/>
    <w:rsid w:val="00C21016"/>
    <w:rsid w:val="00C21170"/>
    <w:rsid w:val="00C21224"/>
    <w:rsid w:val="00C21368"/>
    <w:rsid w:val="00C21420"/>
    <w:rsid w:val="00C21530"/>
    <w:rsid w:val="00C21548"/>
    <w:rsid w:val="00C217C4"/>
    <w:rsid w:val="00C2185D"/>
    <w:rsid w:val="00C21B01"/>
    <w:rsid w:val="00C21D18"/>
    <w:rsid w:val="00C21D22"/>
    <w:rsid w:val="00C21EA8"/>
    <w:rsid w:val="00C21FEB"/>
    <w:rsid w:val="00C2221E"/>
    <w:rsid w:val="00C22289"/>
    <w:rsid w:val="00C222C9"/>
    <w:rsid w:val="00C2238F"/>
    <w:rsid w:val="00C22457"/>
    <w:rsid w:val="00C22476"/>
    <w:rsid w:val="00C22527"/>
    <w:rsid w:val="00C2255D"/>
    <w:rsid w:val="00C22579"/>
    <w:rsid w:val="00C2259E"/>
    <w:rsid w:val="00C225DC"/>
    <w:rsid w:val="00C225E7"/>
    <w:rsid w:val="00C22776"/>
    <w:rsid w:val="00C2291E"/>
    <w:rsid w:val="00C22AB0"/>
    <w:rsid w:val="00C22B9D"/>
    <w:rsid w:val="00C22DAC"/>
    <w:rsid w:val="00C22F3F"/>
    <w:rsid w:val="00C22F7F"/>
    <w:rsid w:val="00C22FC0"/>
    <w:rsid w:val="00C22FF4"/>
    <w:rsid w:val="00C230D5"/>
    <w:rsid w:val="00C23125"/>
    <w:rsid w:val="00C2325A"/>
    <w:rsid w:val="00C237AB"/>
    <w:rsid w:val="00C2391C"/>
    <w:rsid w:val="00C2392F"/>
    <w:rsid w:val="00C23BBD"/>
    <w:rsid w:val="00C23D4F"/>
    <w:rsid w:val="00C23D87"/>
    <w:rsid w:val="00C23FCD"/>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2DA"/>
    <w:rsid w:val="00C25504"/>
    <w:rsid w:val="00C2555E"/>
    <w:rsid w:val="00C25681"/>
    <w:rsid w:val="00C25874"/>
    <w:rsid w:val="00C258E5"/>
    <w:rsid w:val="00C259C0"/>
    <w:rsid w:val="00C259FF"/>
    <w:rsid w:val="00C25B81"/>
    <w:rsid w:val="00C25CC6"/>
    <w:rsid w:val="00C25DF6"/>
    <w:rsid w:val="00C25E64"/>
    <w:rsid w:val="00C25E80"/>
    <w:rsid w:val="00C25EE3"/>
    <w:rsid w:val="00C25F0E"/>
    <w:rsid w:val="00C25F8A"/>
    <w:rsid w:val="00C260C8"/>
    <w:rsid w:val="00C261D1"/>
    <w:rsid w:val="00C26822"/>
    <w:rsid w:val="00C26A05"/>
    <w:rsid w:val="00C26A4B"/>
    <w:rsid w:val="00C26CD4"/>
    <w:rsid w:val="00C26E55"/>
    <w:rsid w:val="00C26FD7"/>
    <w:rsid w:val="00C26FF2"/>
    <w:rsid w:val="00C27136"/>
    <w:rsid w:val="00C271C5"/>
    <w:rsid w:val="00C2749B"/>
    <w:rsid w:val="00C27512"/>
    <w:rsid w:val="00C2764E"/>
    <w:rsid w:val="00C27818"/>
    <w:rsid w:val="00C278F3"/>
    <w:rsid w:val="00C279F7"/>
    <w:rsid w:val="00C27BAA"/>
    <w:rsid w:val="00C27E0E"/>
    <w:rsid w:val="00C27E5F"/>
    <w:rsid w:val="00C27E80"/>
    <w:rsid w:val="00C27EB7"/>
    <w:rsid w:val="00C30017"/>
    <w:rsid w:val="00C300FC"/>
    <w:rsid w:val="00C30172"/>
    <w:rsid w:val="00C30264"/>
    <w:rsid w:val="00C303DC"/>
    <w:rsid w:val="00C303E2"/>
    <w:rsid w:val="00C30444"/>
    <w:rsid w:val="00C30630"/>
    <w:rsid w:val="00C307C9"/>
    <w:rsid w:val="00C308DA"/>
    <w:rsid w:val="00C30F03"/>
    <w:rsid w:val="00C3104D"/>
    <w:rsid w:val="00C310E3"/>
    <w:rsid w:val="00C31158"/>
    <w:rsid w:val="00C31178"/>
    <w:rsid w:val="00C3120C"/>
    <w:rsid w:val="00C3125F"/>
    <w:rsid w:val="00C31560"/>
    <w:rsid w:val="00C3187D"/>
    <w:rsid w:val="00C318BB"/>
    <w:rsid w:val="00C3199A"/>
    <w:rsid w:val="00C31A07"/>
    <w:rsid w:val="00C31DBF"/>
    <w:rsid w:val="00C31E76"/>
    <w:rsid w:val="00C31FDC"/>
    <w:rsid w:val="00C31FFE"/>
    <w:rsid w:val="00C320B3"/>
    <w:rsid w:val="00C322B5"/>
    <w:rsid w:val="00C32432"/>
    <w:rsid w:val="00C3263B"/>
    <w:rsid w:val="00C32746"/>
    <w:rsid w:val="00C3287D"/>
    <w:rsid w:val="00C3295F"/>
    <w:rsid w:val="00C32CA6"/>
    <w:rsid w:val="00C32D74"/>
    <w:rsid w:val="00C32FF1"/>
    <w:rsid w:val="00C33086"/>
    <w:rsid w:val="00C330DE"/>
    <w:rsid w:val="00C33134"/>
    <w:rsid w:val="00C33392"/>
    <w:rsid w:val="00C333AC"/>
    <w:rsid w:val="00C33454"/>
    <w:rsid w:val="00C33476"/>
    <w:rsid w:val="00C334B8"/>
    <w:rsid w:val="00C334B9"/>
    <w:rsid w:val="00C336E8"/>
    <w:rsid w:val="00C337C4"/>
    <w:rsid w:val="00C33A31"/>
    <w:rsid w:val="00C33BC7"/>
    <w:rsid w:val="00C33CEF"/>
    <w:rsid w:val="00C33CF6"/>
    <w:rsid w:val="00C33D08"/>
    <w:rsid w:val="00C33E53"/>
    <w:rsid w:val="00C33F77"/>
    <w:rsid w:val="00C34028"/>
    <w:rsid w:val="00C34314"/>
    <w:rsid w:val="00C34387"/>
    <w:rsid w:val="00C3441D"/>
    <w:rsid w:val="00C3467D"/>
    <w:rsid w:val="00C34684"/>
    <w:rsid w:val="00C34779"/>
    <w:rsid w:val="00C348F4"/>
    <w:rsid w:val="00C349DC"/>
    <w:rsid w:val="00C34B39"/>
    <w:rsid w:val="00C3513F"/>
    <w:rsid w:val="00C353DA"/>
    <w:rsid w:val="00C355D2"/>
    <w:rsid w:val="00C355F1"/>
    <w:rsid w:val="00C357BE"/>
    <w:rsid w:val="00C357CB"/>
    <w:rsid w:val="00C3591E"/>
    <w:rsid w:val="00C35A16"/>
    <w:rsid w:val="00C35AF5"/>
    <w:rsid w:val="00C35BEA"/>
    <w:rsid w:val="00C35C47"/>
    <w:rsid w:val="00C35CC1"/>
    <w:rsid w:val="00C35D3E"/>
    <w:rsid w:val="00C3605F"/>
    <w:rsid w:val="00C36170"/>
    <w:rsid w:val="00C36177"/>
    <w:rsid w:val="00C3621D"/>
    <w:rsid w:val="00C36334"/>
    <w:rsid w:val="00C363A4"/>
    <w:rsid w:val="00C365C9"/>
    <w:rsid w:val="00C3661A"/>
    <w:rsid w:val="00C3677C"/>
    <w:rsid w:val="00C36840"/>
    <w:rsid w:val="00C3687C"/>
    <w:rsid w:val="00C36DEE"/>
    <w:rsid w:val="00C370A5"/>
    <w:rsid w:val="00C37122"/>
    <w:rsid w:val="00C372A2"/>
    <w:rsid w:val="00C372ED"/>
    <w:rsid w:val="00C37314"/>
    <w:rsid w:val="00C37793"/>
    <w:rsid w:val="00C378A1"/>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2"/>
    <w:rsid w:val="00C40D9A"/>
    <w:rsid w:val="00C40E87"/>
    <w:rsid w:val="00C4104C"/>
    <w:rsid w:val="00C4106D"/>
    <w:rsid w:val="00C411E6"/>
    <w:rsid w:val="00C41586"/>
    <w:rsid w:val="00C4167D"/>
    <w:rsid w:val="00C41804"/>
    <w:rsid w:val="00C41B38"/>
    <w:rsid w:val="00C41B52"/>
    <w:rsid w:val="00C41B87"/>
    <w:rsid w:val="00C41C96"/>
    <w:rsid w:val="00C41CAE"/>
    <w:rsid w:val="00C41CE4"/>
    <w:rsid w:val="00C41DE3"/>
    <w:rsid w:val="00C41E83"/>
    <w:rsid w:val="00C41ED7"/>
    <w:rsid w:val="00C41F77"/>
    <w:rsid w:val="00C422D5"/>
    <w:rsid w:val="00C4242B"/>
    <w:rsid w:val="00C4253A"/>
    <w:rsid w:val="00C42783"/>
    <w:rsid w:val="00C429EF"/>
    <w:rsid w:val="00C42A23"/>
    <w:rsid w:val="00C42A69"/>
    <w:rsid w:val="00C42A85"/>
    <w:rsid w:val="00C42B2E"/>
    <w:rsid w:val="00C42B74"/>
    <w:rsid w:val="00C42C24"/>
    <w:rsid w:val="00C42CD1"/>
    <w:rsid w:val="00C42DBB"/>
    <w:rsid w:val="00C42E55"/>
    <w:rsid w:val="00C42F8B"/>
    <w:rsid w:val="00C4314C"/>
    <w:rsid w:val="00C431BF"/>
    <w:rsid w:val="00C43264"/>
    <w:rsid w:val="00C432A5"/>
    <w:rsid w:val="00C4381D"/>
    <w:rsid w:val="00C438A4"/>
    <w:rsid w:val="00C438A5"/>
    <w:rsid w:val="00C438F8"/>
    <w:rsid w:val="00C43A51"/>
    <w:rsid w:val="00C43A9E"/>
    <w:rsid w:val="00C43C0D"/>
    <w:rsid w:val="00C43C6C"/>
    <w:rsid w:val="00C43D25"/>
    <w:rsid w:val="00C43DCF"/>
    <w:rsid w:val="00C43DD8"/>
    <w:rsid w:val="00C43E1F"/>
    <w:rsid w:val="00C43E24"/>
    <w:rsid w:val="00C43FF0"/>
    <w:rsid w:val="00C44105"/>
    <w:rsid w:val="00C4421F"/>
    <w:rsid w:val="00C44317"/>
    <w:rsid w:val="00C4441A"/>
    <w:rsid w:val="00C4448D"/>
    <w:rsid w:val="00C444BC"/>
    <w:rsid w:val="00C44559"/>
    <w:rsid w:val="00C44622"/>
    <w:rsid w:val="00C448C2"/>
    <w:rsid w:val="00C449DA"/>
    <w:rsid w:val="00C44BCD"/>
    <w:rsid w:val="00C44C38"/>
    <w:rsid w:val="00C45048"/>
    <w:rsid w:val="00C45164"/>
    <w:rsid w:val="00C45189"/>
    <w:rsid w:val="00C452A9"/>
    <w:rsid w:val="00C452CD"/>
    <w:rsid w:val="00C45362"/>
    <w:rsid w:val="00C45408"/>
    <w:rsid w:val="00C4560C"/>
    <w:rsid w:val="00C4581B"/>
    <w:rsid w:val="00C45D41"/>
    <w:rsid w:val="00C45E68"/>
    <w:rsid w:val="00C45F94"/>
    <w:rsid w:val="00C46033"/>
    <w:rsid w:val="00C4605E"/>
    <w:rsid w:val="00C46125"/>
    <w:rsid w:val="00C4626C"/>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901"/>
    <w:rsid w:val="00C47A11"/>
    <w:rsid w:val="00C47AD6"/>
    <w:rsid w:val="00C47BEA"/>
    <w:rsid w:val="00C47C90"/>
    <w:rsid w:val="00C47E0B"/>
    <w:rsid w:val="00C47E2D"/>
    <w:rsid w:val="00C47E30"/>
    <w:rsid w:val="00C47F8D"/>
    <w:rsid w:val="00C47FCC"/>
    <w:rsid w:val="00C47FF3"/>
    <w:rsid w:val="00C50055"/>
    <w:rsid w:val="00C5006B"/>
    <w:rsid w:val="00C500B4"/>
    <w:rsid w:val="00C50196"/>
    <w:rsid w:val="00C501EF"/>
    <w:rsid w:val="00C501FE"/>
    <w:rsid w:val="00C50308"/>
    <w:rsid w:val="00C5045C"/>
    <w:rsid w:val="00C50668"/>
    <w:rsid w:val="00C50757"/>
    <w:rsid w:val="00C507C9"/>
    <w:rsid w:val="00C5080F"/>
    <w:rsid w:val="00C508B3"/>
    <w:rsid w:val="00C50946"/>
    <w:rsid w:val="00C509E6"/>
    <w:rsid w:val="00C50A63"/>
    <w:rsid w:val="00C50B71"/>
    <w:rsid w:val="00C50BFD"/>
    <w:rsid w:val="00C50C57"/>
    <w:rsid w:val="00C50CBA"/>
    <w:rsid w:val="00C50CE7"/>
    <w:rsid w:val="00C50DF6"/>
    <w:rsid w:val="00C50E2C"/>
    <w:rsid w:val="00C50E78"/>
    <w:rsid w:val="00C50E8B"/>
    <w:rsid w:val="00C50F92"/>
    <w:rsid w:val="00C50FF4"/>
    <w:rsid w:val="00C5117A"/>
    <w:rsid w:val="00C5143F"/>
    <w:rsid w:val="00C5146F"/>
    <w:rsid w:val="00C514E6"/>
    <w:rsid w:val="00C51503"/>
    <w:rsid w:val="00C51760"/>
    <w:rsid w:val="00C5176B"/>
    <w:rsid w:val="00C51771"/>
    <w:rsid w:val="00C51821"/>
    <w:rsid w:val="00C518C6"/>
    <w:rsid w:val="00C51B3A"/>
    <w:rsid w:val="00C51BC6"/>
    <w:rsid w:val="00C51C5F"/>
    <w:rsid w:val="00C51F4E"/>
    <w:rsid w:val="00C52076"/>
    <w:rsid w:val="00C52096"/>
    <w:rsid w:val="00C520AF"/>
    <w:rsid w:val="00C52165"/>
    <w:rsid w:val="00C522AE"/>
    <w:rsid w:val="00C523F1"/>
    <w:rsid w:val="00C52410"/>
    <w:rsid w:val="00C525B3"/>
    <w:rsid w:val="00C5285F"/>
    <w:rsid w:val="00C52AD6"/>
    <w:rsid w:val="00C52C5F"/>
    <w:rsid w:val="00C52CF6"/>
    <w:rsid w:val="00C52F1C"/>
    <w:rsid w:val="00C52FEC"/>
    <w:rsid w:val="00C5327A"/>
    <w:rsid w:val="00C53384"/>
    <w:rsid w:val="00C53486"/>
    <w:rsid w:val="00C53553"/>
    <w:rsid w:val="00C5377D"/>
    <w:rsid w:val="00C53BDB"/>
    <w:rsid w:val="00C53BE7"/>
    <w:rsid w:val="00C53C42"/>
    <w:rsid w:val="00C53CD9"/>
    <w:rsid w:val="00C53D80"/>
    <w:rsid w:val="00C5415C"/>
    <w:rsid w:val="00C541C0"/>
    <w:rsid w:val="00C542E2"/>
    <w:rsid w:val="00C54340"/>
    <w:rsid w:val="00C54366"/>
    <w:rsid w:val="00C543C4"/>
    <w:rsid w:val="00C54518"/>
    <w:rsid w:val="00C54800"/>
    <w:rsid w:val="00C54949"/>
    <w:rsid w:val="00C54C8D"/>
    <w:rsid w:val="00C54C9C"/>
    <w:rsid w:val="00C54CE0"/>
    <w:rsid w:val="00C54DB3"/>
    <w:rsid w:val="00C54DC5"/>
    <w:rsid w:val="00C54DC7"/>
    <w:rsid w:val="00C54E76"/>
    <w:rsid w:val="00C54EEC"/>
    <w:rsid w:val="00C5504C"/>
    <w:rsid w:val="00C5512C"/>
    <w:rsid w:val="00C55197"/>
    <w:rsid w:val="00C55204"/>
    <w:rsid w:val="00C55250"/>
    <w:rsid w:val="00C5531A"/>
    <w:rsid w:val="00C5535A"/>
    <w:rsid w:val="00C5537F"/>
    <w:rsid w:val="00C55384"/>
    <w:rsid w:val="00C554EA"/>
    <w:rsid w:val="00C555BD"/>
    <w:rsid w:val="00C55732"/>
    <w:rsid w:val="00C558B6"/>
    <w:rsid w:val="00C5594A"/>
    <w:rsid w:val="00C55C22"/>
    <w:rsid w:val="00C55C2C"/>
    <w:rsid w:val="00C55C4D"/>
    <w:rsid w:val="00C55C83"/>
    <w:rsid w:val="00C55CB3"/>
    <w:rsid w:val="00C55FB6"/>
    <w:rsid w:val="00C5608A"/>
    <w:rsid w:val="00C560DE"/>
    <w:rsid w:val="00C56203"/>
    <w:rsid w:val="00C56232"/>
    <w:rsid w:val="00C56359"/>
    <w:rsid w:val="00C56396"/>
    <w:rsid w:val="00C5643B"/>
    <w:rsid w:val="00C5648E"/>
    <w:rsid w:val="00C56541"/>
    <w:rsid w:val="00C56685"/>
    <w:rsid w:val="00C56868"/>
    <w:rsid w:val="00C568DD"/>
    <w:rsid w:val="00C56BA1"/>
    <w:rsid w:val="00C56C9D"/>
    <w:rsid w:val="00C56F16"/>
    <w:rsid w:val="00C57200"/>
    <w:rsid w:val="00C574E7"/>
    <w:rsid w:val="00C574ED"/>
    <w:rsid w:val="00C57597"/>
    <w:rsid w:val="00C575DF"/>
    <w:rsid w:val="00C57751"/>
    <w:rsid w:val="00C57832"/>
    <w:rsid w:val="00C57898"/>
    <w:rsid w:val="00C579C8"/>
    <w:rsid w:val="00C57B77"/>
    <w:rsid w:val="00C57BDA"/>
    <w:rsid w:val="00C57CCC"/>
    <w:rsid w:val="00C60264"/>
    <w:rsid w:val="00C602B8"/>
    <w:rsid w:val="00C6033D"/>
    <w:rsid w:val="00C60345"/>
    <w:rsid w:val="00C6056F"/>
    <w:rsid w:val="00C605A5"/>
    <w:rsid w:val="00C6074E"/>
    <w:rsid w:val="00C60AD2"/>
    <w:rsid w:val="00C60B3D"/>
    <w:rsid w:val="00C60E12"/>
    <w:rsid w:val="00C60E65"/>
    <w:rsid w:val="00C60F23"/>
    <w:rsid w:val="00C60FEF"/>
    <w:rsid w:val="00C61381"/>
    <w:rsid w:val="00C613D1"/>
    <w:rsid w:val="00C6153C"/>
    <w:rsid w:val="00C615EA"/>
    <w:rsid w:val="00C6168C"/>
    <w:rsid w:val="00C616B8"/>
    <w:rsid w:val="00C6190C"/>
    <w:rsid w:val="00C61936"/>
    <w:rsid w:val="00C61957"/>
    <w:rsid w:val="00C61A1C"/>
    <w:rsid w:val="00C61A2A"/>
    <w:rsid w:val="00C61B12"/>
    <w:rsid w:val="00C61B5C"/>
    <w:rsid w:val="00C61E88"/>
    <w:rsid w:val="00C620A2"/>
    <w:rsid w:val="00C6225A"/>
    <w:rsid w:val="00C6256B"/>
    <w:rsid w:val="00C62697"/>
    <w:rsid w:val="00C62752"/>
    <w:rsid w:val="00C629DC"/>
    <w:rsid w:val="00C62CA8"/>
    <w:rsid w:val="00C62DA6"/>
    <w:rsid w:val="00C62DF1"/>
    <w:rsid w:val="00C63204"/>
    <w:rsid w:val="00C6325D"/>
    <w:rsid w:val="00C63653"/>
    <w:rsid w:val="00C636B0"/>
    <w:rsid w:val="00C638DD"/>
    <w:rsid w:val="00C639B8"/>
    <w:rsid w:val="00C63A4D"/>
    <w:rsid w:val="00C63A59"/>
    <w:rsid w:val="00C63B22"/>
    <w:rsid w:val="00C63BBE"/>
    <w:rsid w:val="00C63BC6"/>
    <w:rsid w:val="00C63BE2"/>
    <w:rsid w:val="00C63CFB"/>
    <w:rsid w:val="00C640FD"/>
    <w:rsid w:val="00C641E2"/>
    <w:rsid w:val="00C64243"/>
    <w:rsid w:val="00C64406"/>
    <w:rsid w:val="00C6468E"/>
    <w:rsid w:val="00C646B0"/>
    <w:rsid w:val="00C646BA"/>
    <w:rsid w:val="00C6480F"/>
    <w:rsid w:val="00C64851"/>
    <w:rsid w:val="00C64924"/>
    <w:rsid w:val="00C64926"/>
    <w:rsid w:val="00C64A91"/>
    <w:rsid w:val="00C64AC5"/>
    <w:rsid w:val="00C64B28"/>
    <w:rsid w:val="00C64B5B"/>
    <w:rsid w:val="00C64B7B"/>
    <w:rsid w:val="00C64CA3"/>
    <w:rsid w:val="00C64D32"/>
    <w:rsid w:val="00C64DC1"/>
    <w:rsid w:val="00C64E93"/>
    <w:rsid w:val="00C64FEB"/>
    <w:rsid w:val="00C6510D"/>
    <w:rsid w:val="00C6510F"/>
    <w:rsid w:val="00C652CC"/>
    <w:rsid w:val="00C654E9"/>
    <w:rsid w:val="00C655A4"/>
    <w:rsid w:val="00C65653"/>
    <w:rsid w:val="00C656B6"/>
    <w:rsid w:val="00C65944"/>
    <w:rsid w:val="00C659B1"/>
    <w:rsid w:val="00C65BD3"/>
    <w:rsid w:val="00C65BDB"/>
    <w:rsid w:val="00C65BF9"/>
    <w:rsid w:val="00C65E32"/>
    <w:rsid w:val="00C6629D"/>
    <w:rsid w:val="00C6651D"/>
    <w:rsid w:val="00C66648"/>
    <w:rsid w:val="00C66662"/>
    <w:rsid w:val="00C668C2"/>
    <w:rsid w:val="00C668D2"/>
    <w:rsid w:val="00C66C37"/>
    <w:rsid w:val="00C66CA3"/>
    <w:rsid w:val="00C66D31"/>
    <w:rsid w:val="00C66EF0"/>
    <w:rsid w:val="00C66F36"/>
    <w:rsid w:val="00C66F7E"/>
    <w:rsid w:val="00C6716C"/>
    <w:rsid w:val="00C67172"/>
    <w:rsid w:val="00C67410"/>
    <w:rsid w:val="00C677A4"/>
    <w:rsid w:val="00C677F6"/>
    <w:rsid w:val="00C678B6"/>
    <w:rsid w:val="00C67B04"/>
    <w:rsid w:val="00C67C40"/>
    <w:rsid w:val="00C67D3C"/>
    <w:rsid w:val="00C67E17"/>
    <w:rsid w:val="00C67E43"/>
    <w:rsid w:val="00C67F27"/>
    <w:rsid w:val="00C67F99"/>
    <w:rsid w:val="00C701EE"/>
    <w:rsid w:val="00C70307"/>
    <w:rsid w:val="00C70400"/>
    <w:rsid w:val="00C70635"/>
    <w:rsid w:val="00C706C2"/>
    <w:rsid w:val="00C70750"/>
    <w:rsid w:val="00C708B8"/>
    <w:rsid w:val="00C708F3"/>
    <w:rsid w:val="00C70C99"/>
    <w:rsid w:val="00C70CCC"/>
    <w:rsid w:val="00C70CFB"/>
    <w:rsid w:val="00C71319"/>
    <w:rsid w:val="00C713E6"/>
    <w:rsid w:val="00C71414"/>
    <w:rsid w:val="00C715B9"/>
    <w:rsid w:val="00C715C0"/>
    <w:rsid w:val="00C71627"/>
    <w:rsid w:val="00C718A8"/>
    <w:rsid w:val="00C7199C"/>
    <w:rsid w:val="00C71A2F"/>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A2"/>
    <w:rsid w:val="00C740FA"/>
    <w:rsid w:val="00C742A4"/>
    <w:rsid w:val="00C7443A"/>
    <w:rsid w:val="00C744AF"/>
    <w:rsid w:val="00C74CA9"/>
    <w:rsid w:val="00C74CCD"/>
    <w:rsid w:val="00C74D6A"/>
    <w:rsid w:val="00C74E21"/>
    <w:rsid w:val="00C7506C"/>
    <w:rsid w:val="00C7534C"/>
    <w:rsid w:val="00C75350"/>
    <w:rsid w:val="00C753D1"/>
    <w:rsid w:val="00C75467"/>
    <w:rsid w:val="00C75555"/>
    <w:rsid w:val="00C755D7"/>
    <w:rsid w:val="00C756A1"/>
    <w:rsid w:val="00C756AF"/>
    <w:rsid w:val="00C75773"/>
    <w:rsid w:val="00C75774"/>
    <w:rsid w:val="00C7596A"/>
    <w:rsid w:val="00C75982"/>
    <w:rsid w:val="00C75A8E"/>
    <w:rsid w:val="00C75AA6"/>
    <w:rsid w:val="00C75B9E"/>
    <w:rsid w:val="00C75BC1"/>
    <w:rsid w:val="00C75BC8"/>
    <w:rsid w:val="00C75C99"/>
    <w:rsid w:val="00C75D25"/>
    <w:rsid w:val="00C75D45"/>
    <w:rsid w:val="00C75D6D"/>
    <w:rsid w:val="00C75EA1"/>
    <w:rsid w:val="00C7600E"/>
    <w:rsid w:val="00C76107"/>
    <w:rsid w:val="00C76253"/>
    <w:rsid w:val="00C762FD"/>
    <w:rsid w:val="00C76405"/>
    <w:rsid w:val="00C76427"/>
    <w:rsid w:val="00C7646B"/>
    <w:rsid w:val="00C7648C"/>
    <w:rsid w:val="00C764B6"/>
    <w:rsid w:val="00C764C9"/>
    <w:rsid w:val="00C765AE"/>
    <w:rsid w:val="00C766C4"/>
    <w:rsid w:val="00C766F7"/>
    <w:rsid w:val="00C7683E"/>
    <w:rsid w:val="00C769E9"/>
    <w:rsid w:val="00C769F9"/>
    <w:rsid w:val="00C76A2C"/>
    <w:rsid w:val="00C76A5B"/>
    <w:rsid w:val="00C76B14"/>
    <w:rsid w:val="00C76B4F"/>
    <w:rsid w:val="00C76BD9"/>
    <w:rsid w:val="00C76FAD"/>
    <w:rsid w:val="00C772C5"/>
    <w:rsid w:val="00C77318"/>
    <w:rsid w:val="00C77428"/>
    <w:rsid w:val="00C7778B"/>
    <w:rsid w:val="00C777A6"/>
    <w:rsid w:val="00C77812"/>
    <w:rsid w:val="00C778B0"/>
    <w:rsid w:val="00C77A76"/>
    <w:rsid w:val="00C77BD3"/>
    <w:rsid w:val="00C77F4E"/>
    <w:rsid w:val="00C8014F"/>
    <w:rsid w:val="00C801BE"/>
    <w:rsid w:val="00C80200"/>
    <w:rsid w:val="00C802DF"/>
    <w:rsid w:val="00C8035A"/>
    <w:rsid w:val="00C8040B"/>
    <w:rsid w:val="00C80496"/>
    <w:rsid w:val="00C80568"/>
    <w:rsid w:val="00C805A8"/>
    <w:rsid w:val="00C8073A"/>
    <w:rsid w:val="00C80769"/>
    <w:rsid w:val="00C808E5"/>
    <w:rsid w:val="00C80900"/>
    <w:rsid w:val="00C80928"/>
    <w:rsid w:val="00C8099A"/>
    <w:rsid w:val="00C80B7E"/>
    <w:rsid w:val="00C80D63"/>
    <w:rsid w:val="00C81205"/>
    <w:rsid w:val="00C813B0"/>
    <w:rsid w:val="00C814DA"/>
    <w:rsid w:val="00C81576"/>
    <w:rsid w:val="00C816A3"/>
    <w:rsid w:val="00C816C6"/>
    <w:rsid w:val="00C817D0"/>
    <w:rsid w:val="00C818CC"/>
    <w:rsid w:val="00C81A64"/>
    <w:rsid w:val="00C81BA7"/>
    <w:rsid w:val="00C81C1F"/>
    <w:rsid w:val="00C81C2D"/>
    <w:rsid w:val="00C81D09"/>
    <w:rsid w:val="00C81D5D"/>
    <w:rsid w:val="00C81FE0"/>
    <w:rsid w:val="00C8264E"/>
    <w:rsid w:val="00C82656"/>
    <w:rsid w:val="00C82680"/>
    <w:rsid w:val="00C8268A"/>
    <w:rsid w:val="00C82691"/>
    <w:rsid w:val="00C826BB"/>
    <w:rsid w:val="00C829BF"/>
    <w:rsid w:val="00C829DD"/>
    <w:rsid w:val="00C829FC"/>
    <w:rsid w:val="00C82A05"/>
    <w:rsid w:val="00C82A66"/>
    <w:rsid w:val="00C82B9E"/>
    <w:rsid w:val="00C82BC3"/>
    <w:rsid w:val="00C82D33"/>
    <w:rsid w:val="00C82D6B"/>
    <w:rsid w:val="00C82FCD"/>
    <w:rsid w:val="00C8305C"/>
    <w:rsid w:val="00C832ED"/>
    <w:rsid w:val="00C833C0"/>
    <w:rsid w:val="00C83662"/>
    <w:rsid w:val="00C837DE"/>
    <w:rsid w:val="00C83964"/>
    <w:rsid w:val="00C839F1"/>
    <w:rsid w:val="00C83A80"/>
    <w:rsid w:val="00C83AC3"/>
    <w:rsid w:val="00C83C34"/>
    <w:rsid w:val="00C83D0B"/>
    <w:rsid w:val="00C83E67"/>
    <w:rsid w:val="00C83E6C"/>
    <w:rsid w:val="00C83F6E"/>
    <w:rsid w:val="00C83F8E"/>
    <w:rsid w:val="00C842B6"/>
    <w:rsid w:val="00C8439A"/>
    <w:rsid w:val="00C84425"/>
    <w:rsid w:val="00C84446"/>
    <w:rsid w:val="00C84603"/>
    <w:rsid w:val="00C849CB"/>
    <w:rsid w:val="00C84B0E"/>
    <w:rsid w:val="00C84CD2"/>
    <w:rsid w:val="00C84F7F"/>
    <w:rsid w:val="00C85154"/>
    <w:rsid w:val="00C853B4"/>
    <w:rsid w:val="00C853F2"/>
    <w:rsid w:val="00C85752"/>
    <w:rsid w:val="00C857BE"/>
    <w:rsid w:val="00C857E0"/>
    <w:rsid w:val="00C859CF"/>
    <w:rsid w:val="00C85A17"/>
    <w:rsid w:val="00C85A24"/>
    <w:rsid w:val="00C85D80"/>
    <w:rsid w:val="00C85DC3"/>
    <w:rsid w:val="00C85FC3"/>
    <w:rsid w:val="00C86102"/>
    <w:rsid w:val="00C8611F"/>
    <w:rsid w:val="00C86183"/>
    <w:rsid w:val="00C8623C"/>
    <w:rsid w:val="00C86255"/>
    <w:rsid w:val="00C863A6"/>
    <w:rsid w:val="00C863ED"/>
    <w:rsid w:val="00C86643"/>
    <w:rsid w:val="00C866B8"/>
    <w:rsid w:val="00C866F4"/>
    <w:rsid w:val="00C86808"/>
    <w:rsid w:val="00C8680C"/>
    <w:rsid w:val="00C869C7"/>
    <w:rsid w:val="00C869CB"/>
    <w:rsid w:val="00C86ABB"/>
    <w:rsid w:val="00C86CEE"/>
    <w:rsid w:val="00C86D89"/>
    <w:rsid w:val="00C86DE5"/>
    <w:rsid w:val="00C86FE7"/>
    <w:rsid w:val="00C8712C"/>
    <w:rsid w:val="00C87217"/>
    <w:rsid w:val="00C87230"/>
    <w:rsid w:val="00C87262"/>
    <w:rsid w:val="00C8729A"/>
    <w:rsid w:val="00C87378"/>
    <w:rsid w:val="00C87464"/>
    <w:rsid w:val="00C874D0"/>
    <w:rsid w:val="00C8778F"/>
    <w:rsid w:val="00C87AC4"/>
    <w:rsid w:val="00C87BFF"/>
    <w:rsid w:val="00C87C73"/>
    <w:rsid w:val="00C87CE5"/>
    <w:rsid w:val="00C87F32"/>
    <w:rsid w:val="00C90195"/>
    <w:rsid w:val="00C90330"/>
    <w:rsid w:val="00C90489"/>
    <w:rsid w:val="00C904EF"/>
    <w:rsid w:val="00C90623"/>
    <w:rsid w:val="00C907CB"/>
    <w:rsid w:val="00C90C25"/>
    <w:rsid w:val="00C90C3D"/>
    <w:rsid w:val="00C90D1F"/>
    <w:rsid w:val="00C90D80"/>
    <w:rsid w:val="00C90EFB"/>
    <w:rsid w:val="00C910C0"/>
    <w:rsid w:val="00C910EB"/>
    <w:rsid w:val="00C91272"/>
    <w:rsid w:val="00C916C1"/>
    <w:rsid w:val="00C91763"/>
    <w:rsid w:val="00C91906"/>
    <w:rsid w:val="00C91A27"/>
    <w:rsid w:val="00C91AA3"/>
    <w:rsid w:val="00C91ADF"/>
    <w:rsid w:val="00C91E0C"/>
    <w:rsid w:val="00C91EF5"/>
    <w:rsid w:val="00C91FEA"/>
    <w:rsid w:val="00C920CF"/>
    <w:rsid w:val="00C922EA"/>
    <w:rsid w:val="00C92461"/>
    <w:rsid w:val="00C92474"/>
    <w:rsid w:val="00C9259F"/>
    <w:rsid w:val="00C92603"/>
    <w:rsid w:val="00C92678"/>
    <w:rsid w:val="00C92768"/>
    <w:rsid w:val="00C92850"/>
    <w:rsid w:val="00C929B5"/>
    <w:rsid w:val="00C929C5"/>
    <w:rsid w:val="00C92A94"/>
    <w:rsid w:val="00C92B57"/>
    <w:rsid w:val="00C92B6A"/>
    <w:rsid w:val="00C92E69"/>
    <w:rsid w:val="00C92EA3"/>
    <w:rsid w:val="00C9306D"/>
    <w:rsid w:val="00C9319A"/>
    <w:rsid w:val="00C931B1"/>
    <w:rsid w:val="00C931C7"/>
    <w:rsid w:val="00C931EC"/>
    <w:rsid w:val="00C934F9"/>
    <w:rsid w:val="00C93898"/>
    <w:rsid w:val="00C938A6"/>
    <w:rsid w:val="00C938D5"/>
    <w:rsid w:val="00C93A78"/>
    <w:rsid w:val="00C93ECF"/>
    <w:rsid w:val="00C93EF7"/>
    <w:rsid w:val="00C94002"/>
    <w:rsid w:val="00C940EA"/>
    <w:rsid w:val="00C9429E"/>
    <w:rsid w:val="00C944AD"/>
    <w:rsid w:val="00C946E0"/>
    <w:rsid w:val="00C9477F"/>
    <w:rsid w:val="00C94785"/>
    <w:rsid w:val="00C948EE"/>
    <w:rsid w:val="00C9499F"/>
    <w:rsid w:val="00C949CD"/>
    <w:rsid w:val="00C94BF2"/>
    <w:rsid w:val="00C94CE9"/>
    <w:rsid w:val="00C94ECE"/>
    <w:rsid w:val="00C950AF"/>
    <w:rsid w:val="00C950D1"/>
    <w:rsid w:val="00C951CE"/>
    <w:rsid w:val="00C9532C"/>
    <w:rsid w:val="00C953D6"/>
    <w:rsid w:val="00C957DB"/>
    <w:rsid w:val="00C95806"/>
    <w:rsid w:val="00C95BEF"/>
    <w:rsid w:val="00C95D79"/>
    <w:rsid w:val="00C95E48"/>
    <w:rsid w:val="00C95F47"/>
    <w:rsid w:val="00C95F49"/>
    <w:rsid w:val="00C96021"/>
    <w:rsid w:val="00C9620D"/>
    <w:rsid w:val="00C9623D"/>
    <w:rsid w:val="00C96437"/>
    <w:rsid w:val="00C96495"/>
    <w:rsid w:val="00C96A9D"/>
    <w:rsid w:val="00C96AFC"/>
    <w:rsid w:val="00C96B89"/>
    <w:rsid w:val="00C96E55"/>
    <w:rsid w:val="00C96E6C"/>
    <w:rsid w:val="00C96ECF"/>
    <w:rsid w:val="00C96F1B"/>
    <w:rsid w:val="00C96F61"/>
    <w:rsid w:val="00C96F79"/>
    <w:rsid w:val="00C96FA2"/>
    <w:rsid w:val="00C9718B"/>
    <w:rsid w:val="00C97622"/>
    <w:rsid w:val="00C97834"/>
    <w:rsid w:val="00C978AD"/>
    <w:rsid w:val="00C9790B"/>
    <w:rsid w:val="00C979A3"/>
    <w:rsid w:val="00C97A27"/>
    <w:rsid w:val="00C97A63"/>
    <w:rsid w:val="00C97BD0"/>
    <w:rsid w:val="00C97DE0"/>
    <w:rsid w:val="00CA020E"/>
    <w:rsid w:val="00CA02E6"/>
    <w:rsid w:val="00CA041D"/>
    <w:rsid w:val="00CA048B"/>
    <w:rsid w:val="00CA0521"/>
    <w:rsid w:val="00CA06BC"/>
    <w:rsid w:val="00CA073C"/>
    <w:rsid w:val="00CA07F3"/>
    <w:rsid w:val="00CA08E7"/>
    <w:rsid w:val="00CA0AFF"/>
    <w:rsid w:val="00CA0B2B"/>
    <w:rsid w:val="00CA0C52"/>
    <w:rsid w:val="00CA0D5D"/>
    <w:rsid w:val="00CA0EA6"/>
    <w:rsid w:val="00CA115F"/>
    <w:rsid w:val="00CA11D7"/>
    <w:rsid w:val="00CA1231"/>
    <w:rsid w:val="00CA13D8"/>
    <w:rsid w:val="00CA1641"/>
    <w:rsid w:val="00CA1717"/>
    <w:rsid w:val="00CA174C"/>
    <w:rsid w:val="00CA1A36"/>
    <w:rsid w:val="00CA1A7E"/>
    <w:rsid w:val="00CA1AF2"/>
    <w:rsid w:val="00CA1B60"/>
    <w:rsid w:val="00CA1CB7"/>
    <w:rsid w:val="00CA1CE6"/>
    <w:rsid w:val="00CA1DF0"/>
    <w:rsid w:val="00CA1E61"/>
    <w:rsid w:val="00CA1FCA"/>
    <w:rsid w:val="00CA2284"/>
    <w:rsid w:val="00CA2313"/>
    <w:rsid w:val="00CA231E"/>
    <w:rsid w:val="00CA2383"/>
    <w:rsid w:val="00CA238E"/>
    <w:rsid w:val="00CA2655"/>
    <w:rsid w:val="00CA2B3C"/>
    <w:rsid w:val="00CA2C83"/>
    <w:rsid w:val="00CA2CCE"/>
    <w:rsid w:val="00CA2DD4"/>
    <w:rsid w:val="00CA3055"/>
    <w:rsid w:val="00CA30F9"/>
    <w:rsid w:val="00CA3109"/>
    <w:rsid w:val="00CA3172"/>
    <w:rsid w:val="00CA31DA"/>
    <w:rsid w:val="00CA31E0"/>
    <w:rsid w:val="00CA365E"/>
    <w:rsid w:val="00CA37F1"/>
    <w:rsid w:val="00CA3866"/>
    <w:rsid w:val="00CA38B6"/>
    <w:rsid w:val="00CA39EE"/>
    <w:rsid w:val="00CA3A0E"/>
    <w:rsid w:val="00CA3A30"/>
    <w:rsid w:val="00CA3B05"/>
    <w:rsid w:val="00CA3C36"/>
    <w:rsid w:val="00CA3C55"/>
    <w:rsid w:val="00CA3F17"/>
    <w:rsid w:val="00CA4191"/>
    <w:rsid w:val="00CA425F"/>
    <w:rsid w:val="00CA4459"/>
    <w:rsid w:val="00CA449D"/>
    <w:rsid w:val="00CA46CE"/>
    <w:rsid w:val="00CA476E"/>
    <w:rsid w:val="00CA492E"/>
    <w:rsid w:val="00CA4984"/>
    <w:rsid w:val="00CA49CE"/>
    <w:rsid w:val="00CA4A1D"/>
    <w:rsid w:val="00CA4AF5"/>
    <w:rsid w:val="00CA4B65"/>
    <w:rsid w:val="00CA4BB0"/>
    <w:rsid w:val="00CA4C2A"/>
    <w:rsid w:val="00CA4D99"/>
    <w:rsid w:val="00CA4EC9"/>
    <w:rsid w:val="00CA4F06"/>
    <w:rsid w:val="00CA4F34"/>
    <w:rsid w:val="00CA521A"/>
    <w:rsid w:val="00CA524F"/>
    <w:rsid w:val="00CA532D"/>
    <w:rsid w:val="00CA544E"/>
    <w:rsid w:val="00CA5583"/>
    <w:rsid w:val="00CA567D"/>
    <w:rsid w:val="00CA5699"/>
    <w:rsid w:val="00CA56C5"/>
    <w:rsid w:val="00CA56D1"/>
    <w:rsid w:val="00CA571F"/>
    <w:rsid w:val="00CA588D"/>
    <w:rsid w:val="00CA599A"/>
    <w:rsid w:val="00CA5A2D"/>
    <w:rsid w:val="00CA607B"/>
    <w:rsid w:val="00CA6090"/>
    <w:rsid w:val="00CA6227"/>
    <w:rsid w:val="00CA62B1"/>
    <w:rsid w:val="00CA63F2"/>
    <w:rsid w:val="00CA6494"/>
    <w:rsid w:val="00CA65F0"/>
    <w:rsid w:val="00CA66A8"/>
    <w:rsid w:val="00CA6796"/>
    <w:rsid w:val="00CA6B8F"/>
    <w:rsid w:val="00CA6C0B"/>
    <w:rsid w:val="00CA6C16"/>
    <w:rsid w:val="00CA6CA8"/>
    <w:rsid w:val="00CA6D12"/>
    <w:rsid w:val="00CA6E87"/>
    <w:rsid w:val="00CA6EBC"/>
    <w:rsid w:val="00CA6F8A"/>
    <w:rsid w:val="00CA6F8D"/>
    <w:rsid w:val="00CA7198"/>
    <w:rsid w:val="00CA737E"/>
    <w:rsid w:val="00CA74CA"/>
    <w:rsid w:val="00CA7628"/>
    <w:rsid w:val="00CA767E"/>
    <w:rsid w:val="00CA78E9"/>
    <w:rsid w:val="00CA7A1C"/>
    <w:rsid w:val="00CA7DAE"/>
    <w:rsid w:val="00CA7E2D"/>
    <w:rsid w:val="00CA7EFB"/>
    <w:rsid w:val="00CA7F9F"/>
    <w:rsid w:val="00CB0176"/>
    <w:rsid w:val="00CB0221"/>
    <w:rsid w:val="00CB02D2"/>
    <w:rsid w:val="00CB03B5"/>
    <w:rsid w:val="00CB044B"/>
    <w:rsid w:val="00CB0483"/>
    <w:rsid w:val="00CB04AD"/>
    <w:rsid w:val="00CB057D"/>
    <w:rsid w:val="00CB06F6"/>
    <w:rsid w:val="00CB082E"/>
    <w:rsid w:val="00CB0926"/>
    <w:rsid w:val="00CB09AB"/>
    <w:rsid w:val="00CB09DA"/>
    <w:rsid w:val="00CB0A40"/>
    <w:rsid w:val="00CB0E3A"/>
    <w:rsid w:val="00CB0E54"/>
    <w:rsid w:val="00CB0EC6"/>
    <w:rsid w:val="00CB10BF"/>
    <w:rsid w:val="00CB11DA"/>
    <w:rsid w:val="00CB12DE"/>
    <w:rsid w:val="00CB1337"/>
    <w:rsid w:val="00CB141B"/>
    <w:rsid w:val="00CB1484"/>
    <w:rsid w:val="00CB15DA"/>
    <w:rsid w:val="00CB1820"/>
    <w:rsid w:val="00CB1985"/>
    <w:rsid w:val="00CB198A"/>
    <w:rsid w:val="00CB1AAC"/>
    <w:rsid w:val="00CB1CB8"/>
    <w:rsid w:val="00CB1DF7"/>
    <w:rsid w:val="00CB1E29"/>
    <w:rsid w:val="00CB1F9E"/>
    <w:rsid w:val="00CB221D"/>
    <w:rsid w:val="00CB2346"/>
    <w:rsid w:val="00CB2376"/>
    <w:rsid w:val="00CB2411"/>
    <w:rsid w:val="00CB2465"/>
    <w:rsid w:val="00CB2539"/>
    <w:rsid w:val="00CB25C0"/>
    <w:rsid w:val="00CB26C1"/>
    <w:rsid w:val="00CB2724"/>
    <w:rsid w:val="00CB2C65"/>
    <w:rsid w:val="00CB2C92"/>
    <w:rsid w:val="00CB2CD2"/>
    <w:rsid w:val="00CB2EF8"/>
    <w:rsid w:val="00CB2F3D"/>
    <w:rsid w:val="00CB2FEA"/>
    <w:rsid w:val="00CB3178"/>
    <w:rsid w:val="00CB31E6"/>
    <w:rsid w:val="00CB3204"/>
    <w:rsid w:val="00CB3727"/>
    <w:rsid w:val="00CB37BC"/>
    <w:rsid w:val="00CB383E"/>
    <w:rsid w:val="00CB38BA"/>
    <w:rsid w:val="00CB3A42"/>
    <w:rsid w:val="00CB3ADC"/>
    <w:rsid w:val="00CB3B45"/>
    <w:rsid w:val="00CB3C06"/>
    <w:rsid w:val="00CB3C3A"/>
    <w:rsid w:val="00CB3F61"/>
    <w:rsid w:val="00CB40A2"/>
    <w:rsid w:val="00CB41BD"/>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8C9"/>
    <w:rsid w:val="00CB59C4"/>
    <w:rsid w:val="00CB5A7D"/>
    <w:rsid w:val="00CB5AB4"/>
    <w:rsid w:val="00CB5B35"/>
    <w:rsid w:val="00CB5B96"/>
    <w:rsid w:val="00CB5BE6"/>
    <w:rsid w:val="00CB5C70"/>
    <w:rsid w:val="00CB5E17"/>
    <w:rsid w:val="00CB5E89"/>
    <w:rsid w:val="00CB6433"/>
    <w:rsid w:val="00CB6492"/>
    <w:rsid w:val="00CB661B"/>
    <w:rsid w:val="00CB6648"/>
    <w:rsid w:val="00CB67A6"/>
    <w:rsid w:val="00CB68A9"/>
    <w:rsid w:val="00CB690B"/>
    <w:rsid w:val="00CB6C7B"/>
    <w:rsid w:val="00CB6D15"/>
    <w:rsid w:val="00CB6F0C"/>
    <w:rsid w:val="00CB6F2A"/>
    <w:rsid w:val="00CB6F5D"/>
    <w:rsid w:val="00CB701B"/>
    <w:rsid w:val="00CB70F6"/>
    <w:rsid w:val="00CB7241"/>
    <w:rsid w:val="00CB7310"/>
    <w:rsid w:val="00CB7393"/>
    <w:rsid w:val="00CB73F3"/>
    <w:rsid w:val="00CB7418"/>
    <w:rsid w:val="00CB7467"/>
    <w:rsid w:val="00CB748A"/>
    <w:rsid w:val="00CB74BD"/>
    <w:rsid w:val="00CB7585"/>
    <w:rsid w:val="00CB761A"/>
    <w:rsid w:val="00CB76D2"/>
    <w:rsid w:val="00CB7712"/>
    <w:rsid w:val="00CB776E"/>
    <w:rsid w:val="00CB7883"/>
    <w:rsid w:val="00CB78AE"/>
    <w:rsid w:val="00CB792D"/>
    <w:rsid w:val="00CB7970"/>
    <w:rsid w:val="00CB7AEE"/>
    <w:rsid w:val="00CB7B40"/>
    <w:rsid w:val="00CB7C49"/>
    <w:rsid w:val="00CB7D4E"/>
    <w:rsid w:val="00CB7F68"/>
    <w:rsid w:val="00CB7FE3"/>
    <w:rsid w:val="00CB7FF3"/>
    <w:rsid w:val="00CC025B"/>
    <w:rsid w:val="00CC039B"/>
    <w:rsid w:val="00CC0435"/>
    <w:rsid w:val="00CC054E"/>
    <w:rsid w:val="00CC0600"/>
    <w:rsid w:val="00CC06BA"/>
    <w:rsid w:val="00CC06DF"/>
    <w:rsid w:val="00CC09C2"/>
    <w:rsid w:val="00CC0A7C"/>
    <w:rsid w:val="00CC0B1D"/>
    <w:rsid w:val="00CC0BCB"/>
    <w:rsid w:val="00CC0D86"/>
    <w:rsid w:val="00CC0DC4"/>
    <w:rsid w:val="00CC0EA5"/>
    <w:rsid w:val="00CC0EC3"/>
    <w:rsid w:val="00CC0F79"/>
    <w:rsid w:val="00CC0FD1"/>
    <w:rsid w:val="00CC0FDB"/>
    <w:rsid w:val="00CC117C"/>
    <w:rsid w:val="00CC11B9"/>
    <w:rsid w:val="00CC1722"/>
    <w:rsid w:val="00CC1781"/>
    <w:rsid w:val="00CC182D"/>
    <w:rsid w:val="00CC19D3"/>
    <w:rsid w:val="00CC1AA0"/>
    <w:rsid w:val="00CC1B4E"/>
    <w:rsid w:val="00CC205E"/>
    <w:rsid w:val="00CC2128"/>
    <w:rsid w:val="00CC2207"/>
    <w:rsid w:val="00CC23A3"/>
    <w:rsid w:val="00CC2453"/>
    <w:rsid w:val="00CC2484"/>
    <w:rsid w:val="00CC277F"/>
    <w:rsid w:val="00CC29C7"/>
    <w:rsid w:val="00CC2A89"/>
    <w:rsid w:val="00CC2B37"/>
    <w:rsid w:val="00CC2C79"/>
    <w:rsid w:val="00CC2EBB"/>
    <w:rsid w:val="00CC2F30"/>
    <w:rsid w:val="00CC2FB7"/>
    <w:rsid w:val="00CC31EC"/>
    <w:rsid w:val="00CC32BE"/>
    <w:rsid w:val="00CC3315"/>
    <w:rsid w:val="00CC3486"/>
    <w:rsid w:val="00CC348B"/>
    <w:rsid w:val="00CC3570"/>
    <w:rsid w:val="00CC36BF"/>
    <w:rsid w:val="00CC3872"/>
    <w:rsid w:val="00CC39E7"/>
    <w:rsid w:val="00CC3A12"/>
    <w:rsid w:val="00CC3A71"/>
    <w:rsid w:val="00CC3CB4"/>
    <w:rsid w:val="00CC3D59"/>
    <w:rsid w:val="00CC3D74"/>
    <w:rsid w:val="00CC3E3B"/>
    <w:rsid w:val="00CC3F68"/>
    <w:rsid w:val="00CC3FC5"/>
    <w:rsid w:val="00CC4038"/>
    <w:rsid w:val="00CC42D1"/>
    <w:rsid w:val="00CC4545"/>
    <w:rsid w:val="00CC4733"/>
    <w:rsid w:val="00CC49DD"/>
    <w:rsid w:val="00CC4BE6"/>
    <w:rsid w:val="00CC4CFB"/>
    <w:rsid w:val="00CC4DFE"/>
    <w:rsid w:val="00CC4F6C"/>
    <w:rsid w:val="00CC4FBA"/>
    <w:rsid w:val="00CC4FDA"/>
    <w:rsid w:val="00CC51E4"/>
    <w:rsid w:val="00CC5290"/>
    <w:rsid w:val="00CC5546"/>
    <w:rsid w:val="00CC55C0"/>
    <w:rsid w:val="00CC5697"/>
    <w:rsid w:val="00CC569D"/>
    <w:rsid w:val="00CC56F7"/>
    <w:rsid w:val="00CC57B0"/>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4AE"/>
    <w:rsid w:val="00CC6632"/>
    <w:rsid w:val="00CC6833"/>
    <w:rsid w:val="00CC6A2D"/>
    <w:rsid w:val="00CC6AC2"/>
    <w:rsid w:val="00CC70DC"/>
    <w:rsid w:val="00CC71F2"/>
    <w:rsid w:val="00CC7202"/>
    <w:rsid w:val="00CC73D8"/>
    <w:rsid w:val="00CC7499"/>
    <w:rsid w:val="00CC7554"/>
    <w:rsid w:val="00CC75E5"/>
    <w:rsid w:val="00CC775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C8"/>
    <w:rsid w:val="00CD1996"/>
    <w:rsid w:val="00CD1A6C"/>
    <w:rsid w:val="00CD1B66"/>
    <w:rsid w:val="00CD1C69"/>
    <w:rsid w:val="00CD1E06"/>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25"/>
    <w:rsid w:val="00CD2CA5"/>
    <w:rsid w:val="00CD2E24"/>
    <w:rsid w:val="00CD2F63"/>
    <w:rsid w:val="00CD2F93"/>
    <w:rsid w:val="00CD2FE6"/>
    <w:rsid w:val="00CD3079"/>
    <w:rsid w:val="00CD3289"/>
    <w:rsid w:val="00CD32B2"/>
    <w:rsid w:val="00CD32CD"/>
    <w:rsid w:val="00CD3595"/>
    <w:rsid w:val="00CD35C8"/>
    <w:rsid w:val="00CD3669"/>
    <w:rsid w:val="00CD3670"/>
    <w:rsid w:val="00CD36BE"/>
    <w:rsid w:val="00CD37EE"/>
    <w:rsid w:val="00CD389B"/>
    <w:rsid w:val="00CD39A0"/>
    <w:rsid w:val="00CD3B98"/>
    <w:rsid w:val="00CD3BF0"/>
    <w:rsid w:val="00CD3D8F"/>
    <w:rsid w:val="00CD3F10"/>
    <w:rsid w:val="00CD401A"/>
    <w:rsid w:val="00CD4102"/>
    <w:rsid w:val="00CD418D"/>
    <w:rsid w:val="00CD43D7"/>
    <w:rsid w:val="00CD440C"/>
    <w:rsid w:val="00CD4506"/>
    <w:rsid w:val="00CD4531"/>
    <w:rsid w:val="00CD4710"/>
    <w:rsid w:val="00CD479F"/>
    <w:rsid w:val="00CD47C1"/>
    <w:rsid w:val="00CD4833"/>
    <w:rsid w:val="00CD4B26"/>
    <w:rsid w:val="00CD4BFE"/>
    <w:rsid w:val="00CD4D3B"/>
    <w:rsid w:val="00CD4DEB"/>
    <w:rsid w:val="00CD4E73"/>
    <w:rsid w:val="00CD4EAD"/>
    <w:rsid w:val="00CD4ED3"/>
    <w:rsid w:val="00CD4ED4"/>
    <w:rsid w:val="00CD4F73"/>
    <w:rsid w:val="00CD4FE8"/>
    <w:rsid w:val="00CD549E"/>
    <w:rsid w:val="00CD54A2"/>
    <w:rsid w:val="00CD57C8"/>
    <w:rsid w:val="00CD5A18"/>
    <w:rsid w:val="00CD5D2C"/>
    <w:rsid w:val="00CD5E06"/>
    <w:rsid w:val="00CD6256"/>
    <w:rsid w:val="00CD6356"/>
    <w:rsid w:val="00CD65F3"/>
    <w:rsid w:val="00CD67D6"/>
    <w:rsid w:val="00CD67F8"/>
    <w:rsid w:val="00CD683B"/>
    <w:rsid w:val="00CD6864"/>
    <w:rsid w:val="00CD6980"/>
    <w:rsid w:val="00CD6C2B"/>
    <w:rsid w:val="00CD6EFA"/>
    <w:rsid w:val="00CD7064"/>
    <w:rsid w:val="00CD70BD"/>
    <w:rsid w:val="00CD7293"/>
    <w:rsid w:val="00CD7479"/>
    <w:rsid w:val="00CD7706"/>
    <w:rsid w:val="00CD7D2E"/>
    <w:rsid w:val="00CE0059"/>
    <w:rsid w:val="00CE0064"/>
    <w:rsid w:val="00CE007A"/>
    <w:rsid w:val="00CE0128"/>
    <w:rsid w:val="00CE021E"/>
    <w:rsid w:val="00CE0248"/>
    <w:rsid w:val="00CE03C3"/>
    <w:rsid w:val="00CE03CA"/>
    <w:rsid w:val="00CE03E1"/>
    <w:rsid w:val="00CE049F"/>
    <w:rsid w:val="00CE05F7"/>
    <w:rsid w:val="00CE063D"/>
    <w:rsid w:val="00CE09C6"/>
    <w:rsid w:val="00CE0A65"/>
    <w:rsid w:val="00CE0B26"/>
    <w:rsid w:val="00CE0C12"/>
    <w:rsid w:val="00CE0C53"/>
    <w:rsid w:val="00CE0DF1"/>
    <w:rsid w:val="00CE0E38"/>
    <w:rsid w:val="00CE0F5B"/>
    <w:rsid w:val="00CE10EF"/>
    <w:rsid w:val="00CE11EA"/>
    <w:rsid w:val="00CE120E"/>
    <w:rsid w:val="00CE1312"/>
    <w:rsid w:val="00CE13B2"/>
    <w:rsid w:val="00CE14E6"/>
    <w:rsid w:val="00CE155D"/>
    <w:rsid w:val="00CE1757"/>
    <w:rsid w:val="00CE1769"/>
    <w:rsid w:val="00CE1962"/>
    <w:rsid w:val="00CE19D5"/>
    <w:rsid w:val="00CE1B78"/>
    <w:rsid w:val="00CE1D31"/>
    <w:rsid w:val="00CE220A"/>
    <w:rsid w:val="00CE2523"/>
    <w:rsid w:val="00CE2949"/>
    <w:rsid w:val="00CE2B71"/>
    <w:rsid w:val="00CE2B8C"/>
    <w:rsid w:val="00CE2CD8"/>
    <w:rsid w:val="00CE2D71"/>
    <w:rsid w:val="00CE2E8C"/>
    <w:rsid w:val="00CE3154"/>
    <w:rsid w:val="00CE3194"/>
    <w:rsid w:val="00CE336F"/>
    <w:rsid w:val="00CE361B"/>
    <w:rsid w:val="00CE37BC"/>
    <w:rsid w:val="00CE385E"/>
    <w:rsid w:val="00CE385F"/>
    <w:rsid w:val="00CE38CA"/>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82F"/>
    <w:rsid w:val="00CE4B22"/>
    <w:rsid w:val="00CE4B3B"/>
    <w:rsid w:val="00CE4CED"/>
    <w:rsid w:val="00CE4D51"/>
    <w:rsid w:val="00CE4E2F"/>
    <w:rsid w:val="00CE4EE6"/>
    <w:rsid w:val="00CE503F"/>
    <w:rsid w:val="00CE50FD"/>
    <w:rsid w:val="00CE52B7"/>
    <w:rsid w:val="00CE53F2"/>
    <w:rsid w:val="00CE55E4"/>
    <w:rsid w:val="00CE56B8"/>
    <w:rsid w:val="00CE56DC"/>
    <w:rsid w:val="00CE5763"/>
    <w:rsid w:val="00CE57C1"/>
    <w:rsid w:val="00CE5835"/>
    <w:rsid w:val="00CE59B6"/>
    <w:rsid w:val="00CE5A17"/>
    <w:rsid w:val="00CE5B37"/>
    <w:rsid w:val="00CE5BEA"/>
    <w:rsid w:val="00CE5F99"/>
    <w:rsid w:val="00CE60A3"/>
    <w:rsid w:val="00CE60E4"/>
    <w:rsid w:val="00CE622C"/>
    <w:rsid w:val="00CE6287"/>
    <w:rsid w:val="00CE62D8"/>
    <w:rsid w:val="00CE64C9"/>
    <w:rsid w:val="00CE662B"/>
    <w:rsid w:val="00CE6696"/>
    <w:rsid w:val="00CE687A"/>
    <w:rsid w:val="00CE69CD"/>
    <w:rsid w:val="00CE6B96"/>
    <w:rsid w:val="00CE6CF3"/>
    <w:rsid w:val="00CE6CFA"/>
    <w:rsid w:val="00CE6D02"/>
    <w:rsid w:val="00CE7015"/>
    <w:rsid w:val="00CE708C"/>
    <w:rsid w:val="00CE7365"/>
    <w:rsid w:val="00CE752A"/>
    <w:rsid w:val="00CE75EA"/>
    <w:rsid w:val="00CE7616"/>
    <w:rsid w:val="00CE7625"/>
    <w:rsid w:val="00CE779C"/>
    <w:rsid w:val="00CE78A8"/>
    <w:rsid w:val="00CE78C3"/>
    <w:rsid w:val="00CE78E1"/>
    <w:rsid w:val="00CE796A"/>
    <w:rsid w:val="00CE79D2"/>
    <w:rsid w:val="00CE7B6C"/>
    <w:rsid w:val="00CE7FE5"/>
    <w:rsid w:val="00CF00BD"/>
    <w:rsid w:val="00CF03C6"/>
    <w:rsid w:val="00CF0421"/>
    <w:rsid w:val="00CF04AC"/>
    <w:rsid w:val="00CF053D"/>
    <w:rsid w:val="00CF06A9"/>
    <w:rsid w:val="00CF0714"/>
    <w:rsid w:val="00CF08B5"/>
    <w:rsid w:val="00CF0F08"/>
    <w:rsid w:val="00CF0FC0"/>
    <w:rsid w:val="00CF1099"/>
    <w:rsid w:val="00CF10CA"/>
    <w:rsid w:val="00CF1220"/>
    <w:rsid w:val="00CF12CF"/>
    <w:rsid w:val="00CF13C1"/>
    <w:rsid w:val="00CF13F3"/>
    <w:rsid w:val="00CF1810"/>
    <w:rsid w:val="00CF1817"/>
    <w:rsid w:val="00CF1ABC"/>
    <w:rsid w:val="00CF1B17"/>
    <w:rsid w:val="00CF1CBD"/>
    <w:rsid w:val="00CF1D0B"/>
    <w:rsid w:val="00CF1E2E"/>
    <w:rsid w:val="00CF208C"/>
    <w:rsid w:val="00CF20B5"/>
    <w:rsid w:val="00CF214C"/>
    <w:rsid w:val="00CF21AF"/>
    <w:rsid w:val="00CF2245"/>
    <w:rsid w:val="00CF2277"/>
    <w:rsid w:val="00CF234A"/>
    <w:rsid w:val="00CF24B5"/>
    <w:rsid w:val="00CF250F"/>
    <w:rsid w:val="00CF252C"/>
    <w:rsid w:val="00CF255C"/>
    <w:rsid w:val="00CF2565"/>
    <w:rsid w:val="00CF276B"/>
    <w:rsid w:val="00CF2938"/>
    <w:rsid w:val="00CF2B35"/>
    <w:rsid w:val="00CF2B92"/>
    <w:rsid w:val="00CF2BC3"/>
    <w:rsid w:val="00CF2DCD"/>
    <w:rsid w:val="00CF2E25"/>
    <w:rsid w:val="00CF30F8"/>
    <w:rsid w:val="00CF31F5"/>
    <w:rsid w:val="00CF3385"/>
    <w:rsid w:val="00CF33E4"/>
    <w:rsid w:val="00CF33FE"/>
    <w:rsid w:val="00CF356C"/>
    <w:rsid w:val="00CF3742"/>
    <w:rsid w:val="00CF3BA6"/>
    <w:rsid w:val="00CF3C29"/>
    <w:rsid w:val="00CF3D23"/>
    <w:rsid w:val="00CF3D87"/>
    <w:rsid w:val="00CF3EB3"/>
    <w:rsid w:val="00CF4006"/>
    <w:rsid w:val="00CF4063"/>
    <w:rsid w:val="00CF40FC"/>
    <w:rsid w:val="00CF4147"/>
    <w:rsid w:val="00CF41CC"/>
    <w:rsid w:val="00CF430B"/>
    <w:rsid w:val="00CF4327"/>
    <w:rsid w:val="00CF4655"/>
    <w:rsid w:val="00CF46F5"/>
    <w:rsid w:val="00CF474F"/>
    <w:rsid w:val="00CF4A5C"/>
    <w:rsid w:val="00CF4B98"/>
    <w:rsid w:val="00CF4BDF"/>
    <w:rsid w:val="00CF4C18"/>
    <w:rsid w:val="00CF4D4A"/>
    <w:rsid w:val="00CF4DB9"/>
    <w:rsid w:val="00CF4E01"/>
    <w:rsid w:val="00CF5169"/>
    <w:rsid w:val="00CF51AE"/>
    <w:rsid w:val="00CF5228"/>
    <w:rsid w:val="00CF5241"/>
    <w:rsid w:val="00CF5440"/>
    <w:rsid w:val="00CF55A5"/>
    <w:rsid w:val="00CF5747"/>
    <w:rsid w:val="00CF5956"/>
    <w:rsid w:val="00CF5961"/>
    <w:rsid w:val="00CF5982"/>
    <w:rsid w:val="00CF5A48"/>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89"/>
    <w:rsid w:val="00CF698D"/>
    <w:rsid w:val="00CF6A22"/>
    <w:rsid w:val="00CF6A3B"/>
    <w:rsid w:val="00CF6AEE"/>
    <w:rsid w:val="00CF6B32"/>
    <w:rsid w:val="00CF6C02"/>
    <w:rsid w:val="00CF6D8C"/>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B1E"/>
    <w:rsid w:val="00CF7C3D"/>
    <w:rsid w:val="00CF7C8D"/>
    <w:rsid w:val="00CF7D22"/>
    <w:rsid w:val="00CF7E29"/>
    <w:rsid w:val="00CF7EDF"/>
    <w:rsid w:val="00CF7F0D"/>
    <w:rsid w:val="00D00090"/>
    <w:rsid w:val="00D000F4"/>
    <w:rsid w:val="00D001B3"/>
    <w:rsid w:val="00D002E9"/>
    <w:rsid w:val="00D00362"/>
    <w:rsid w:val="00D003C0"/>
    <w:rsid w:val="00D0053D"/>
    <w:rsid w:val="00D00695"/>
    <w:rsid w:val="00D0094F"/>
    <w:rsid w:val="00D00B73"/>
    <w:rsid w:val="00D00B82"/>
    <w:rsid w:val="00D00CC2"/>
    <w:rsid w:val="00D00CE8"/>
    <w:rsid w:val="00D00D00"/>
    <w:rsid w:val="00D00D3E"/>
    <w:rsid w:val="00D00E09"/>
    <w:rsid w:val="00D00FE7"/>
    <w:rsid w:val="00D00FEB"/>
    <w:rsid w:val="00D013DA"/>
    <w:rsid w:val="00D013E9"/>
    <w:rsid w:val="00D0144F"/>
    <w:rsid w:val="00D0145D"/>
    <w:rsid w:val="00D01579"/>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9D3"/>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08A"/>
    <w:rsid w:val="00D04168"/>
    <w:rsid w:val="00D041E5"/>
    <w:rsid w:val="00D04576"/>
    <w:rsid w:val="00D04AF0"/>
    <w:rsid w:val="00D04D17"/>
    <w:rsid w:val="00D04F13"/>
    <w:rsid w:val="00D04F25"/>
    <w:rsid w:val="00D04F4D"/>
    <w:rsid w:val="00D050B0"/>
    <w:rsid w:val="00D051F5"/>
    <w:rsid w:val="00D0524D"/>
    <w:rsid w:val="00D052D6"/>
    <w:rsid w:val="00D05562"/>
    <w:rsid w:val="00D055A1"/>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8BC"/>
    <w:rsid w:val="00D06925"/>
    <w:rsid w:val="00D06A6F"/>
    <w:rsid w:val="00D06AE8"/>
    <w:rsid w:val="00D06BDF"/>
    <w:rsid w:val="00D06C4D"/>
    <w:rsid w:val="00D06C86"/>
    <w:rsid w:val="00D06C96"/>
    <w:rsid w:val="00D06D6F"/>
    <w:rsid w:val="00D06DAE"/>
    <w:rsid w:val="00D06DD7"/>
    <w:rsid w:val="00D07077"/>
    <w:rsid w:val="00D070FF"/>
    <w:rsid w:val="00D072CA"/>
    <w:rsid w:val="00D07467"/>
    <w:rsid w:val="00D0752D"/>
    <w:rsid w:val="00D0759E"/>
    <w:rsid w:val="00D07750"/>
    <w:rsid w:val="00D07752"/>
    <w:rsid w:val="00D077BE"/>
    <w:rsid w:val="00D0788E"/>
    <w:rsid w:val="00D079D3"/>
    <w:rsid w:val="00D079EF"/>
    <w:rsid w:val="00D079F0"/>
    <w:rsid w:val="00D07A40"/>
    <w:rsid w:val="00D07A5A"/>
    <w:rsid w:val="00D07A76"/>
    <w:rsid w:val="00D07B98"/>
    <w:rsid w:val="00D07C05"/>
    <w:rsid w:val="00D07D46"/>
    <w:rsid w:val="00D07D5A"/>
    <w:rsid w:val="00D07F0C"/>
    <w:rsid w:val="00D07F94"/>
    <w:rsid w:val="00D07FD0"/>
    <w:rsid w:val="00D10273"/>
    <w:rsid w:val="00D10533"/>
    <w:rsid w:val="00D10659"/>
    <w:rsid w:val="00D10D5D"/>
    <w:rsid w:val="00D10D60"/>
    <w:rsid w:val="00D11069"/>
    <w:rsid w:val="00D11104"/>
    <w:rsid w:val="00D114DE"/>
    <w:rsid w:val="00D1185D"/>
    <w:rsid w:val="00D11AD9"/>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2E88"/>
    <w:rsid w:val="00D13049"/>
    <w:rsid w:val="00D135B6"/>
    <w:rsid w:val="00D136FC"/>
    <w:rsid w:val="00D13757"/>
    <w:rsid w:val="00D13A91"/>
    <w:rsid w:val="00D13ABA"/>
    <w:rsid w:val="00D13B10"/>
    <w:rsid w:val="00D13CAE"/>
    <w:rsid w:val="00D13E5E"/>
    <w:rsid w:val="00D1412D"/>
    <w:rsid w:val="00D14320"/>
    <w:rsid w:val="00D1455A"/>
    <w:rsid w:val="00D1458E"/>
    <w:rsid w:val="00D146FE"/>
    <w:rsid w:val="00D14701"/>
    <w:rsid w:val="00D14976"/>
    <w:rsid w:val="00D14980"/>
    <w:rsid w:val="00D14C4B"/>
    <w:rsid w:val="00D14E8C"/>
    <w:rsid w:val="00D14F35"/>
    <w:rsid w:val="00D14FD8"/>
    <w:rsid w:val="00D151E7"/>
    <w:rsid w:val="00D1529E"/>
    <w:rsid w:val="00D154CB"/>
    <w:rsid w:val="00D1554F"/>
    <w:rsid w:val="00D15633"/>
    <w:rsid w:val="00D15983"/>
    <w:rsid w:val="00D1598B"/>
    <w:rsid w:val="00D15D34"/>
    <w:rsid w:val="00D15E81"/>
    <w:rsid w:val="00D16220"/>
    <w:rsid w:val="00D163BB"/>
    <w:rsid w:val="00D164E5"/>
    <w:rsid w:val="00D1685E"/>
    <w:rsid w:val="00D16EDB"/>
    <w:rsid w:val="00D16FB7"/>
    <w:rsid w:val="00D171BF"/>
    <w:rsid w:val="00D171D5"/>
    <w:rsid w:val="00D171F3"/>
    <w:rsid w:val="00D173F5"/>
    <w:rsid w:val="00D17682"/>
    <w:rsid w:val="00D17687"/>
    <w:rsid w:val="00D178A0"/>
    <w:rsid w:val="00D17B1D"/>
    <w:rsid w:val="00D17B3F"/>
    <w:rsid w:val="00D17CB7"/>
    <w:rsid w:val="00D17CE2"/>
    <w:rsid w:val="00D200A6"/>
    <w:rsid w:val="00D20253"/>
    <w:rsid w:val="00D203E4"/>
    <w:rsid w:val="00D204E3"/>
    <w:rsid w:val="00D2060A"/>
    <w:rsid w:val="00D209C1"/>
    <w:rsid w:val="00D20A70"/>
    <w:rsid w:val="00D20ADD"/>
    <w:rsid w:val="00D20AEA"/>
    <w:rsid w:val="00D20C15"/>
    <w:rsid w:val="00D20C51"/>
    <w:rsid w:val="00D20CB6"/>
    <w:rsid w:val="00D20E20"/>
    <w:rsid w:val="00D20E70"/>
    <w:rsid w:val="00D20F37"/>
    <w:rsid w:val="00D20F9F"/>
    <w:rsid w:val="00D211AD"/>
    <w:rsid w:val="00D2123A"/>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096"/>
    <w:rsid w:val="00D22160"/>
    <w:rsid w:val="00D222B2"/>
    <w:rsid w:val="00D22443"/>
    <w:rsid w:val="00D2251A"/>
    <w:rsid w:val="00D22539"/>
    <w:rsid w:val="00D2260A"/>
    <w:rsid w:val="00D2286A"/>
    <w:rsid w:val="00D2287C"/>
    <w:rsid w:val="00D22AF9"/>
    <w:rsid w:val="00D22B04"/>
    <w:rsid w:val="00D22C0A"/>
    <w:rsid w:val="00D22C37"/>
    <w:rsid w:val="00D22C38"/>
    <w:rsid w:val="00D22C80"/>
    <w:rsid w:val="00D22DE0"/>
    <w:rsid w:val="00D22F83"/>
    <w:rsid w:val="00D22FA8"/>
    <w:rsid w:val="00D23041"/>
    <w:rsid w:val="00D2307C"/>
    <w:rsid w:val="00D2311D"/>
    <w:rsid w:val="00D2338B"/>
    <w:rsid w:val="00D23454"/>
    <w:rsid w:val="00D234EC"/>
    <w:rsid w:val="00D234EE"/>
    <w:rsid w:val="00D235A8"/>
    <w:rsid w:val="00D236F1"/>
    <w:rsid w:val="00D237FB"/>
    <w:rsid w:val="00D23815"/>
    <w:rsid w:val="00D23930"/>
    <w:rsid w:val="00D239E6"/>
    <w:rsid w:val="00D23A7C"/>
    <w:rsid w:val="00D23AEA"/>
    <w:rsid w:val="00D23B0B"/>
    <w:rsid w:val="00D23E22"/>
    <w:rsid w:val="00D23F00"/>
    <w:rsid w:val="00D2400E"/>
    <w:rsid w:val="00D24014"/>
    <w:rsid w:val="00D24074"/>
    <w:rsid w:val="00D2418F"/>
    <w:rsid w:val="00D2419E"/>
    <w:rsid w:val="00D24294"/>
    <w:rsid w:val="00D242AE"/>
    <w:rsid w:val="00D242EA"/>
    <w:rsid w:val="00D24300"/>
    <w:rsid w:val="00D244ED"/>
    <w:rsid w:val="00D24663"/>
    <w:rsid w:val="00D24724"/>
    <w:rsid w:val="00D2476A"/>
    <w:rsid w:val="00D24B9C"/>
    <w:rsid w:val="00D24D14"/>
    <w:rsid w:val="00D24D59"/>
    <w:rsid w:val="00D25002"/>
    <w:rsid w:val="00D250DC"/>
    <w:rsid w:val="00D25165"/>
    <w:rsid w:val="00D2517D"/>
    <w:rsid w:val="00D25281"/>
    <w:rsid w:val="00D25534"/>
    <w:rsid w:val="00D25674"/>
    <w:rsid w:val="00D256B9"/>
    <w:rsid w:val="00D257E2"/>
    <w:rsid w:val="00D25927"/>
    <w:rsid w:val="00D25943"/>
    <w:rsid w:val="00D259F2"/>
    <w:rsid w:val="00D25BEE"/>
    <w:rsid w:val="00D25CFE"/>
    <w:rsid w:val="00D25DAA"/>
    <w:rsid w:val="00D25E06"/>
    <w:rsid w:val="00D25EA1"/>
    <w:rsid w:val="00D25ED2"/>
    <w:rsid w:val="00D25ED8"/>
    <w:rsid w:val="00D25FC8"/>
    <w:rsid w:val="00D26036"/>
    <w:rsid w:val="00D260F4"/>
    <w:rsid w:val="00D261E1"/>
    <w:rsid w:val="00D26230"/>
    <w:rsid w:val="00D264C7"/>
    <w:rsid w:val="00D26698"/>
    <w:rsid w:val="00D26879"/>
    <w:rsid w:val="00D269AC"/>
    <w:rsid w:val="00D26B53"/>
    <w:rsid w:val="00D26B5B"/>
    <w:rsid w:val="00D26CBB"/>
    <w:rsid w:val="00D26D22"/>
    <w:rsid w:val="00D26D63"/>
    <w:rsid w:val="00D26DC3"/>
    <w:rsid w:val="00D26ED9"/>
    <w:rsid w:val="00D27049"/>
    <w:rsid w:val="00D27095"/>
    <w:rsid w:val="00D270EA"/>
    <w:rsid w:val="00D271C1"/>
    <w:rsid w:val="00D2739A"/>
    <w:rsid w:val="00D27588"/>
    <w:rsid w:val="00D2759B"/>
    <w:rsid w:val="00D2763B"/>
    <w:rsid w:val="00D27722"/>
    <w:rsid w:val="00D2786C"/>
    <w:rsid w:val="00D27884"/>
    <w:rsid w:val="00D27999"/>
    <w:rsid w:val="00D27A7C"/>
    <w:rsid w:val="00D27A89"/>
    <w:rsid w:val="00D27AE3"/>
    <w:rsid w:val="00D27B87"/>
    <w:rsid w:val="00D27C7F"/>
    <w:rsid w:val="00D27CDE"/>
    <w:rsid w:val="00D27DB2"/>
    <w:rsid w:val="00D27E00"/>
    <w:rsid w:val="00D27EDF"/>
    <w:rsid w:val="00D27F75"/>
    <w:rsid w:val="00D300B0"/>
    <w:rsid w:val="00D30129"/>
    <w:rsid w:val="00D301BA"/>
    <w:rsid w:val="00D30216"/>
    <w:rsid w:val="00D3031A"/>
    <w:rsid w:val="00D30399"/>
    <w:rsid w:val="00D304C3"/>
    <w:rsid w:val="00D304E9"/>
    <w:rsid w:val="00D305D2"/>
    <w:rsid w:val="00D30886"/>
    <w:rsid w:val="00D309CE"/>
    <w:rsid w:val="00D30A14"/>
    <w:rsid w:val="00D30C1C"/>
    <w:rsid w:val="00D30CC1"/>
    <w:rsid w:val="00D30E2A"/>
    <w:rsid w:val="00D30FFD"/>
    <w:rsid w:val="00D310A6"/>
    <w:rsid w:val="00D312DE"/>
    <w:rsid w:val="00D313BB"/>
    <w:rsid w:val="00D3151D"/>
    <w:rsid w:val="00D31736"/>
    <w:rsid w:val="00D317D4"/>
    <w:rsid w:val="00D3189E"/>
    <w:rsid w:val="00D319B7"/>
    <w:rsid w:val="00D31BB7"/>
    <w:rsid w:val="00D31C5D"/>
    <w:rsid w:val="00D31D64"/>
    <w:rsid w:val="00D31ECB"/>
    <w:rsid w:val="00D32059"/>
    <w:rsid w:val="00D32284"/>
    <w:rsid w:val="00D324CC"/>
    <w:rsid w:val="00D324E4"/>
    <w:rsid w:val="00D325DE"/>
    <w:rsid w:val="00D32663"/>
    <w:rsid w:val="00D326C2"/>
    <w:rsid w:val="00D3278E"/>
    <w:rsid w:val="00D327F8"/>
    <w:rsid w:val="00D329EA"/>
    <w:rsid w:val="00D329FF"/>
    <w:rsid w:val="00D32A0E"/>
    <w:rsid w:val="00D32A9D"/>
    <w:rsid w:val="00D32B8B"/>
    <w:rsid w:val="00D32C8E"/>
    <w:rsid w:val="00D32DF6"/>
    <w:rsid w:val="00D33100"/>
    <w:rsid w:val="00D33169"/>
    <w:rsid w:val="00D33232"/>
    <w:rsid w:val="00D332B7"/>
    <w:rsid w:val="00D33463"/>
    <w:rsid w:val="00D3351F"/>
    <w:rsid w:val="00D33622"/>
    <w:rsid w:val="00D3364B"/>
    <w:rsid w:val="00D33657"/>
    <w:rsid w:val="00D338C1"/>
    <w:rsid w:val="00D33982"/>
    <w:rsid w:val="00D339C6"/>
    <w:rsid w:val="00D33B7B"/>
    <w:rsid w:val="00D33DEB"/>
    <w:rsid w:val="00D3421B"/>
    <w:rsid w:val="00D342D0"/>
    <w:rsid w:val="00D344E7"/>
    <w:rsid w:val="00D34517"/>
    <w:rsid w:val="00D3453C"/>
    <w:rsid w:val="00D34599"/>
    <w:rsid w:val="00D3464A"/>
    <w:rsid w:val="00D346CD"/>
    <w:rsid w:val="00D346CE"/>
    <w:rsid w:val="00D3473A"/>
    <w:rsid w:val="00D3483A"/>
    <w:rsid w:val="00D34903"/>
    <w:rsid w:val="00D34929"/>
    <w:rsid w:val="00D34966"/>
    <w:rsid w:val="00D34A12"/>
    <w:rsid w:val="00D34B3F"/>
    <w:rsid w:val="00D34BD6"/>
    <w:rsid w:val="00D34D82"/>
    <w:rsid w:val="00D35027"/>
    <w:rsid w:val="00D35094"/>
    <w:rsid w:val="00D350A0"/>
    <w:rsid w:val="00D3518E"/>
    <w:rsid w:val="00D354AD"/>
    <w:rsid w:val="00D35508"/>
    <w:rsid w:val="00D35510"/>
    <w:rsid w:val="00D35511"/>
    <w:rsid w:val="00D35560"/>
    <w:rsid w:val="00D356B5"/>
    <w:rsid w:val="00D35837"/>
    <w:rsid w:val="00D358CF"/>
    <w:rsid w:val="00D359B3"/>
    <w:rsid w:val="00D35AD0"/>
    <w:rsid w:val="00D35C16"/>
    <w:rsid w:val="00D36010"/>
    <w:rsid w:val="00D3626A"/>
    <w:rsid w:val="00D362F8"/>
    <w:rsid w:val="00D363C3"/>
    <w:rsid w:val="00D3641F"/>
    <w:rsid w:val="00D36618"/>
    <w:rsid w:val="00D3668B"/>
    <w:rsid w:val="00D3683C"/>
    <w:rsid w:val="00D36846"/>
    <w:rsid w:val="00D368EE"/>
    <w:rsid w:val="00D36973"/>
    <w:rsid w:val="00D36BBF"/>
    <w:rsid w:val="00D36C9C"/>
    <w:rsid w:val="00D36DBA"/>
    <w:rsid w:val="00D36E2F"/>
    <w:rsid w:val="00D36E74"/>
    <w:rsid w:val="00D37204"/>
    <w:rsid w:val="00D3722C"/>
    <w:rsid w:val="00D37467"/>
    <w:rsid w:val="00D37548"/>
    <w:rsid w:val="00D37585"/>
    <w:rsid w:val="00D375DB"/>
    <w:rsid w:val="00D376A8"/>
    <w:rsid w:val="00D37934"/>
    <w:rsid w:val="00D379FB"/>
    <w:rsid w:val="00D37A9B"/>
    <w:rsid w:val="00D37B6B"/>
    <w:rsid w:val="00D37C69"/>
    <w:rsid w:val="00D37D73"/>
    <w:rsid w:val="00D37DC4"/>
    <w:rsid w:val="00D400A8"/>
    <w:rsid w:val="00D4022A"/>
    <w:rsid w:val="00D40302"/>
    <w:rsid w:val="00D4080D"/>
    <w:rsid w:val="00D40835"/>
    <w:rsid w:val="00D408C5"/>
    <w:rsid w:val="00D40A35"/>
    <w:rsid w:val="00D40A96"/>
    <w:rsid w:val="00D40CC3"/>
    <w:rsid w:val="00D40E7E"/>
    <w:rsid w:val="00D41013"/>
    <w:rsid w:val="00D4132A"/>
    <w:rsid w:val="00D41349"/>
    <w:rsid w:val="00D4138E"/>
    <w:rsid w:val="00D413F7"/>
    <w:rsid w:val="00D41522"/>
    <w:rsid w:val="00D41639"/>
    <w:rsid w:val="00D41A12"/>
    <w:rsid w:val="00D41AE6"/>
    <w:rsid w:val="00D41C0C"/>
    <w:rsid w:val="00D41C18"/>
    <w:rsid w:val="00D41CF4"/>
    <w:rsid w:val="00D41D95"/>
    <w:rsid w:val="00D424D0"/>
    <w:rsid w:val="00D42542"/>
    <w:rsid w:val="00D42564"/>
    <w:rsid w:val="00D425CC"/>
    <w:rsid w:val="00D42A51"/>
    <w:rsid w:val="00D42CCE"/>
    <w:rsid w:val="00D42D15"/>
    <w:rsid w:val="00D42DE5"/>
    <w:rsid w:val="00D42E17"/>
    <w:rsid w:val="00D42E1B"/>
    <w:rsid w:val="00D4322F"/>
    <w:rsid w:val="00D433D2"/>
    <w:rsid w:val="00D43840"/>
    <w:rsid w:val="00D4388E"/>
    <w:rsid w:val="00D43A70"/>
    <w:rsid w:val="00D43ADD"/>
    <w:rsid w:val="00D44018"/>
    <w:rsid w:val="00D440BD"/>
    <w:rsid w:val="00D440CF"/>
    <w:rsid w:val="00D44203"/>
    <w:rsid w:val="00D4420D"/>
    <w:rsid w:val="00D44272"/>
    <w:rsid w:val="00D443C2"/>
    <w:rsid w:val="00D4452A"/>
    <w:rsid w:val="00D44613"/>
    <w:rsid w:val="00D44639"/>
    <w:rsid w:val="00D44806"/>
    <w:rsid w:val="00D44B50"/>
    <w:rsid w:val="00D44CB5"/>
    <w:rsid w:val="00D44E00"/>
    <w:rsid w:val="00D44E39"/>
    <w:rsid w:val="00D44E6D"/>
    <w:rsid w:val="00D44E7C"/>
    <w:rsid w:val="00D44EB6"/>
    <w:rsid w:val="00D44F91"/>
    <w:rsid w:val="00D4507F"/>
    <w:rsid w:val="00D45391"/>
    <w:rsid w:val="00D4548A"/>
    <w:rsid w:val="00D45567"/>
    <w:rsid w:val="00D45882"/>
    <w:rsid w:val="00D458B3"/>
    <w:rsid w:val="00D458B4"/>
    <w:rsid w:val="00D458E3"/>
    <w:rsid w:val="00D459A5"/>
    <w:rsid w:val="00D459A9"/>
    <w:rsid w:val="00D45B09"/>
    <w:rsid w:val="00D45B49"/>
    <w:rsid w:val="00D45D02"/>
    <w:rsid w:val="00D46228"/>
    <w:rsid w:val="00D462B8"/>
    <w:rsid w:val="00D464C4"/>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3A6"/>
    <w:rsid w:val="00D503DF"/>
    <w:rsid w:val="00D50538"/>
    <w:rsid w:val="00D50552"/>
    <w:rsid w:val="00D505C6"/>
    <w:rsid w:val="00D50A26"/>
    <w:rsid w:val="00D50ABE"/>
    <w:rsid w:val="00D50C12"/>
    <w:rsid w:val="00D50C86"/>
    <w:rsid w:val="00D50E5B"/>
    <w:rsid w:val="00D50FB1"/>
    <w:rsid w:val="00D50FCC"/>
    <w:rsid w:val="00D50FE2"/>
    <w:rsid w:val="00D510AD"/>
    <w:rsid w:val="00D510F3"/>
    <w:rsid w:val="00D512F6"/>
    <w:rsid w:val="00D51352"/>
    <w:rsid w:val="00D51366"/>
    <w:rsid w:val="00D51570"/>
    <w:rsid w:val="00D51749"/>
    <w:rsid w:val="00D51888"/>
    <w:rsid w:val="00D519CF"/>
    <w:rsid w:val="00D51B86"/>
    <w:rsid w:val="00D51BC1"/>
    <w:rsid w:val="00D51BDE"/>
    <w:rsid w:val="00D51BEB"/>
    <w:rsid w:val="00D51CFA"/>
    <w:rsid w:val="00D51D3E"/>
    <w:rsid w:val="00D51D57"/>
    <w:rsid w:val="00D51F03"/>
    <w:rsid w:val="00D51F46"/>
    <w:rsid w:val="00D52194"/>
    <w:rsid w:val="00D52343"/>
    <w:rsid w:val="00D52344"/>
    <w:rsid w:val="00D5237A"/>
    <w:rsid w:val="00D524EF"/>
    <w:rsid w:val="00D52538"/>
    <w:rsid w:val="00D5275D"/>
    <w:rsid w:val="00D52888"/>
    <w:rsid w:val="00D52B43"/>
    <w:rsid w:val="00D52B4B"/>
    <w:rsid w:val="00D52B62"/>
    <w:rsid w:val="00D52D08"/>
    <w:rsid w:val="00D52ED6"/>
    <w:rsid w:val="00D52EE3"/>
    <w:rsid w:val="00D52F9B"/>
    <w:rsid w:val="00D52FB9"/>
    <w:rsid w:val="00D530B4"/>
    <w:rsid w:val="00D53232"/>
    <w:rsid w:val="00D532D1"/>
    <w:rsid w:val="00D53328"/>
    <w:rsid w:val="00D535AF"/>
    <w:rsid w:val="00D53697"/>
    <w:rsid w:val="00D53759"/>
    <w:rsid w:val="00D537BC"/>
    <w:rsid w:val="00D53989"/>
    <w:rsid w:val="00D539A6"/>
    <w:rsid w:val="00D53B68"/>
    <w:rsid w:val="00D53BD9"/>
    <w:rsid w:val="00D54002"/>
    <w:rsid w:val="00D541DB"/>
    <w:rsid w:val="00D54324"/>
    <w:rsid w:val="00D54333"/>
    <w:rsid w:val="00D543AD"/>
    <w:rsid w:val="00D543FB"/>
    <w:rsid w:val="00D54541"/>
    <w:rsid w:val="00D5472C"/>
    <w:rsid w:val="00D547C5"/>
    <w:rsid w:val="00D5490B"/>
    <w:rsid w:val="00D54A24"/>
    <w:rsid w:val="00D54A6F"/>
    <w:rsid w:val="00D54AB7"/>
    <w:rsid w:val="00D54AD5"/>
    <w:rsid w:val="00D54C22"/>
    <w:rsid w:val="00D54C79"/>
    <w:rsid w:val="00D54DBF"/>
    <w:rsid w:val="00D54DC6"/>
    <w:rsid w:val="00D54E8A"/>
    <w:rsid w:val="00D54F86"/>
    <w:rsid w:val="00D54FDD"/>
    <w:rsid w:val="00D550D2"/>
    <w:rsid w:val="00D55128"/>
    <w:rsid w:val="00D55433"/>
    <w:rsid w:val="00D554B3"/>
    <w:rsid w:val="00D555DE"/>
    <w:rsid w:val="00D55762"/>
    <w:rsid w:val="00D55A70"/>
    <w:rsid w:val="00D55AE6"/>
    <w:rsid w:val="00D55B17"/>
    <w:rsid w:val="00D55BC4"/>
    <w:rsid w:val="00D55C21"/>
    <w:rsid w:val="00D55D88"/>
    <w:rsid w:val="00D55E2A"/>
    <w:rsid w:val="00D55F86"/>
    <w:rsid w:val="00D55FBD"/>
    <w:rsid w:val="00D5617F"/>
    <w:rsid w:val="00D56309"/>
    <w:rsid w:val="00D563AB"/>
    <w:rsid w:val="00D564E3"/>
    <w:rsid w:val="00D56524"/>
    <w:rsid w:val="00D566FC"/>
    <w:rsid w:val="00D56761"/>
    <w:rsid w:val="00D56AB8"/>
    <w:rsid w:val="00D56BD9"/>
    <w:rsid w:val="00D56E1C"/>
    <w:rsid w:val="00D56F4A"/>
    <w:rsid w:val="00D57021"/>
    <w:rsid w:val="00D57124"/>
    <w:rsid w:val="00D57166"/>
    <w:rsid w:val="00D575B1"/>
    <w:rsid w:val="00D575DC"/>
    <w:rsid w:val="00D575F7"/>
    <w:rsid w:val="00D57662"/>
    <w:rsid w:val="00D57680"/>
    <w:rsid w:val="00D57751"/>
    <w:rsid w:val="00D577B5"/>
    <w:rsid w:val="00D57871"/>
    <w:rsid w:val="00D5789C"/>
    <w:rsid w:val="00D5790C"/>
    <w:rsid w:val="00D57B6D"/>
    <w:rsid w:val="00D57F06"/>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022"/>
    <w:rsid w:val="00D61187"/>
    <w:rsid w:val="00D61311"/>
    <w:rsid w:val="00D616BB"/>
    <w:rsid w:val="00D616EF"/>
    <w:rsid w:val="00D617F5"/>
    <w:rsid w:val="00D61915"/>
    <w:rsid w:val="00D6196C"/>
    <w:rsid w:val="00D619F6"/>
    <w:rsid w:val="00D61C14"/>
    <w:rsid w:val="00D61CDE"/>
    <w:rsid w:val="00D61D2F"/>
    <w:rsid w:val="00D61E61"/>
    <w:rsid w:val="00D61EB2"/>
    <w:rsid w:val="00D61EC4"/>
    <w:rsid w:val="00D61F29"/>
    <w:rsid w:val="00D61FBD"/>
    <w:rsid w:val="00D62059"/>
    <w:rsid w:val="00D620D0"/>
    <w:rsid w:val="00D623D9"/>
    <w:rsid w:val="00D62439"/>
    <w:rsid w:val="00D6243D"/>
    <w:rsid w:val="00D62548"/>
    <w:rsid w:val="00D62582"/>
    <w:rsid w:val="00D62B70"/>
    <w:rsid w:val="00D62D0A"/>
    <w:rsid w:val="00D62E78"/>
    <w:rsid w:val="00D62F2C"/>
    <w:rsid w:val="00D63380"/>
    <w:rsid w:val="00D63443"/>
    <w:rsid w:val="00D6346F"/>
    <w:rsid w:val="00D63597"/>
    <w:rsid w:val="00D63669"/>
    <w:rsid w:val="00D63842"/>
    <w:rsid w:val="00D63870"/>
    <w:rsid w:val="00D638D7"/>
    <w:rsid w:val="00D639B4"/>
    <w:rsid w:val="00D63A22"/>
    <w:rsid w:val="00D63A4D"/>
    <w:rsid w:val="00D63B1A"/>
    <w:rsid w:val="00D63C1C"/>
    <w:rsid w:val="00D63C6C"/>
    <w:rsid w:val="00D63DC7"/>
    <w:rsid w:val="00D63DD6"/>
    <w:rsid w:val="00D63E53"/>
    <w:rsid w:val="00D63E66"/>
    <w:rsid w:val="00D64106"/>
    <w:rsid w:val="00D6443E"/>
    <w:rsid w:val="00D64472"/>
    <w:rsid w:val="00D645CA"/>
    <w:rsid w:val="00D64701"/>
    <w:rsid w:val="00D64A8A"/>
    <w:rsid w:val="00D64E21"/>
    <w:rsid w:val="00D64EDA"/>
    <w:rsid w:val="00D6509F"/>
    <w:rsid w:val="00D653AC"/>
    <w:rsid w:val="00D653DA"/>
    <w:rsid w:val="00D654BB"/>
    <w:rsid w:val="00D6568B"/>
    <w:rsid w:val="00D65876"/>
    <w:rsid w:val="00D65B35"/>
    <w:rsid w:val="00D65C98"/>
    <w:rsid w:val="00D65CDD"/>
    <w:rsid w:val="00D65D9F"/>
    <w:rsid w:val="00D65F2D"/>
    <w:rsid w:val="00D65F7C"/>
    <w:rsid w:val="00D66061"/>
    <w:rsid w:val="00D66073"/>
    <w:rsid w:val="00D661B1"/>
    <w:rsid w:val="00D66428"/>
    <w:rsid w:val="00D665EA"/>
    <w:rsid w:val="00D666B7"/>
    <w:rsid w:val="00D666D0"/>
    <w:rsid w:val="00D667A0"/>
    <w:rsid w:val="00D66D55"/>
    <w:rsid w:val="00D66E38"/>
    <w:rsid w:val="00D66EE3"/>
    <w:rsid w:val="00D66F16"/>
    <w:rsid w:val="00D670B2"/>
    <w:rsid w:val="00D6712F"/>
    <w:rsid w:val="00D672CE"/>
    <w:rsid w:val="00D672F5"/>
    <w:rsid w:val="00D67589"/>
    <w:rsid w:val="00D675CE"/>
    <w:rsid w:val="00D677AE"/>
    <w:rsid w:val="00D67890"/>
    <w:rsid w:val="00D678A6"/>
    <w:rsid w:val="00D678EC"/>
    <w:rsid w:val="00D67BEC"/>
    <w:rsid w:val="00D67CDA"/>
    <w:rsid w:val="00D67CF3"/>
    <w:rsid w:val="00D67D82"/>
    <w:rsid w:val="00D67DFC"/>
    <w:rsid w:val="00D67E37"/>
    <w:rsid w:val="00D70159"/>
    <w:rsid w:val="00D70181"/>
    <w:rsid w:val="00D7045C"/>
    <w:rsid w:val="00D704BB"/>
    <w:rsid w:val="00D70520"/>
    <w:rsid w:val="00D70627"/>
    <w:rsid w:val="00D70764"/>
    <w:rsid w:val="00D7083B"/>
    <w:rsid w:val="00D70B9C"/>
    <w:rsid w:val="00D70C14"/>
    <w:rsid w:val="00D70CC4"/>
    <w:rsid w:val="00D70FD1"/>
    <w:rsid w:val="00D7108E"/>
    <w:rsid w:val="00D71394"/>
    <w:rsid w:val="00D714BC"/>
    <w:rsid w:val="00D7158E"/>
    <w:rsid w:val="00D7181F"/>
    <w:rsid w:val="00D719BE"/>
    <w:rsid w:val="00D71A93"/>
    <w:rsid w:val="00D71D0C"/>
    <w:rsid w:val="00D71EAB"/>
    <w:rsid w:val="00D71EE2"/>
    <w:rsid w:val="00D71FD6"/>
    <w:rsid w:val="00D720A4"/>
    <w:rsid w:val="00D72111"/>
    <w:rsid w:val="00D72115"/>
    <w:rsid w:val="00D721E9"/>
    <w:rsid w:val="00D7222E"/>
    <w:rsid w:val="00D72277"/>
    <w:rsid w:val="00D72338"/>
    <w:rsid w:val="00D723CD"/>
    <w:rsid w:val="00D7247D"/>
    <w:rsid w:val="00D724BB"/>
    <w:rsid w:val="00D724E6"/>
    <w:rsid w:val="00D72687"/>
    <w:rsid w:val="00D7286F"/>
    <w:rsid w:val="00D72888"/>
    <w:rsid w:val="00D72979"/>
    <w:rsid w:val="00D72AA0"/>
    <w:rsid w:val="00D72AB5"/>
    <w:rsid w:val="00D72B42"/>
    <w:rsid w:val="00D72B6F"/>
    <w:rsid w:val="00D72C1F"/>
    <w:rsid w:val="00D72C29"/>
    <w:rsid w:val="00D72DD4"/>
    <w:rsid w:val="00D72DD7"/>
    <w:rsid w:val="00D72FC4"/>
    <w:rsid w:val="00D72FEE"/>
    <w:rsid w:val="00D731C8"/>
    <w:rsid w:val="00D732C9"/>
    <w:rsid w:val="00D732DF"/>
    <w:rsid w:val="00D737FA"/>
    <w:rsid w:val="00D7399E"/>
    <w:rsid w:val="00D739E3"/>
    <w:rsid w:val="00D73A0D"/>
    <w:rsid w:val="00D73BC6"/>
    <w:rsid w:val="00D73C9A"/>
    <w:rsid w:val="00D73D47"/>
    <w:rsid w:val="00D73F6B"/>
    <w:rsid w:val="00D741B2"/>
    <w:rsid w:val="00D741D4"/>
    <w:rsid w:val="00D741EB"/>
    <w:rsid w:val="00D74266"/>
    <w:rsid w:val="00D74443"/>
    <w:rsid w:val="00D74499"/>
    <w:rsid w:val="00D745B1"/>
    <w:rsid w:val="00D74632"/>
    <w:rsid w:val="00D7465C"/>
    <w:rsid w:val="00D74663"/>
    <w:rsid w:val="00D747DA"/>
    <w:rsid w:val="00D749B3"/>
    <w:rsid w:val="00D74AC9"/>
    <w:rsid w:val="00D74C64"/>
    <w:rsid w:val="00D74D03"/>
    <w:rsid w:val="00D74D2E"/>
    <w:rsid w:val="00D74EA1"/>
    <w:rsid w:val="00D74F35"/>
    <w:rsid w:val="00D750B9"/>
    <w:rsid w:val="00D75137"/>
    <w:rsid w:val="00D753E2"/>
    <w:rsid w:val="00D75447"/>
    <w:rsid w:val="00D75510"/>
    <w:rsid w:val="00D755AF"/>
    <w:rsid w:val="00D7569F"/>
    <w:rsid w:val="00D75750"/>
    <w:rsid w:val="00D7593C"/>
    <w:rsid w:val="00D75AB2"/>
    <w:rsid w:val="00D75AD9"/>
    <w:rsid w:val="00D75D89"/>
    <w:rsid w:val="00D75E00"/>
    <w:rsid w:val="00D76109"/>
    <w:rsid w:val="00D7610B"/>
    <w:rsid w:val="00D7619D"/>
    <w:rsid w:val="00D76220"/>
    <w:rsid w:val="00D7627F"/>
    <w:rsid w:val="00D764D3"/>
    <w:rsid w:val="00D76622"/>
    <w:rsid w:val="00D766BA"/>
    <w:rsid w:val="00D766CE"/>
    <w:rsid w:val="00D76878"/>
    <w:rsid w:val="00D76896"/>
    <w:rsid w:val="00D76A02"/>
    <w:rsid w:val="00D76A1F"/>
    <w:rsid w:val="00D76A9B"/>
    <w:rsid w:val="00D76B68"/>
    <w:rsid w:val="00D76BC5"/>
    <w:rsid w:val="00D76C76"/>
    <w:rsid w:val="00D76F3B"/>
    <w:rsid w:val="00D770C3"/>
    <w:rsid w:val="00D770EF"/>
    <w:rsid w:val="00D77267"/>
    <w:rsid w:val="00D772E8"/>
    <w:rsid w:val="00D77590"/>
    <w:rsid w:val="00D775D1"/>
    <w:rsid w:val="00D776D9"/>
    <w:rsid w:val="00D77A81"/>
    <w:rsid w:val="00D77AC6"/>
    <w:rsid w:val="00D77C92"/>
    <w:rsid w:val="00D77C9A"/>
    <w:rsid w:val="00D77EDD"/>
    <w:rsid w:val="00D77F62"/>
    <w:rsid w:val="00D80116"/>
    <w:rsid w:val="00D8017B"/>
    <w:rsid w:val="00D80274"/>
    <w:rsid w:val="00D8028B"/>
    <w:rsid w:val="00D80412"/>
    <w:rsid w:val="00D805ED"/>
    <w:rsid w:val="00D80AF1"/>
    <w:rsid w:val="00D80CA4"/>
    <w:rsid w:val="00D80D00"/>
    <w:rsid w:val="00D80D13"/>
    <w:rsid w:val="00D80D30"/>
    <w:rsid w:val="00D80DBF"/>
    <w:rsid w:val="00D80F82"/>
    <w:rsid w:val="00D80FF8"/>
    <w:rsid w:val="00D81179"/>
    <w:rsid w:val="00D81302"/>
    <w:rsid w:val="00D81367"/>
    <w:rsid w:val="00D8139A"/>
    <w:rsid w:val="00D8169F"/>
    <w:rsid w:val="00D817AF"/>
    <w:rsid w:val="00D8181C"/>
    <w:rsid w:val="00D818B2"/>
    <w:rsid w:val="00D819D5"/>
    <w:rsid w:val="00D81A38"/>
    <w:rsid w:val="00D81C75"/>
    <w:rsid w:val="00D81CE8"/>
    <w:rsid w:val="00D81D99"/>
    <w:rsid w:val="00D81EEA"/>
    <w:rsid w:val="00D82026"/>
    <w:rsid w:val="00D82043"/>
    <w:rsid w:val="00D8216D"/>
    <w:rsid w:val="00D821C5"/>
    <w:rsid w:val="00D822F2"/>
    <w:rsid w:val="00D823FE"/>
    <w:rsid w:val="00D8248D"/>
    <w:rsid w:val="00D825F9"/>
    <w:rsid w:val="00D82634"/>
    <w:rsid w:val="00D827FC"/>
    <w:rsid w:val="00D8290F"/>
    <w:rsid w:val="00D8299A"/>
    <w:rsid w:val="00D82A70"/>
    <w:rsid w:val="00D82AA1"/>
    <w:rsid w:val="00D82B4F"/>
    <w:rsid w:val="00D830D2"/>
    <w:rsid w:val="00D8311C"/>
    <w:rsid w:val="00D831DE"/>
    <w:rsid w:val="00D8342A"/>
    <w:rsid w:val="00D835AD"/>
    <w:rsid w:val="00D835D0"/>
    <w:rsid w:val="00D8365F"/>
    <w:rsid w:val="00D8375C"/>
    <w:rsid w:val="00D838D5"/>
    <w:rsid w:val="00D83A8C"/>
    <w:rsid w:val="00D83C1F"/>
    <w:rsid w:val="00D83CBF"/>
    <w:rsid w:val="00D840FB"/>
    <w:rsid w:val="00D84169"/>
    <w:rsid w:val="00D843BE"/>
    <w:rsid w:val="00D843FA"/>
    <w:rsid w:val="00D84572"/>
    <w:rsid w:val="00D84860"/>
    <w:rsid w:val="00D84A7D"/>
    <w:rsid w:val="00D84C79"/>
    <w:rsid w:val="00D84D20"/>
    <w:rsid w:val="00D84D5E"/>
    <w:rsid w:val="00D84E0E"/>
    <w:rsid w:val="00D84E3E"/>
    <w:rsid w:val="00D850DA"/>
    <w:rsid w:val="00D8518B"/>
    <w:rsid w:val="00D851F6"/>
    <w:rsid w:val="00D8520A"/>
    <w:rsid w:val="00D85235"/>
    <w:rsid w:val="00D85308"/>
    <w:rsid w:val="00D8531F"/>
    <w:rsid w:val="00D853D5"/>
    <w:rsid w:val="00D855D5"/>
    <w:rsid w:val="00D855FE"/>
    <w:rsid w:val="00D85866"/>
    <w:rsid w:val="00D85A7F"/>
    <w:rsid w:val="00D85B95"/>
    <w:rsid w:val="00D85EB9"/>
    <w:rsid w:val="00D85FD2"/>
    <w:rsid w:val="00D86196"/>
    <w:rsid w:val="00D861F1"/>
    <w:rsid w:val="00D861F3"/>
    <w:rsid w:val="00D86217"/>
    <w:rsid w:val="00D86254"/>
    <w:rsid w:val="00D8628B"/>
    <w:rsid w:val="00D8628D"/>
    <w:rsid w:val="00D8629D"/>
    <w:rsid w:val="00D86661"/>
    <w:rsid w:val="00D866AE"/>
    <w:rsid w:val="00D86757"/>
    <w:rsid w:val="00D86772"/>
    <w:rsid w:val="00D86903"/>
    <w:rsid w:val="00D869B9"/>
    <w:rsid w:val="00D86B9D"/>
    <w:rsid w:val="00D86ED8"/>
    <w:rsid w:val="00D86F68"/>
    <w:rsid w:val="00D86F89"/>
    <w:rsid w:val="00D8718A"/>
    <w:rsid w:val="00D871A8"/>
    <w:rsid w:val="00D8725D"/>
    <w:rsid w:val="00D8727F"/>
    <w:rsid w:val="00D87304"/>
    <w:rsid w:val="00D873AC"/>
    <w:rsid w:val="00D874DF"/>
    <w:rsid w:val="00D87524"/>
    <w:rsid w:val="00D876EC"/>
    <w:rsid w:val="00D8773E"/>
    <w:rsid w:val="00D8790F"/>
    <w:rsid w:val="00D879A3"/>
    <w:rsid w:val="00D879F3"/>
    <w:rsid w:val="00D87B29"/>
    <w:rsid w:val="00D87C41"/>
    <w:rsid w:val="00D87D8D"/>
    <w:rsid w:val="00D87D91"/>
    <w:rsid w:val="00D87F2D"/>
    <w:rsid w:val="00D90008"/>
    <w:rsid w:val="00D90041"/>
    <w:rsid w:val="00D901DD"/>
    <w:rsid w:val="00D9035F"/>
    <w:rsid w:val="00D90376"/>
    <w:rsid w:val="00D90440"/>
    <w:rsid w:val="00D9068E"/>
    <w:rsid w:val="00D907E5"/>
    <w:rsid w:val="00D9082B"/>
    <w:rsid w:val="00D908EA"/>
    <w:rsid w:val="00D9095A"/>
    <w:rsid w:val="00D9099B"/>
    <w:rsid w:val="00D90ACE"/>
    <w:rsid w:val="00D90AFD"/>
    <w:rsid w:val="00D90C7E"/>
    <w:rsid w:val="00D90CA6"/>
    <w:rsid w:val="00D90DC7"/>
    <w:rsid w:val="00D90DF7"/>
    <w:rsid w:val="00D90F34"/>
    <w:rsid w:val="00D90F39"/>
    <w:rsid w:val="00D90F5F"/>
    <w:rsid w:val="00D90FE5"/>
    <w:rsid w:val="00D911C6"/>
    <w:rsid w:val="00D91664"/>
    <w:rsid w:val="00D917A7"/>
    <w:rsid w:val="00D919A7"/>
    <w:rsid w:val="00D919BA"/>
    <w:rsid w:val="00D91A77"/>
    <w:rsid w:val="00D91A87"/>
    <w:rsid w:val="00D91B86"/>
    <w:rsid w:val="00D91D42"/>
    <w:rsid w:val="00D91EAE"/>
    <w:rsid w:val="00D91EB2"/>
    <w:rsid w:val="00D91F42"/>
    <w:rsid w:val="00D91FB6"/>
    <w:rsid w:val="00D92095"/>
    <w:rsid w:val="00D92236"/>
    <w:rsid w:val="00D92268"/>
    <w:rsid w:val="00D925F6"/>
    <w:rsid w:val="00D9263A"/>
    <w:rsid w:val="00D92919"/>
    <w:rsid w:val="00D92B97"/>
    <w:rsid w:val="00D92BC3"/>
    <w:rsid w:val="00D92D4F"/>
    <w:rsid w:val="00D92DA6"/>
    <w:rsid w:val="00D92E18"/>
    <w:rsid w:val="00D92E45"/>
    <w:rsid w:val="00D92E61"/>
    <w:rsid w:val="00D92F0B"/>
    <w:rsid w:val="00D92F13"/>
    <w:rsid w:val="00D93166"/>
    <w:rsid w:val="00D93215"/>
    <w:rsid w:val="00D933B2"/>
    <w:rsid w:val="00D9344A"/>
    <w:rsid w:val="00D93488"/>
    <w:rsid w:val="00D934E3"/>
    <w:rsid w:val="00D9356D"/>
    <w:rsid w:val="00D935E4"/>
    <w:rsid w:val="00D9365F"/>
    <w:rsid w:val="00D936D9"/>
    <w:rsid w:val="00D93716"/>
    <w:rsid w:val="00D9374E"/>
    <w:rsid w:val="00D937E9"/>
    <w:rsid w:val="00D93A7B"/>
    <w:rsid w:val="00D93B0E"/>
    <w:rsid w:val="00D93CF1"/>
    <w:rsid w:val="00D93D63"/>
    <w:rsid w:val="00D93DDB"/>
    <w:rsid w:val="00D93E3D"/>
    <w:rsid w:val="00D93E8C"/>
    <w:rsid w:val="00D93F13"/>
    <w:rsid w:val="00D93FA7"/>
    <w:rsid w:val="00D93FED"/>
    <w:rsid w:val="00D9415C"/>
    <w:rsid w:val="00D94190"/>
    <w:rsid w:val="00D9432D"/>
    <w:rsid w:val="00D9442E"/>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15"/>
    <w:rsid w:val="00D957EC"/>
    <w:rsid w:val="00D95828"/>
    <w:rsid w:val="00D95843"/>
    <w:rsid w:val="00D95875"/>
    <w:rsid w:val="00D95AC1"/>
    <w:rsid w:val="00D95C6F"/>
    <w:rsid w:val="00D95C8A"/>
    <w:rsid w:val="00D95D20"/>
    <w:rsid w:val="00D961E6"/>
    <w:rsid w:val="00D9625F"/>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807"/>
    <w:rsid w:val="00D97878"/>
    <w:rsid w:val="00D97B31"/>
    <w:rsid w:val="00D97CA3"/>
    <w:rsid w:val="00D97D95"/>
    <w:rsid w:val="00D97EE0"/>
    <w:rsid w:val="00D97EFC"/>
    <w:rsid w:val="00D97F20"/>
    <w:rsid w:val="00DA0011"/>
    <w:rsid w:val="00DA01D0"/>
    <w:rsid w:val="00DA028F"/>
    <w:rsid w:val="00DA03D0"/>
    <w:rsid w:val="00DA04DB"/>
    <w:rsid w:val="00DA0683"/>
    <w:rsid w:val="00DA07EE"/>
    <w:rsid w:val="00DA08F8"/>
    <w:rsid w:val="00DA0925"/>
    <w:rsid w:val="00DA0A2A"/>
    <w:rsid w:val="00DA0B64"/>
    <w:rsid w:val="00DA0CBA"/>
    <w:rsid w:val="00DA0CCF"/>
    <w:rsid w:val="00DA0E18"/>
    <w:rsid w:val="00DA0F02"/>
    <w:rsid w:val="00DA1017"/>
    <w:rsid w:val="00DA11E7"/>
    <w:rsid w:val="00DA11F8"/>
    <w:rsid w:val="00DA123D"/>
    <w:rsid w:val="00DA1273"/>
    <w:rsid w:val="00DA136C"/>
    <w:rsid w:val="00DA1403"/>
    <w:rsid w:val="00DA1587"/>
    <w:rsid w:val="00DA1838"/>
    <w:rsid w:val="00DA19B7"/>
    <w:rsid w:val="00DA19EF"/>
    <w:rsid w:val="00DA1AD6"/>
    <w:rsid w:val="00DA1D6D"/>
    <w:rsid w:val="00DA2319"/>
    <w:rsid w:val="00DA25A2"/>
    <w:rsid w:val="00DA2642"/>
    <w:rsid w:val="00DA268A"/>
    <w:rsid w:val="00DA2758"/>
    <w:rsid w:val="00DA2862"/>
    <w:rsid w:val="00DA2898"/>
    <w:rsid w:val="00DA28F9"/>
    <w:rsid w:val="00DA2A4B"/>
    <w:rsid w:val="00DA2C21"/>
    <w:rsid w:val="00DA2DD2"/>
    <w:rsid w:val="00DA2FFC"/>
    <w:rsid w:val="00DA324A"/>
    <w:rsid w:val="00DA3695"/>
    <w:rsid w:val="00DA391A"/>
    <w:rsid w:val="00DA3AA1"/>
    <w:rsid w:val="00DA3AD6"/>
    <w:rsid w:val="00DA3C14"/>
    <w:rsid w:val="00DA3C98"/>
    <w:rsid w:val="00DA3D85"/>
    <w:rsid w:val="00DA3E1F"/>
    <w:rsid w:val="00DA3E43"/>
    <w:rsid w:val="00DA3EB1"/>
    <w:rsid w:val="00DA411F"/>
    <w:rsid w:val="00DA41AB"/>
    <w:rsid w:val="00DA4361"/>
    <w:rsid w:val="00DA43F7"/>
    <w:rsid w:val="00DA4463"/>
    <w:rsid w:val="00DA44F0"/>
    <w:rsid w:val="00DA4733"/>
    <w:rsid w:val="00DA4922"/>
    <w:rsid w:val="00DA49BB"/>
    <w:rsid w:val="00DA4D0A"/>
    <w:rsid w:val="00DA4F68"/>
    <w:rsid w:val="00DA50F8"/>
    <w:rsid w:val="00DA51A9"/>
    <w:rsid w:val="00DA5323"/>
    <w:rsid w:val="00DA541E"/>
    <w:rsid w:val="00DA551D"/>
    <w:rsid w:val="00DA5529"/>
    <w:rsid w:val="00DA5602"/>
    <w:rsid w:val="00DA5648"/>
    <w:rsid w:val="00DA56E6"/>
    <w:rsid w:val="00DA575A"/>
    <w:rsid w:val="00DA59CA"/>
    <w:rsid w:val="00DA59ED"/>
    <w:rsid w:val="00DA5A2B"/>
    <w:rsid w:val="00DA5AE3"/>
    <w:rsid w:val="00DA5B6E"/>
    <w:rsid w:val="00DA5BFE"/>
    <w:rsid w:val="00DA5CD4"/>
    <w:rsid w:val="00DA5D1D"/>
    <w:rsid w:val="00DA5E93"/>
    <w:rsid w:val="00DA5E9E"/>
    <w:rsid w:val="00DA5EA1"/>
    <w:rsid w:val="00DA5F1C"/>
    <w:rsid w:val="00DA617B"/>
    <w:rsid w:val="00DA618D"/>
    <w:rsid w:val="00DA6280"/>
    <w:rsid w:val="00DA629D"/>
    <w:rsid w:val="00DA6405"/>
    <w:rsid w:val="00DA6580"/>
    <w:rsid w:val="00DA6708"/>
    <w:rsid w:val="00DA6779"/>
    <w:rsid w:val="00DA6C6A"/>
    <w:rsid w:val="00DA6D88"/>
    <w:rsid w:val="00DA6FA3"/>
    <w:rsid w:val="00DA725D"/>
    <w:rsid w:val="00DA72EB"/>
    <w:rsid w:val="00DA75EB"/>
    <w:rsid w:val="00DA75F3"/>
    <w:rsid w:val="00DA7602"/>
    <w:rsid w:val="00DA76DB"/>
    <w:rsid w:val="00DA77BB"/>
    <w:rsid w:val="00DA77BF"/>
    <w:rsid w:val="00DA77F1"/>
    <w:rsid w:val="00DA7818"/>
    <w:rsid w:val="00DA789B"/>
    <w:rsid w:val="00DA790C"/>
    <w:rsid w:val="00DA7A58"/>
    <w:rsid w:val="00DA7A95"/>
    <w:rsid w:val="00DA7B1A"/>
    <w:rsid w:val="00DA7F33"/>
    <w:rsid w:val="00DB01D9"/>
    <w:rsid w:val="00DB047F"/>
    <w:rsid w:val="00DB0839"/>
    <w:rsid w:val="00DB083E"/>
    <w:rsid w:val="00DB087B"/>
    <w:rsid w:val="00DB08C6"/>
    <w:rsid w:val="00DB094E"/>
    <w:rsid w:val="00DB0CD6"/>
    <w:rsid w:val="00DB0F67"/>
    <w:rsid w:val="00DB109B"/>
    <w:rsid w:val="00DB1146"/>
    <w:rsid w:val="00DB11B3"/>
    <w:rsid w:val="00DB146C"/>
    <w:rsid w:val="00DB16F9"/>
    <w:rsid w:val="00DB188B"/>
    <w:rsid w:val="00DB1971"/>
    <w:rsid w:val="00DB197F"/>
    <w:rsid w:val="00DB1BCC"/>
    <w:rsid w:val="00DB1D2D"/>
    <w:rsid w:val="00DB1DFE"/>
    <w:rsid w:val="00DB1EC9"/>
    <w:rsid w:val="00DB1FE0"/>
    <w:rsid w:val="00DB20AC"/>
    <w:rsid w:val="00DB214F"/>
    <w:rsid w:val="00DB226F"/>
    <w:rsid w:val="00DB2744"/>
    <w:rsid w:val="00DB2A90"/>
    <w:rsid w:val="00DB2B9B"/>
    <w:rsid w:val="00DB2C37"/>
    <w:rsid w:val="00DB2C4C"/>
    <w:rsid w:val="00DB3053"/>
    <w:rsid w:val="00DB30F0"/>
    <w:rsid w:val="00DB3195"/>
    <w:rsid w:val="00DB31C0"/>
    <w:rsid w:val="00DB336C"/>
    <w:rsid w:val="00DB3440"/>
    <w:rsid w:val="00DB34A6"/>
    <w:rsid w:val="00DB351A"/>
    <w:rsid w:val="00DB35BD"/>
    <w:rsid w:val="00DB3861"/>
    <w:rsid w:val="00DB38B5"/>
    <w:rsid w:val="00DB3915"/>
    <w:rsid w:val="00DB3A47"/>
    <w:rsid w:val="00DB3A73"/>
    <w:rsid w:val="00DB3C77"/>
    <w:rsid w:val="00DB3F15"/>
    <w:rsid w:val="00DB3F28"/>
    <w:rsid w:val="00DB3FC7"/>
    <w:rsid w:val="00DB4236"/>
    <w:rsid w:val="00DB444C"/>
    <w:rsid w:val="00DB446F"/>
    <w:rsid w:val="00DB449C"/>
    <w:rsid w:val="00DB45A0"/>
    <w:rsid w:val="00DB45D8"/>
    <w:rsid w:val="00DB47E8"/>
    <w:rsid w:val="00DB49DD"/>
    <w:rsid w:val="00DB50ED"/>
    <w:rsid w:val="00DB5183"/>
    <w:rsid w:val="00DB518A"/>
    <w:rsid w:val="00DB5380"/>
    <w:rsid w:val="00DB54F5"/>
    <w:rsid w:val="00DB5623"/>
    <w:rsid w:val="00DB5703"/>
    <w:rsid w:val="00DB5750"/>
    <w:rsid w:val="00DB5789"/>
    <w:rsid w:val="00DB5B30"/>
    <w:rsid w:val="00DB5B59"/>
    <w:rsid w:val="00DB5EE1"/>
    <w:rsid w:val="00DB619C"/>
    <w:rsid w:val="00DB620E"/>
    <w:rsid w:val="00DB62F9"/>
    <w:rsid w:val="00DB64A9"/>
    <w:rsid w:val="00DB64C0"/>
    <w:rsid w:val="00DB64EE"/>
    <w:rsid w:val="00DB6528"/>
    <w:rsid w:val="00DB66B8"/>
    <w:rsid w:val="00DB6800"/>
    <w:rsid w:val="00DB68D5"/>
    <w:rsid w:val="00DB6C17"/>
    <w:rsid w:val="00DB6C37"/>
    <w:rsid w:val="00DB6E8C"/>
    <w:rsid w:val="00DB6E9D"/>
    <w:rsid w:val="00DB6EB2"/>
    <w:rsid w:val="00DB7225"/>
    <w:rsid w:val="00DB73CD"/>
    <w:rsid w:val="00DB755E"/>
    <w:rsid w:val="00DB78FF"/>
    <w:rsid w:val="00DB7A38"/>
    <w:rsid w:val="00DB7A9C"/>
    <w:rsid w:val="00DB7C0C"/>
    <w:rsid w:val="00DB7CD0"/>
    <w:rsid w:val="00DB7D13"/>
    <w:rsid w:val="00DB7DA6"/>
    <w:rsid w:val="00DB7EE5"/>
    <w:rsid w:val="00DB7F22"/>
    <w:rsid w:val="00DC022B"/>
    <w:rsid w:val="00DC035B"/>
    <w:rsid w:val="00DC0551"/>
    <w:rsid w:val="00DC062C"/>
    <w:rsid w:val="00DC08DD"/>
    <w:rsid w:val="00DC0A03"/>
    <w:rsid w:val="00DC0AC8"/>
    <w:rsid w:val="00DC0BE3"/>
    <w:rsid w:val="00DC0CBA"/>
    <w:rsid w:val="00DC0E20"/>
    <w:rsid w:val="00DC0EC3"/>
    <w:rsid w:val="00DC0F08"/>
    <w:rsid w:val="00DC0FE6"/>
    <w:rsid w:val="00DC104D"/>
    <w:rsid w:val="00DC12E9"/>
    <w:rsid w:val="00DC16B3"/>
    <w:rsid w:val="00DC18AE"/>
    <w:rsid w:val="00DC18CE"/>
    <w:rsid w:val="00DC1A3B"/>
    <w:rsid w:val="00DC1ADE"/>
    <w:rsid w:val="00DC1D84"/>
    <w:rsid w:val="00DC1F42"/>
    <w:rsid w:val="00DC1F66"/>
    <w:rsid w:val="00DC1F6F"/>
    <w:rsid w:val="00DC2024"/>
    <w:rsid w:val="00DC21B0"/>
    <w:rsid w:val="00DC222C"/>
    <w:rsid w:val="00DC23E0"/>
    <w:rsid w:val="00DC248C"/>
    <w:rsid w:val="00DC26E9"/>
    <w:rsid w:val="00DC27DF"/>
    <w:rsid w:val="00DC2952"/>
    <w:rsid w:val="00DC29BD"/>
    <w:rsid w:val="00DC2A14"/>
    <w:rsid w:val="00DC2A83"/>
    <w:rsid w:val="00DC2BDD"/>
    <w:rsid w:val="00DC2C56"/>
    <w:rsid w:val="00DC2C7B"/>
    <w:rsid w:val="00DC2FF2"/>
    <w:rsid w:val="00DC31F6"/>
    <w:rsid w:val="00DC31FE"/>
    <w:rsid w:val="00DC32E5"/>
    <w:rsid w:val="00DC3306"/>
    <w:rsid w:val="00DC3455"/>
    <w:rsid w:val="00DC3478"/>
    <w:rsid w:val="00DC38E0"/>
    <w:rsid w:val="00DC397B"/>
    <w:rsid w:val="00DC3ECA"/>
    <w:rsid w:val="00DC3ED7"/>
    <w:rsid w:val="00DC3F4F"/>
    <w:rsid w:val="00DC407D"/>
    <w:rsid w:val="00DC4261"/>
    <w:rsid w:val="00DC44EE"/>
    <w:rsid w:val="00DC4615"/>
    <w:rsid w:val="00DC46C6"/>
    <w:rsid w:val="00DC4743"/>
    <w:rsid w:val="00DC477C"/>
    <w:rsid w:val="00DC47A9"/>
    <w:rsid w:val="00DC4841"/>
    <w:rsid w:val="00DC4905"/>
    <w:rsid w:val="00DC4AE3"/>
    <w:rsid w:val="00DC4AE7"/>
    <w:rsid w:val="00DC4B2C"/>
    <w:rsid w:val="00DC4C7A"/>
    <w:rsid w:val="00DC4CBE"/>
    <w:rsid w:val="00DC4CE3"/>
    <w:rsid w:val="00DC4D61"/>
    <w:rsid w:val="00DC4D80"/>
    <w:rsid w:val="00DC4D92"/>
    <w:rsid w:val="00DC4FB4"/>
    <w:rsid w:val="00DC520E"/>
    <w:rsid w:val="00DC52DE"/>
    <w:rsid w:val="00DC5359"/>
    <w:rsid w:val="00DC53BB"/>
    <w:rsid w:val="00DC5507"/>
    <w:rsid w:val="00DC558B"/>
    <w:rsid w:val="00DC58F5"/>
    <w:rsid w:val="00DC5DA5"/>
    <w:rsid w:val="00DC60C6"/>
    <w:rsid w:val="00DC63D3"/>
    <w:rsid w:val="00DC6426"/>
    <w:rsid w:val="00DC6997"/>
    <w:rsid w:val="00DC69E9"/>
    <w:rsid w:val="00DC6A0B"/>
    <w:rsid w:val="00DC6A22"/>
    <w:rsid w:val="00DC6A5A"/>
    <w:rsid w:val="00DC6B50"/>
    <w:rsid w:val="00DC6CB6"/>
    <w:rsid w:val="00DC6D34"/>
    <w:rsid w:val="00DC6DD0"/>
    <w:rsid w:val="00DC700A"/>
    <w:rsid w:val="00DC70C2"/>
    <w:rsid w:val="00DC71DC"/>
    <w:rsid w:val="00DC730C"/>
    <w:rsid w:val="00DC7554"/>
    <w:rsid w:val="00DC7583"/>
    <w:rsid w:val="00DC7698"/>
    <w:rsid w:val="00DC7A18"/>
    <w:rsid w:val="00DC7AF8"/>
    <w:rsid w:val="00DC7C02"/>
    <w:rsid w:val="00DC7C91"/>
    <w:rsid w:val="00DC7E54"/>
    <w:rsid w:val="00DD01E5"/>
    <w:rsid w:val="00DD02EC"/>
    <w:rsid w:val="00DD0416"/>
    <w:rsid w:val="00DD04E4"/>
    <w:rsid w:val="00DD051C"/>
    <w:rsid w:val="00DD05A9"/>
    <w:rsid w:val="00DD0811"/>
    <w:rsid w:val="00DD0886"/>
    <w:rsid w:val="00DD0B40"/>
    <w:rsid w:val="00DD0B6E"/>
    <w:rsid w:val="00DD0CBF"/>
    <w:rsid w:val="00DD0CD6"/>
    <w:rsid w:val="00DD0D9C"/>
    <w:rsid w:val="00DD0F63"/>
    <w:rsid w:val="00DD12CE"/>
    <w:rsid w:val="00DD13A4"/>
    <w:rsid w:val="00DD1451"/>
    <w:rsid w:val="00DD15B6"/>
    <w:rsid w:val="00DD16B3"/>
    <w:rsid w:val="00DD1740"/>
    <w:rsid w:val="00DD1862"/>
    <w:rsid w:val="00DD1872"/>
    <w:rsid w:val="00DD187B"/>
    <w:rsid w:val="00DD1A05"/>
    <w:rsid w:val="00DD1A43"/>
    <w:rsid w:val="00DD1A9C"/>
    <w:rsid w:val="00DD1AB4"/>
    <w:rsid w:val="00DD1AF8"/>
    <w:rsid w:val="00DD1AFC"/>
    <w:rsid w:val="00DD1BE7"/>
    <w:rsid w:val="00DD1C29"/>
    <w:rsid w:val="00DD1C7B"/>
    <w:rsid w:val="00DD1DB0"/>
    <w:rsid w:val="00DD1DED"/>
    <w:rsid w:val="00DD1E3D"/>
    <w:rsid w:val="00DD1EE1"/>
    <w:rsid w:val="00DD1F86"/>
    <w:rsid w:val="00DD206D"/>
    <w:rsid w:val="00DD208B"/>
    <w:rsid w:val="00DD2219"/>
    <w:rsid w:val="00DD229E"/>
    <w:rsid w:val="00DD259F"/>
    <w:rsid w:val="00DD2779"/>
    <w:rsid w:val="00DD27F2"/>
    <w:rsid w:val="00DD2B36"/>
    <w:rsid w:val="00DD2C53"/>
    <w:rsid w:val="00DD2CB8"/>
    <w:rsid w:val="00DD2D68"/>
    <w:rsid w:val="00DD2D79"/>
    <w:rsid w:val="00DD2E17"/>
    <w:rsid w:val="00DD2FF4"/>
    <w:rsid w:val="00DD31F5"/>
    <w:rsid w:val="00DD3312"/>
    <w:rsid w:val="00DD363F"/>
    <w:rsid w:val="00DD3717"/>
    <w:rsid w:val="00DD39BF"/>
    <w:rsid w:val="00DD3A2A"/>
    <w:rsid w:val="00DD3AB0"/>
    <w:rsid w:val="00DD3B22"/>
    <w:rsid w:val="00DD3C41"/>
    <w:rsid w:val="00DD3E8A"/>
    <w:rsid w:val="00DD3EE3"/>
    <w:rsid w:val="00DD4220"/>
    <w:rsid w:val="00DD42DE"/>
    <w:rsid w:val="00DD432D"/>
    <w:rsid w:val="00DD43BA"/>
    <w:rsid w:val="00DD4459"/>
    <w:rsid w:val="00DD454A"/>
    <w:rsid w:val="00DD4645"/>
    <w:rsid w:val="00DD46EB"/>
    <w:rsid w:val="00DD479B"/>
    <w:rsid w:val="00DD47E0"/>
    <w:rsid w:val="00DD48FC"/>
    <w:rsid w:val="00DD49CB"/>
    <w:rsid w:val="00DD4A34"/>
    <w:rsid w:val="00DD4BAD"/>
    <w:rsid w:val="00DD4BBF"/>
    <w:rsid w:val="00DD4FC9"/>
    <w:rsid w:val="00DD5034"/>
    <w:rsid w:val="00DD507E"/>
    <w:rsid w:val="00DD52DA"/>
    <w:rsid w:val="00DD5445"/>
    <w:rsid w:val="00DD548A"/>
    <w:rsid w:val="00DD55DC"/>
    <w:rsid w:val="00DD55E0"/>
    <w:rsid w:val="00DD572D"/>
    <w:rsid w:val="00DD58AE"/>
    <w:rsid w:val="00DD5954"/>
    <w:rsid w:val="00DD5A71"/>
    <w:rsid w:val="00DD5A85"/>
    <w:rsid w:val="00DD5A97"/>
    <w:rsid w:val="00DD5C9C"/>
    <w:rsid w:val="00DD5D48"/>
    <w:rsid w:val="00DD603D"/>
    <w:rsid w:val="00DD61A8"/>
    <w:rsid w:val="00DD61C4"/>
    <w:rsid w:val="00DD61E9"/>
    <w:rsid w:val="00DD62A3"/>
    <w:rsid w:val="00DD640B"/>
    <w:rsid w:val="00DD6621"/>
    <w:rsid w:val="00DD68D5"/>
    <w:rsid w:val="00DD6928"/>
    <w:rsid w:val="00DD6A0F"/>
    <w:rsid w:val="00DD6B53"/>
    <w:rsid w:val="00DD6B96"/>
    <w:rsid w:val="00DD6C11"/>
    <w:rsid w:val="00DD6EDB"/>
    <w:rsid w:val="00DD7119"/>
    <w:rsid w:val="00DD75DD"/>
    <w:rsid w:val="00DD76F6"/>
    <w:rsid w:val="00DD77B1"/>
    <w:rsid w:val="00DD78CA"/>
    <w:rsid w:val="00DD7947"/>
    <w:rsid w:val="00DD7BA4"/>
    <w:rsid w:val="00DD7E3B"/>
    <w:rsid w:val="00DE02DA"/>
    <w:rsid w:val="00DE05A9"/>
    <w:rsid w:val="00DE093A"/>
    <w:rsid w:val="00DE0C19"/>
    <w:rsid w:val="00DE0D40"/>
    <w:rsid w:val="00DE0E1E"/>
    <w:rsid w:val="00DE1136"/>
    <w:rsid w:val="00DE11A9"/>
    <w:rsid w:val="00DE1317"/>
    <w:rsid w:val="00DE135C"/>
    <w:rsid w:val="00DE14EB"/>
    <w:rsid w:val="00DE14EF"/>
    <w:rsid w:val="00DE16C2"/>
    <w:rsid w:val="00DE1777"/>
    <w:rsid w:val="00DE1797"/>
    <w:rsid w:val="00DE17FA"/>
    <w:rsid w:val="00DE1835"/>
    <w:rsid w:val="00DE186A"/>
    <w:rsid w:val="00DE1AA4"/>
    <w:rsid w:val="00DE1AFE"/>
    <w:rsid w:val="00DE1B0E"/>
    <w:rsid w:val="00DE1E0B"/>
    <w:rsid w:val="00DE1EB5"/>
    <w:rsid w:val="00DE1F0D"/>
    <w:rsid w:val="00DE1F78"/>
    <w:rsid w:val="00DE1FBC"/>
    <w:rsid w:val="00DE20BB"/>
    <w:rsid w:val="00DE2107"/>
    <w:rsid w:val="00DE22B5"/>
    <w:rsid w:val="00DE24DC"/>
    <w:rsid w:val="00DE259A"/>
    <w:rsid w:val="00DE266E"/>
    <w:rsid w:val="00DE2765"/>
    <w:rsid w:val="00DE29E8"/>
    <w:rsid w:val="00DE2A82"/>
    <w:rsid w:val="00DE2EA1"/>
    <w:rsid w:val="00DE2EF8"/>
    <w:rsid w:val="00DE3029"/>
    <w:rsid w:val="00DE3035"/>
    <w:rsid w:val="00DE335D"/>
    <w:rsid w:val="00DE35E7"/>
    <w:rsid w:val="00DE3B3C"/>
    <w:rsid w:val="00DE3C97"/>
    <w:rsid w:val="00DE3D67"/>
    <w:rsid w:val="00DE3DBB"/>
    <w:rsid w:val="00DE3ECC"/>
    <w:rsid w:val="00DE406C"/>
    <w:rsid w:val="00DE4278"/>
    <w:rsid w:val="00DE42D0"/>
    <w:rsid w:val="00DE4613"/>
    <w:rsid w:val="00DE46AC"/>
    <w:rsid w:val="00DE47E8"/>
    <w:rsid w:val="00DE4B0A"/>
    <w:rsid w:val="00DE4DB4"/>
    <w:rsid w:val="00DE4EF7"/>
    <w:rsid w:val="00DE4F9B"/>
    <w:rsid w:val="00DE5031"/>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618"/>
    <w:rsid w:val="00DE6631"/>
    <w:rsid w:val="00DE679E"/>
    <w:rsid w:val="00DE6988"/>
    <w:rsid w:val="00DE6B00"/>
    <w:rsid w:val="00DE6BBD"/>
    <w:rsid w:val="00DE6F5B"/>
    <w:rsid w:val="00DE6F84"/>
    <w:rsid w:val="00DE7089"/>
    <w:rsid w:val="00DE721E"/>
    <w:rsid w:val="00DE7316"/>
    <w:rsid w:val="00DE758A"/>
    <w:rsid w:val="00DE764A"/>
    <w:rsid w:val="00DE76B4"/>
    <w:rsid w:val="00DE77C4"/>
    <w:rsid w:val="00DE7820"/>
    <w:rsid w:val="00DE7A2E"/>
    <w:rsid w:val="00DE7B66"/>
    <w:rsid w:val="00DE7C8E"/>
    <w:rsid w:val="00DE7CEC"/>
    <w:rsid w:val="00DE7DF3"/>
    <w:rsid w:val="00DE7E50"/>
    <w:rsid w:val="00DF0159"/>
    <w:rsid w:val="00DF018E"/>
    <w:rsid w:val="00DF02BB"/>
    <w:rsid w:val="00DF03AE"/>
    <w:rsid w:val="00DF042A"/>
    <w:rsid w:val="00DF045C"/>
    <w:rsid w:val="00DF062B"/>
    <w:rsid w:val="00DF0718"/>
    <w:rsid w:val="00DF082B"/>
    <w:rsid w:val="00DF08B3"/>
    <w:rsid w:val="00DF09D5"/>
    <w:rsid w:val="00DF0D38"/>
    <w:rsid w:val="00DF0D59"/>
    <w:rsid w:val="00DF0DFE"/>
    <w:rsid w:val="00DF0E5B"/>
    <w:rsid w:val="00DF0ED8"/>
    <w:rsid w:val="00DF0FA0"/>
    <w:rsid w:val="00DF102C"/>
    <w:rsid w:val="00DF11BA"/>
    <w:rsid w:val="00DF1228"/>
    <w:rsid w:val="00DF1321"/>
    <w:rsid w:val="00DF164E"/>
    <w:rsid w:val="00DF1874"/>
    <w:rsid w:val="00DF18E5"/>
    <w:rsid w:val="00DF192B"/>
    <w:rsid w:val="00DF19BA"/>
    <w:rsid w:val="00DF1B71"/>
    <w:rsid w:val="00DF1B79"/>
    <w:rsid w:val="00DF1BA7"/>
    <w:rsid w:val="00DF1BB7"/>
    <w:rsid w:val="00DF1D19"/>
    <w:rsid w:val="00DF1E1C"/>
    <w:rsid w:val="00DF20B6"/>
    <w:rsid w:val="00DF2109"/>
    <w:rsid w:val="00DF2324"/>
    <w:rsid w:val="00DF2383"/>
    <w:rsid w:val="00DF247E"/>
    <w:rsid w:val="00DF24F8"/>
    <w:rsid w:val="00DF250F"/>
    <w:rsid w:val="00DF2793"/>
    <w:rsid w:val="00DF2800"/>
    <w:rsid w:val="00DF2920"/>
    <w:rsid w:val="00DF2C04"/>
    <w:rsid w:val="00DF2DD9"/>
    <w:rsid w:val="00DF2E72"/>
    <w:rsid w:val="00DF3A89"/>
    <w:rsid w:val="00DF3B25"/>
    <w:rsid w:val="00DF3BCE"/>
    <w:rsid w:val="00DF3CE2"/>
    <w:rsid w:val="00DF3EF9"/>
    <w:rsid w:val="00DF3F8D"/>
    <w:rsid w:val="00DF40E5"/>
    <w:rsid w:val="00DF40F2"/>
    <w:rsid w:val="00DF4176"/>
    <w:rsid w:val="00DF4215"/>
    <w:rsid w:val="00DF42E0"/>
    <w:rsid w:val="00DF4418"/>
    <w:rsid w:val="00DF44CC"/>
    <w:rsid w:val="00DF458A"/>
    <w:rsid w:val="00DF48A8"/>
    <w:rsid w:val="00DF4C37"/>
    <w:rsid w:val="00DF50B6"/>
    <w:rsid w:val="00DF550C"/>
    <w:rsid w:val="00DF5590"/>
    <w:rsid w:val="00DF563C"/>
    <w:rsid w:val="00DF56BB"/>
    <w:rsid w:val="00DF57A2"/>
    <w:rsid w:val="00DF585F"/>
    <w:rsid w:val="00DF5906"/>
    <w:rsid w:val="00DF5A00"/>
    <w:rsid w:val="00DF5AF2"/>
    <w:rsid w:val="00DF5CCF"/>
    <w:rsid w:val="00DF5D1C"/>
    <w:rsid w:val="00DF5E4B"/>
    <w:rsid w:val="00DF5EF1"/>
    <w:rsid w:val="00DF6285"/>
    <w:rsid w:val="00DF6430"/>
    <w:rsid w:val="00DF673E"/>
    <w:rsid w:val="00DF6AA7"/>
    <w:rsid w:val="00DF6B60"/>
    <w:rsid w:val="00DF6CD2"/>
    <w:rsid w:val="00DF6D84"/>
    <w:rsid w:val="00DF70BF"/>
    <w:rsid w:val="00DF7288"/>
    <w:rsid w:val="00DF747F"/>
    <w:rsid w:val="00DF74EE"/>
    <w:rsid w:val="00DF7601"/>
    <w:rsid w:val="00DF766C"/>
    <w:rsid w:val="00DF777C"/>
    <w:rsid w:val="00DF77BE"/>
    <w:rsid w:val="00DF78C8"/>
    <w:rsid w:val="00DF7C84"/>
    <w:rsid w:val="00DF7D0E"/>
    <w:rsid w:val="00DF7DCA"/>
    <w:rsid w:val="00DF7E1E"/>
    <w:rsid w:val="00DF7ED2"/>
    <w:rsid w:val="00DF7FD6"/>
    <w:rsid w:val="00E0028E"/>
    <w:rsid w:val="00E00614"/>
    <w:rsid w:val="00E006E6"/>
    <w:rsid w:val="00E009BC"/>
    <w:rsid w:val="00E00AC0"/>
    <w:rsid w:val="00E00B8D"/>
    <w:rsid w:val="00E00C4F"/>
    <w:rsid w:val="00E00C87"/>
    <w:rsid w:val="00E00CC3"/>
    <w:rsid w:val="00E00FE8"/>
    <w:rsid w:val="00E01128"/>
    <w:rsid w:val="00E01146"/>
    <w:rsid w:val="00E0115D"/>
    <w:rsid w:val="00E011B6"/>
    <w:rsid w:val="00E01223"/>
    <w:rsid w:val="00E01360"/>
    <w:rsid w:val="00E0180D"/>
    <w:rsid w:val="00E01817"/>
    <w:rsid w:val="00E0181F"/>
    <w:rsid w:val="00E01A3D"/>
    <w:rsid w:val="00E01A57"/>
    <w:rsid w:val="00E01B3C"/>
    <w:rsid w:val="00E01B64"/>
    <w:rsid w:val="00E01BF8"/>
    <w:rsid w:val="00E01CCB"/>
    <w:rsid w:val="00E01CE1"/>
    <w:rsid w:val="00E01E3F"/>
    <w:rsid w:val="00E02356"/>
    <w:rsid w:val="00E02439"/>
    <w:rsid w:val="00E0247E"/>
    <w:rsid w:val="00E02539"/>
    <w:rsid w:val="00E02591"/>
    <w:rsid w:val="00E02655"/>
    <w:rsid w:val="00E026C5"/>
    <w:rsid w:val="00E027A9"/>
    <w:rsid w:val="00E02820"/>
    <w:rsid w:val="00E02C00"/>
    <w:rsid w:val="00E02D44"/>
    <w:rsid w:val="00E02D9F"/>
    <w:rsid w:val="00E03059"/>
    <w:rsid w:val="00E0315B"/>
    <w:rsid w:val="00E0323E"/>
    <w:rsid w:val="00E03274"/>
    <w:rsid w:val="00E032F5"/>
    <w:rsid w:val="00E03688"/>
    <w:rsid w:val="00E03756"/>
    <w:rsid w:val="00E0381C"/>
    <w:rsid w:val="00E03A9D"/>
    <w:rsid w:val="00E03ABE"/>
    <w:rsid w:val="00E03ABF"/>
    <w:rsid w:val="00E03CCF"/>
    <w:rsid w:val="00E03DA3"/>
    <w:rsid w:val="00E03DF3"/>
    <w:rsid w:val="00E03E70"/>
    <w:rsid w:val="00E03F0C"/>
    <w:rsid w:val="00E03F33"/>
    <w:rsid w:val="00E03FAC"/>
    <w:rsid w:val="00E04017"/>
    <w:rsid w:val="00E04118"/>
    <w:rsid w:val="00E04177"/>
    <w:rsid w:val="00E0427E"/>
    <w:rsid w:val="00E04445"/>
    <w:rsid w:val="00E044DC"/>
    <w:rsid w:val="00E0463E"/>
    <w:rsid w:val="00E04778"/>
    <w:rsid w:val="00E048A5"/>
    <w:rsid w:val="00E04982"/>
    <w:rsid w:val="00E04A39"/>
    <w:rsid w:val="00E04A99"/>
    <w:rsid w:val="00E04AFC"/>
    <w:rsid w:val="00E04B54"/>
    <w:rsid w:val="00E04E38"/>
    <w:rsid w:val="00E04E5D"/>
    <w:rsid w:val="00E04F18"/>
    <w:rsid w:val="00E04F40"/>
    <w:rsid w:val="00E051F5"/>
    <w:rsid w:val="00E053F0"/>
    <w:rsid w:val="00E05688"/>
    <w:rsid w:val="00E0576C"/>
    <w:rsid w:val="00E05844"/>
    <w:rsid w:val="00E0585A"/>
    <w:rsid w:val="00E05AD3"/>
    <w:rsid w:val="00E05AFB"/>
    <w:rsid w:val="00E05B2B"/>
    <w:rsid w:val="00E05CAD"/>
    <w:rsid w:val="00E05E9A"/>
    <w:rsid w:val="00E05EB8"/>
    <w:rsid w:val="00E06033"/>
    <w:rsid w:val="00E06239"/>
    <w:rsid w:val="00E062D9"/>
    <w:rsid w:val="00E06439"/>
    <w:rsid w:val="00E064E4"/>
    <w:rsid w:val="00E067B5"/>
    <w:rsid w:val="00E06973"/>
    <w:rsid w:val="00E069BC"/>
    <w:rsid w:val="00E06C0E"/>
    <w:rsid w:val="00E06C67"/>
    <w:rsid w:val="00E06C8A"/>
    <w:rsid w:val="00E06CEC"/>
    <w:rsid w:val="00E06EC0"/>
    <w:rsid w:val="00E07069"/>
    <w:rsid w:val="00E070D9"/>
    <w:rsid w:val="00E07238"/>
    <w:rsid w:val="00E074BE"/>
    <w:rsid w:val="00E07514"/>
    <w:rsid w:val="00E07532"/>
    <w:rsid w:val="00E075A6"/>
    <w:rsid w:val="00E075D1"/>
    <w:rsid w:val="00E076A3"/>
    <w:rsid w:val="00E077BA"/>
    <w:rsid w:val="00E078C4"/>
    <w:rsid w:val="00E079C9"/>
    <w:rsid w:val="00E07A04"/>
    <w:rsid w:val="00E07ADE"/>
    <w:rsid w:val="00E07B7B"/>
    <w:rsid w:val="00E07FE0"/>
    <w:rsid w:val="00E10065"/>
    <w:rsid w:val="00E100CD"/>
    <w:rsid w:val="00E10315"/>
    <w:rsid w:val="00E1046D"/>
    <w:rsid w:val="00E1060C"/>
    <w:rsid w:val="00E10645"/>
    <w:rsid w:val="00E1075C"/>
    <w:rsid w:val="00E1092A"/>
    <w:rsid w:val="00E10B10"/>
    <w:rsid w:val="00E10B8B"/>
    <w:rsid w:val="00E10BCE"/>
    <w:rsid w:val="00E10D2F"/>
    <w:rsid w:val="00E1165D"/>
    <w:rsid w:val="00E11788"/>
    <w:rsid w:val="00E117A6"/>
    <w:rsid w:val="00E11AD8"/>
    <w:rsid w:val="00E11B45"/>
    <w:rsid w:val="00E11B94"/>
    <w:rsid w:val="00E11BB3"/>
    <w:rsid w:val="00E11C24"/>
    <w:rsid w:val="00E11E0B"/>
    <w:rsid w:val="00E11F3D"/>
    <w:rsid w:val="00E124F7"/>
    <w:rsid w:val="00E12545"/>
    <w:rsid w:val="00E12570"/>
    <w:rsid w:val="00E126CF"/>
    <w:rsid w:val="00E12882"/>
    <w:rsid w:val="00E132F0"/>
    <w:rsid w:val="00E13335"/>
    <w:rsid w:val="00E13609"/>
    <w:rsid w:val="00E1374D"/>
    <w:rsid w:val="00E1382C"/>
    <w:rsid w:val="00E13964"/>
    <w:rsid w:val="00E13A07"/>
    <w:rsid w:val="00E13B91"/>
    <w:rsid w:val="00E13C87"/>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4E9B"/>
    <w:rsid w:val="00E1503B"/>
    <w:rsid w:val="00E1509B"/>
    <w:rsid w:val="00E15281"/>
    <w:rsid w:val="00E15421"/>
    <w:rsid w:val="00E15455"/>
    <w:rsid w:val="00E154EA"/>
    <w:rsid w:val="00E1576F"/>
    <w:rsid w:val="00E159B5"/>
    <w:rsid w:val="00E15A1C"/>
    <w:rsid w:val="00E15A60"/>
    <w:rsid w:val="00E15C5A"/>
    <w:rsid w:val="00E15CA0"/>
    <w:rsid w:val="00E16364"/>
    <w:rsid w:val="00E1650E"/>
    <w:rsid w:val="00E1659E"/>
    <w:rsid w:val="00E16827"/>
    <w:rsid w:val="00E1683E"/>
    <w:rsid w:val="00E1686A"/>
    <w:rsid w:val="00E16AF5"/>
    <w:rsid w:val="00E16B99"/>
    <w:rsid w:val="00E16C84"/>
    <w:rsid w:val="00E16CE6"/>
    <w:rsid w:val="00E16D35"/>
    <w:rsid w:val="00E16D75"/>
    <w:rsid w:val="00E16E4B"/>
    <w:rsid w:val="00E16E89"/>
    <w:rsid w:val="00E1721F"/>
    <w:rsid w:val="00E1728F"/>
    <w:rsid w:val="00E17369"/>
    <w:rsid w:val="00E17508"/>
    <w:rsid w:val="00E175FA"/>
    <w:rsid w:val="00E17690"/>
    <w:rsid w:val="00E177F8"/>
    <w:rsid w:val="00E17A09"/>
    <w:rsid w:val="00E17AFC"/>
    <w:rsid w:val="00E17B3B"/>
    <w:rsid w:val="00E17BC3"/>
    <w:rsid w:val="00E17C29"/>
    <w:rsid w:val="00E17E9B"/>
    <w:rsid w:val="00E17F34"/>
    <w:rsid w:val="00E200D2"/>
    <w:rsid w:val="00E2016A"/>
    <w:rsid w:val="00E20396"/>
    <w:rsid w:val="00E203A1"/>
    <w:rsid w:val="00E203D7"/>
    <w:rsid w:val="00E20581"/>
    <w:rsid w:val="00E206FF"/>
    <w:rsid w:val="00E2076D"/>
    <w:rsid w:val="00E207B9"/>
    <w:rsid w:val="00E2080E"/>
    <w:rsid w:val="00E208DA"/>
    <w:rsid w:val="00E209FC"/>
    <w:rsid w:val="00E20B46"/>
    <w:rsid w:val="00E20BF3"/>
    <w:rsid w:val="00E20C1D"/>
    <w:rsid w:val="00E20D10"/>
    <w:rsid w:val="00E20EF5"/>
    <w:rsid w:val="00E21110"/>
    <w:rsid w:val="00E2111D"/>
    <w:rsid w:val="00E211F6"/>
    <w:rsid w:val="00E212E9"/>
    <w:rsid w:val="00E21325"/>
    <w:rsid w:val="00E213AA"/>
    <w:rsid w:val="00E213E8"/>
    <w:rsid w:val="00E214D4"/>
    <w:rsid w:val="00E21526"/>
    <w:rsid w:val="00E21575"/>
    <w:rsid w:val="00E215C3"/>
    <w:rsid w:val="00E217CC"/>
    <w:rsid w:val="00E21878"/>
    <w:rsid w:val="00E21895"/>
    <w:rsid w:val="00E218AE"/>
    <w:rsid w:val="00E219CB"/>
    <w:rsid w:val="00E21BCB"/>
    <w:rsid w:val="00E21CD2"/>
    <w:rsid w:val="00E21D8B"/>
    <w:rsid w:val="00E2202E"/>
    <w:rsid w:val="00E22086"/>
    <w:rsid w:val="00E2215B"/>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726"/>
    <w:rsid w:val="00E23805"/>
    <w:rsid w:val="00E23849"/>
    <w:rsid w:val="00E238A8"/>
    <w:rsid w:val="00E23920"/>
    <w:rsid w:val="00E23AAF"/>
    <w:rsid w:val="00E23B41"/>
    <w:rsid w:val="00E23D8C"/>
    <w:rsid w:val="00E23DDB"/>
    <w:rsid w:val="00E23E11"/>
    <w:rsid w:val="00E23FAB"/>
    <w:rsid w:val="00E23FDC"/>
    <w:rsid w:val="00E2413E"/>
    <w:rsid w:val="00E242AA"/>
    <w:rsid w:val="00E24320"/>
    <w:rsid w:val="00E2432B"/>
    <w:rsid w:val="00E24646"/>
    <w:rsid w:val="00E24656"/>
    <w:rsid w:val="00E24803"/>
    <w:rsid w:val="00E2487C"/>
    <w:rsid w:val="00E24961"/>
    <w:rsid w:val="00E24981"/>
    <w:rsid w:val="00E24A17"/>
    <w:rsid w:val="00E24AEC"/>
    <w:rsid w:val="00E24C29"/>
    <w:rsid w:val="00E24F04"/>
    <w:rsid w:val="00E24F16"/>
    <w:rsid w:val="00E24FB8"/>
    <w:rsid w:val="00E250CA"/>
    <w:rsid w:val="00E252B0"/>
    <w:rsid w:val="00E253C9"/>
    <w:rsid w:val="00E254D2"/>
    <w:rsid w:val="00E2551E"/>
    <w:rsid w:val="00E255AB"/>
    <w:rsid w:val="00E256C3"/>
    <w:rsid w:val="00E257A7"/>
    <w:rsid w:val="00E258C1"/>
    <w:rsid w:val="00E258C4"/>
    <w:rsid w:val="00E258C8"/>
    <w:rsid w:val="00E25913"/>
    <w:rsid w:val="00E2592F"/>
    <w:rsid w:val="00E25E53"/>
    <w:rsid w:val="00E26298"/>
    <w:rsid w:val="00E262D3"/>
    <w:rsid w:val="00E26303"/>
    <w:rsid w:val="00E2638B"/>
    <w:rsid w:val="00E263CF"/>
    <w:rsid w:val="00E263FA"/>
    <w:rsid w:val="00E26661"/>
    <w:rsid w:val="00E2691F"/>
    <w:rsid w:val="00E26CA1"/>
    <w:rsid w:val="00E26DB9"/>
    <w:rsid w:val="00E26F0C"/>
    <w:rsid w:val="00E26F95"/>
    <w:rsid w:val="00E271BB"/>
    <w:rsid w:val="00E273AB"/>
    <w:rsid w:val="00E27848"/>
    <w:rsid w:val="00E27913"/>
    <w:rsid w:val="00E27935"/>
    <w:rsid w:val="00E27A35"/>
    <w:rsid w:val="00E27B45"/>
    <w:rsid w:val="00E27B9A"/>
    <w:rsid w:val="00E27C65"/>
    <w:rsid w:val="00E27C79"/>
    <w:rsid w:val="00E27CC7"/>
    <w:rsid w:val="00E27DD1"/>
    <w:rsid w:val="00E300BE"/>
    <w:rsid w:val="00E30503"/>
    <w:rsid w:val="00E30565"/>
    <w:rsid w:val="00E307A1"/>
    <w:rsid w:val="00E30898"/>
    <w:rsid w:val="00E30BD7"/>
    <w:rsid w:val="00E30CAC"/>
    <w:rsid w:val="00E30D95"/>
    <w:rsid w:val="00E30E04"/>
    <w:rsid w:val="00E30E7B"/>
    <w:rsid w:val="00E30EE0"/>
    <w:rsid w:val="00E31082"/>
    <w:rsid w:val="00E310B3"/>
    <w:rsid w:val="00E31194"/>
    <w:rsid w:val="00E3122A"/>
    <w:rsid w:val="00E31263"/>
    <w:rsid w:val="00E313A6"/>
    <w:rsid w:val="00E313B5"/>
    <w:rsid w:val="00E3143E"/>
    <w:rsid w:val="00E315BD"/>
    <w:rsid w:val="00E31603"/>
    <w:rsid w:val="00E319C3"/>
    <w:rsid w:val="00E31C2E"/>
    <w:rsid w:val="00E31CA4"/>
    <w:rsid w:val="00E31F13"/>
    <w:rsid w:val="00E321CC"/>
    <w:rsid w:val="00E32315"/>
    <w:rsid w:val="00E32378"/>
    <w:rsid w:val="00E323A4"/>
    <w:rsid w:val="00E32470"/>
    <w:rsid w:val="00E3255E"/>
    <w:rsid w:val="00E327F9"/>
    <w:rsid w:val="00E329A9"/>
    <w:rsid w:val="00E329AC"/>
    <w:rsid w:val="00E32AA1"/>
    <w:rsid w:val="00E32B2C"/>
    <w:rsid w:val="00E32BBD"/>
    <w:rsid w:val="00E32C89"/>
    <w:rsid w:val="00E32E0D"/>
    <w:rsid w:val="00E32EB8"/>
    <w:rsid w:val="00E32F0D"/>
    <w:rsid w:val="00E32FE7"/>
    <w:rsid w:val="00E33150"/>
    <w:rsid w:val="00E3348A"/>
    <w:rsid w:val="00E33503"/>
    <w:rsid w:val="00E33514"/>
    <w:rsid w:val="00E33696"/>
    <w:rsid w:val="00E3385D"/>
    <w:rsid w:val="00E338E0"/>
    <w:rsid w:val="00E33A22"/>
    <w:rsid w:val="00E33BBF"/>
    <w:rsid w:val="00E33BD6"/>
    <w:rsid w:val="00E33CBA"/>
    <w:rsid w:val="00E33E33"/>
    <w:rsid w:val="00E33F31"/>
    <w:rsid w:val="00E33FC3"/>
    <w:rsid w:val="00E33FE8"/>
    <w:rsid w:val="00E34034"/>
    <w:rsid w:val="00E34335"/>
    <w:rsid w:val="00E343E3"/>
    <w:rsid w:val="00E34560"/>
    <w:rsid w:val="00E346D6"/>
    <w:rsid w:val="00E3483D"/>
    <w:rsid w:val="00E348A2"/>
    <w:rsid w:val="00E348DD"/>
    <w:rsid w:val="00E349EA"/>
    <w:rsid w:val="00E34B44"/>
    <w:rsid w:val="00E34D0C"/>
    <w:rsid w:val="00E34DD6"/>
    <w:rsid w:val="00E34F57"/>
    <w:rsid w:val="00E34FAA"/>
    <w:rsid w:val="00E34FDE"/>
    <w:rsid w:val="00E35063"/>
    <w:rsid w:val="00E3507E"/>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2"/>
    <w:rsid w:val="00E35DDC"/>
    <w:rsid w:val="00E36024"/>
    <w:rsid w:val="00E36207"/>
    <w:rsid w:val="00E36453"/>
    <w:rsid w:val="00E365E1"/>
    <w:rsid w:val="00E366D4"/>
    <w:rsid w:val="00E36807"/>
    <w:rsid w:val="00E36A2C"/>
    <w:rsid w:val="00E36B81"/>
    <w:rsid w:val="00E36DD8"/>
    <w:rsid w:val="00E36F0E"/>
    <w:rsid w:val="00E3723E"/>
    <w:rsid w:val="00E373CA"/>
    <w:rsid w:val="00E373E3"/>
    <w:rsid w:val="00E3759F"/>
    <w:rsid w:val="00E375E3"/>
    <w:rsid w:val="00E37939"/>
    <w:rsid w:val="00E37BF5"/>
    <w:rsid w:val="00E37C46"/>
    <w:rsid w:val="00E37D6C"/>
    <w:rsid w:val="00E37EE9"/>
    <w:rsid w:val="00E37F7F"/>
    <w:rsid w:val="00E40021"/>
    <w:rsid w:val="00E40057"/>
    <w:rsid w:val="00E40087"/>
    <w:rsid w:val="00E4025A"/>
    <w:rsid w:val="00E402E9"/>
    <w:rsid w:val="00E402EE"/>
    <w:rsid w:val="00E40572"/>
    <w:rsid w:val="00E4060A"/>
    <w:rsid w:val="00E40C64"/>
    <w:rsid w:val="00E40D40"/>
    <w:rsid w:val="00E40D62"/>
    <w:rsid w:val="00E40EF3"/>
    <w:rsid w:val="00E41083"/>
    <w:rsid w:val="00E4114A"/>
    <w:rsid w:val="00E41297"/>
    <w:rsid w:val="00E41430"/>
    <w:rsid w:val="00E41440"/>
    <w:rsid w:val="00E414D3"/>
    <w:rsid w:val="00E41599"/>
    <w:rsid w:val="00E41A87"/>
    <w:rsid w:val="00E41C59"/>
    <w:rsid w:val="00E41D35"/>
    <w:rsid w:val="00E41F79"/>
    <w:rsid w:val="00E42031"/>
    <w:rsid w:val="00E420CF"/>
    <w:rsid w:val="00E422B2"/>
    <w:rsid w:val="00E42325"/>
    <w:rsid w:val="00E423A6"/>
    <w:rsid w:val="00E427BB"/>
    <w:rsid w:val="00E428C0"/>
    <w:rsid w:val="00E429E7"/>
    <w:rsid w:val="00E42EB2"/>
    <w:rsid w:val="00E42FF8"/>
    <w:rsid w:val="00E430A4"/>
    <w:rsid w:val="00E43209"/>
    <w:rsid w:val="00E43423"/>
    <w:rsid w:val="00E4357D"/>
    <w:rsid w:val="00E43583"/>
    <w:rsid w:val="00E435AC"/>
    <w:rsid w:val="00E43865"/>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4E"/>
    <w:rsid w:val="00E44F8B"/>
    <w:rsid w:val="00E4505C"/>
    <w:rsid w:val="00E4517B"/>
    <w:rsid w:val="00E453F9"/>
    <w:rsid w:val="00E454FE"/>
    <w:rsid w:val="00E4559B"/>
    <w:rsid w:val="00E458BE"/>
    <w:rsid w:val="00E45A3E"/>
    <w:rsid w:val="00E45AC7"/>
    <w:rsid w:val="00E45CD1"/>
    <w:rsid w:val="00E45D2B"/>
    <w:rsid w:val="00E45E2E"/>
    <w:rsid w:val="00E45E5C"/>
    <w:rsid w:val="00E45ED6"/>
    <w:rsid w:val="00E45F0A"/>
    <w:rsid w:val="00E45FB6"/>
    <w:rsid w:val="00E45FD0"/>
    <w:rsid w:val="00E4605D"/>
    <w:rsid w:val="00E46114"/>
    <w:rsid w:val="00E46287"/>
    <w:rsid w:val="00E4644B"/>
    <w:rsid w:val="00E464DA"/>
    <w:rsid w:val="00E46751"/>
    <w:rsid w:val="00E4675F"/>
    <w:rsid w:val="00E467EB"/>
    <w:rsid w:val="00E46854"/>
    <w:rsid w:val="00E469DD"/>
    <w:rsid w:val="00E46A24"/>
    <w:rsid w:val="00E46D98"/>
    <w:rsid w:val="00E46DCB"/>
    <w:rsid w:val="00E46E39"/>
    <w:rsid w:val="00E470E9"/>
    <w:rsid w:val="00E47226"/>
    <w:rsid w:val="00E47281"/>
    <w:rsid w:val="00E47301"/>
    <w:rsid w:val="00E47360"/>
    <w:rsid w:val="00E4779A"/>
    <w:rsid w:val="00E477BD"/>
    <w:rsid w:val="00E47CEF"/>
    <w:rsid w:val="00E47CF8"/>
    <w:rsid w:val="00E47F7A"/>
    <w:rsid w:val="00E50154"/>
    <w:rsid w:val="00E501DD"/>
    <w:rsid w:val="00E501F0"/>
    <w:rsid w:val="00E50340"/>
    <w:rsid w:val="00E5039C"/>
    <w:rsid w:val="00E505AB"/>
    <w:rsid w:val="00E506A0"/>
    <w:rsid w:val="00E5078F"/>
    <w:rsid w:val="00E507D4"/>
    <w:rsid w:val="00E509F2"/>
    <w:rsid w:val="00E50AD9"/>
    <w:rsid w:val="00E50B13"/>
    <w:rsid w:val="00E50BBA"/>
    <w:rsid w:val="00E50D64"/>
    <w:rsid w:val="00E51053"/>
    <w:rsid w:val="00E51098"/>
    <w:rsid w:val="00E51205"/>
    <w:rsid w:val="00E513B5"/>
    <w:rsid w:val="00E51477"/>
    <w:rsid w:val="00E51490"/>
    <w:rsid w:val="00E514C1"/>
    <w:rsid w:val="00E51609"/>
    <w:rsid w:val="00E516A6"/>
    <w:rsid w:val="00E5190A"/>
    <w:rsid w:val="00E51A05"/>
    <w:rsid w:val="00E51A46"/>
    <w:rsid w:val="00E51A7C"/>
    <w:rsid w:val="00E51AFB"/>
    <w:rsid w:val="00E51BE0"/>
    <w:rsid w:val="00E51BFB"/>
    <w:rsid w:val="00E51CE8"/>
    <w:rsid w:val="00E51D72"/>
    <w:rsid w:val="00E51E33"/>
    <w:rsid w:val="00E52059"/>
    <w:rsid w:val="00E5205F"/>
    <w:rsid w:val="00E5220C"/>
    <w:rsid w:val="00E52243"/>
    <w:rsid w:val="00E5256D"/>
    <w:rsid w:val="00E526DB"/>
    <w:rsid w:val="00E526DE"/>
    <w:rsid w:val="00E52719"/>
    <w:rsid w:val="00E52733"/>
    <w:rsid w:val="00E527EF"/>
    <w:rsid w:val="00E52DD7"/>
    <w:rsid w:val="00E52E45"/>
    <w:rsid w:val="00E52F1F"/>
    <w:rsid w:val="00E530E6"/>
    <w:rsid w:val="00E53755"/>
    <w:rsid w:val="00E538D6"/>
    <w:rsid w:val="00E53B86"/>
    <w:rsid w:val="00E53C9C"/>
    <w:rsid w:val="00E53DAF"/>
    <w:rsid w:val="00E53F19"/>
    <w:rsid w:val="00E53FD4"/>
    <w:rsid w:val="00E542BB"/>
    <w:rsid w:val="00E54A7E"/>
    <w:rsid w:val="00E54AB1"/>
    <w:rsid w:val="00E54C02"/>
    <w:rsid w:val="00E54CC0"/>
    <w:rsid w:val="00E54D5E"/>
    <w:rsid w:val="00E54E20"/>
    <w:rsid w:val="00E54ED3"/>
    <w:rsid w:val="00E54F10"/>
    <w:rsid w:val="00E55252"/>
    <w:rsid w:val="00E554AD"/>
    <w:rsid w:val="00E5554E"/>
    <w:rsid w:val="00E557DB"/>
    <w:rsid w:val="00E55E97"/>
    <w:rsid w:val="00E56278"/>
    <w:rsid w:val="00E565F6"/>
    <w:rsid w:val="00E56746"/>
    <w:rsid w:val="00E569D7"/>
    <w:rsid w:val="00E56A6B"/>
    <w:rsid w:val="00E56B3B"/>
    <w:rsid w:val="00E56B82"/>
    <w:rsid w:val="00E56BAD"/>
    <w:rsid w:val="00E56C0E"/>
    <w:rsid w:val="00E56C55"/>
    <w:rsid w:val="00E56CC0"/>
    <w:rsid w:val="00E56D35"/>
    <w:rsid w:val="00E56DD7"/>
    <w:rsid w:val="00E57067"/>
    <w:rsid w:val="00E5720C"/>
    <w:rsid w:val="00E5733B"/>
    <w:rsid w:val="00E5733D"/>
    <w:rsid w:val="00E57369"/>
    <w:rsid w:val="00E5744C"/>
    <w:rsid w:val="00E57690"/>
    <w:rsid w:val="00E576BF"/>
    <w:rsid w:val="00E57718"/>
    <w:rsid w:val="00E57939"/>
    <w:rsid w:val="00E579E1"/>
    <w:rsid w:val="00E57ADB"/>
    <w:rsid w:val="00E57AE7"/>
    <w:rsid w:val="00E57D83"/>
    <w:rsid w:val="00E57EC7"/>
    <w:rsid w:val="00E57ED1"/>
    <w:rsid w:val="00E57F98"/>
    <w:rsid w:val="00E57FCF"/>
    <w:rsid w:val="00E60188"/>
    <w:rsid w:val="00E602B3"/>
    <w:rsid w:val="00E603B1"/>
    <w:rsid w:val="00E603B7"/>
    <w:rsid w:val="00E603C9"/>
    <w:rsid w:val="00E604C4"/>
    <w:rsid w:val="00E604EC"/>
    <w:rsid w:val="00E60561"/>
    <w:rsid w:val="00E60726"/>
    <w:rsid w:val="00E6072E"/>
    <w:rsid w:val="00E60734"/>
    <w:rsid w:val="00E60877"/>
    <w:rsid w:val="00E60A58"/>
    <w:rsid w:val="00E60C2E"/>
    <w:rsid w:val="00E60CA2"/>
    <w:rsid w:val="00E60E56"/>
    <w:rsid w:val="00E60EF1"/>
    <w:rsid w:val="00E60F82"/>
    <w:rsid w:val="00E610C8"/>
    <w:rsid w:val="00E61258"/>
    <w:rsid w:val="00E61310"/>
    <w:rsid w:val="00E61457"/>
    <w:rsid w:val="00E614DB"/>
    <w:rsid w:val="00E6178D"/>
    <w:rsid w:val="00E617B5"/>
    <w:rsid w:val="00E619A6"/>
    <w:rsid w:val="00E619E5"/>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BB0"/>
    <w:rsid w:val="00E62C54"/>
    <w:rsid w:val="00E62DDA"/>
    <w:rsid w:val="00E63073"/>
    <w:rsid w:val="00E63333"/>
    <w:rsid w:val="00E633CA"/>
    <w:rsid w:val="00E635AF"/>
    <w:rsid w:val="00E637FE"/>
    <w:rsid w:val="00E63810"/>
    <w:rsid w:val="00E638B8"/>
    <w:rsid w:val="00E63979"/>
    <w:rsid w:val="00E63992"/>
    <w:rsid w:val="00E63A0F"/>
    <w:rsid w:val="00E63B26"/>
    <w:rsid w:val="00E63E58"/>
    <w:rsid w:val="00E63EE4"/>
    <w:rsid w:val="00E63F76"/>
    <w:rsid w:val="00E63FEC"/>
    <w:rsid w:val="00E64121"/>
    <w:rsid w:val="00E64168"/>
    <w:rsid w:val="00E64337"/>
    <w:rsid w:val="00E64459"/>
    <w:rsid w:val="00E64464"/>
    <w:rsid w:val="00E6452A"/>
    <w:rsid w:val="00E6456C"/>
    <w:rsid w:val="00E64877"/>
    <w:rsid w:val="00E64AFD"/>
    <w:rsid w:val="00E64D4D"/>
    <w:rsid w:val="00E64F38"/>
    <w:rsid w:val="00E65045"/>
    <w:rsid w:val="00E6519B"/>
    <w:rsid w:val="00E652FF"/>
    <w:rsid w:val="00E6547E"/>
    <w:rsid w:val="00E65555"/>
    <w:rsid w:val="00E655D7"/>
    <w:rsid w:val="00E656E1"/>
    <w:rsid w:val="00E6570C"/>
    <w:rsid w:val="00E65C11"/>
    <w:rsid w:val="00E65C17"/>
    <w:rsid w:val="00E65CD5"/>
    <w:rsid w:val="00E65DC3"/>
    <w:rsid w:val="00E65E0F"/>
    <w:rsid w:val="00E65E21"/>
    <w:rsid w:val="00E65F03"/>
    <w:rsid w:val="00E65FE9"/>
    <w:rsid w:val="00E66048"/>
    <w:rsid w:val="00E66098"/>
    <w:rsid w:val="00E6624B"/>
    <w:rsid w:val="00E663D3"/>
    <w:rsid w:val="00E664C7"/>
    <w:rsid w:val="00E66625"/>
    <w:rsid w:val="00E66696"/>
    <w:rsid w:val="00E666D6"/>
    <w:rsid w:val="00E66874"/>
    <w:rsid w:val="00E669B5"/>
    <w:rsid w:val="00E66A95"/>
    <w:rsid w:val="00E66BEA"/>
    <w:rsid w:val="00E66C6E"/>
    <w:rsid w:val="00E66C81"/>
    <w:rsid w:val="00E66D99"/>
    <w:rsid w:val="00E66EC6"/>
    <w:rsid w:val="00E67128"/>
    <w:rsid w:val="00E6715F"/>
    <w:rsid w:val="00E67218"/>
    <w:rsid w:val="00E6738A"/>
    <w:rsid w:val="00E67427"/>
    <w:rsid w:val="00E674C4"/>
    <w:rsid w:val="00E67580"/>
    <w:rsid w:val="00E67695"/>
    <w:rsid w:val="00E67A0B"/>
    <w:rsid w:val="00E67A9D"/>
    <w:rsid w:val="00E67C1A"/>
    <w:rsid w:val="00E67D5C"/>
    <w:rsid w:val="00E67D9F"/>
    <w:rsid w:val="00E67F47"/>
    <w:rsid w:val="00E70176"/>
    <w:rsid w:val="00E7018D"/>
    <w:rsid w:val="00E701D2"/>
    <w:rsid w:val="00E70370"/>
    <w:rsid w:val="00E70372"/>
    <w:rsid w:val="00E7082C"/>
    <w:rsid w:val="00E7082F"/>
    <w:rsid w:val="00E708CC"/>
    <w:rsid w:val="00E708EA"/>
    <w:rsid w:val="00E70B4B"/>
    <w:rsid w:val="00E70BD5"/>
    <w:rsid w:val="00E70E82"/>
    <w:rsid w:val="00E70FB1"/>
    <w:rsid w:val="00E7151A"/>
    <w:rsid w:val="00E71528"/>
    <w:rsid w:val="00E71709"/>
    <w:rsid w:val="00E717B6"/>
    <w:rsid w:val="00E7182F"/>
    <w:rsid w:val="00E718A7"/>
    <w:rsid w:val="00E71978"/>
    <w:rsid w:val="00E71A5E"/>
    <w:rsid w:val="00E71B4A"/>
    <w:rsid w:val="00E71E0F"/>
    <w:rsid w:val="00E71ED7"/>
    <w:rsid w:val="00E71EEF"/>
    <w:rsid w:val="00E71EFA"/>
    <w:rsid w:val="00E72058"/>
    <w:rsid w:val="00E720E0"/>
    <w:rsid w:val="00E72284"/>
    <w:rsid w:val="00E7233D"/>
    <w:rsid w:val="00E723A7"/>
    <w:rsid w:val="00E7244B"/>
    <w:rsid w:val="00E72455"/>
    <w:rsid w:val="00E725DE"/>
    <w:rsid w:val="00E7274A"/>
    <w:rsid w:val="00E72AB4"/>
    <w:rsid w:val="00E72EE7"/>
    <w:rsid w:val="00E72FC6"/>
    <w:rsid w:val="00E73005"/>
    <w:rsid w:val="00E730FE"/>
    <w:rsid w:val="00E7317D"/>
    <w:rsid w:val="00E73233"/>
    <w:rsid w:val="00E73325"/>
    <w:rsid w:val="00E7338E"/>
    <w:rsid w:val="00E73399"/>
    <w:rsid w:val="00E735AA"/>
    <w:rsid w:val="00E73852"/>
    <w:rsid w:val="00E738A1"/>
    <w:rsid w:val="00E73B48"/>
    <w:rsid w:val="00E73B82"/>
    <w:rsid w:val="00E73E03"/>
    <w:rsid w:val="00E73F27"/>
    <w:rsid w:val="00E73F2E"/>
    <w:rsid w:val="00E73F60"/>
    <w:rsid w:val="00E74009"/>
    <w:rsid w:val="00E7407A"/>
    <w:rsid w:val="00E7417B"/>
    <w:rsid w:val="00E74212"/>
    <w:rsid w:val="00E74213"/>
    <w:rsid w:val="00E744EF"/>
    <w:rsid w:val="00E746E5"/>
    <w:rsid w:val="00E74784"/>
    <w:rsid w:val="00E74894"/>
    <w:rsid w:val="00E748A8"/>
    <w:rsid w:val="00E74D27"/>
    <w:rsid w:val="00E74D99"/>
    <w:rsid w:val="00E74DCB"/>
    <w:rsid w:val="00E74EBB"/>
    <w:rsid w:val="00E75106"/>
    <w:rsid w:val="00E75186"/>
    <w:rsid w:val="00E75188"/>
    <w:rsid w:val="00E75252"/>
    <w:rsid w:val="00E7536D"/>
    <w:rsid w:val="00E7538F"/>
    <w:rsid w:val="00E75795"/>
    <w:rsid w:val="00E75872"/>
    <w:rsid w:val="00E7593A"/>
    <w:rsid w:val="00E759DD"/>
    <w:rsid w:val="00E75B61"/>
    <w:rsid w:val="00E75DAD"/>
    <w:rsid w:val="00E75DBE"/>
    <w:rsid w:val="00E75E43"/>
    <w:rsid w:val="00E75E77"/>
    <w:rsid w:val="00E75F21"/>
    <w:rsid w:val="00E76189"/>
    <w:rsid w:val="00E7632F"/>
    <w:rsid w:val="00E76365"/>
    <w:rsid w:val="00E76518"/>
    <w:rsid w:val="00E7654E"/>
    <w:rsid w:val="00E7659D"/>
    <w:rsid w:val="00E76604"/>
    <w:rsid w:val="00E7664A"/>
    <w:rsid w:val="00E766B2"/>
    <w:rsid w:val="00E766EA"/>
    <w:rsid w:val="00E767FA"/>
    <w:rsid w:val="00E7680D"/>
    <w:rsid w:val="00E76854"/>
    <w:rsid w:val="00E76A11"/>
    <w:rsid w:val="00E76A18"/>
    <w:rsid w:val="00E76A1A"/>
    <w:rsid w:val="00E76A94"/>
    <w:rsid w:val="00E76B68"/>
    <w:rsid w:val="00E76DAC"/>
    <w:rsid w:val="00E76DF0"/>
    <w:rsid w:val="00E7714F"/>
    <w:rsid w:val="00E7723E"/>
    <w:rsid w:val="00E7750A"/>
    <w:rsid w:val="00E77755"/>
    <w:rsid w:val="00E778BD"/>
    <w:rsid w:val="00E77B74"/>
    <w:rsid w:val="00E77D82"/>
    <w:rsid w:val="00E77D96"/>
    <w:rsid w:val="00E77EFF"/>
    <w:rsid w:val="00E80048"/>
    <w:rsid w:val="00E800BC"/>
    <w:rsid w:val="00E80161"/>
    <w:rsid w:val="00E8016E"/>
    <w:rsid w:val="00E801A8"/>
    <w:rsid w:val="00E803F4"/>
    <w:rsid w:val="00E80404"/>
    <w:rsid w:val="00E80481"/>
    <w:rsid w:val="00E80696"/>
    <w:rsid w:val="00E807AE"/>
    <w:rsid w:val="00E80ACA"/>
    <w:rsid w:val="00E80C05"/>
    <w:rsid w:val="00E80C93"/>
    <w:rsid w:val="00E80CF3"/>
    <w:rsid w:val="00E80DA6"/>
    <w:rsid w:val="00E80F30"/>
    <w:rsid w:val="00E80F33"/>
    <w:rsid w:val="00E80F54"/>
    <w:rsid w:val="00E81190"/>
    <w:rsid w:val="00E81285"/>
    <w:rsid w:val="00E814BF"/>
    <w:rsid w:val="00E8152E"/>
    <w:rsid w:val="00E81588"/>
    <w:rsid w:val="00E81AB4"/>
    <w:rsid w:val="00E81ACC"/>
    <w:rsid w:val="00E81BCB"/>
    <w:rsid w:val="00E81C40"/>
    <w:rsid w:val="00E81C81"/>
    <w:rsid w:val="00E81FFC"/>
    <w:rsid w:val="00E82175"/>
    <w:rsid w:val="00E824F6"/>
    <w:rsid w:val="00E8254C"/>
    <w:rsid w:val="00E8260C"/>
    <w:rsid w:val="00E8269A"/>
    <w:rsid w:val="00E826E1"/>
    <w:rsid w:val="00E82954"/>
    <w:rsid w:val="00E82A18"/>
    <w:rsid w:val="00E82AE4"/>
    <w:rsid w:val="00E82B14"/>
    <w:rsid w:val="00E82D04"/>
    <w:rsid w:val="00E82D3D"/>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549"/>
    <w:rsid w:val="00E8465A"/>
    <w:rsid w:val="00E84689"/>
    <w:rsid w:val="00E84691"/>
    <w:rsid w:val="00E846E7"/>
    <w:rsid w:val="00E846E8"/>
    <w:rsid w:val="00E8478F"/>
    <w:rsid w:val="00E847C6"/>
    <w:rsid w:val="00E84811"/>
    <w:rsid w:val="00E84948"/>
    <w:rsid w:val="00E84BF7"/>
    <w:rsid w:val="00E84DA9"/>
    <w:rsid w:val="00E84FCE"/>
    <w:rsid w:val="00E85207"/>
    <w:rsid w:val="00E8522F"/>
    <w:rsid w:val="00E85307"/>
    <w:rsid w:val="00E853D0"/>
    <w:rsid w:val="00E8563B"/>
    <w:rsid w:val="00E856B7"/>
    <w:rsid w:val="00E85859"/>
    <w:rsid w:val="00E858DE"/>
    <w:rsid w:val="00E858F1"/>
    <w:rsid w:val="00E85A07"/>
    <w:rsid w:val="00E85CF6"/>
    <w:rsid w:val="00E85DB1"/>
    <w:rsid w:val="00E85FB0"/>
    <w:rsid w:val="00E86035"/>
    <w:rsid w:val="00E861C7"/>
    <w:rsid w:val="00E86320"/>
    <w:rsid w:val="00E863AA"/>
    <w:rsid w:val="00E8642D"/>
    <w:rsid w:val="00E864AB"/>
    <w:rsid w:val="00E86723"/>
    <w:rsid w:val="00E8688E"/>
    <w:rsid w:val="00E86C36"/>
    <w:rsid w:val="00E86E0F"/>
    <w:rsid w:val="00E86E92"/>
    <w:rsid w:val="00E86F3B"/>
    <w:rsid w:val="00E86FEE"/>
    <w:rsid w:val="00E87051"/>
    <w:rsid w:val="00E871BC"/>
    <w:rsid w:val="00E87551"/>
    <w:rsid w:val="00E87605"/>
    <w:rsid w:val="00E87645"/>
    <w:rsid w:val="00E876E4"/>
    <w:rsid w:val="00E8778A"/>
    <w:rsid w:val="00E878B1"/>
    <w:rsid w:val="00E87A10"/>
    <w:rsid w:val="00E87A81"/>
    <w:rsid w:val="00E87B9C"/>
    <w:rsid w:val="00E87C10"/>
    <w:rsid w:val="00E87CE8"/>
    <w:rsid w:val="00E87DC1"/>
    <w:rsid w:val="00E87F14"/>
    <w:rsid w:val="00E87F82"/>
    <w:rsid w:val="00E87F9B"/>
    <w:rsid w:val="00E902EA"/>
    <w:rsid w:val="00E9032D"/>
    <w:rsid w:val="00E9033B"/>
    <w:rsid w:val="00E9041D"/>
    <w:rsid w:val="00E9069B"/>
    <w:rsid w:val="00E906C8"/>
    <w:rsid w:val="00E90762"/>
    <w:rsid w:val="00E909B6"/>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ADF"/>
    <w:rsid w:val="00E91B8A"/>
    <w:rsid w:val="00E91DDC"/>
    <w:rsid w:val="00E91FB8"/>
    <w:rsid w:val="00E9206C"/>
    <w:rsid w:val="00E92432"/>
    <w:rsid w:val="00E92545"/>
    <w:rsid w:val="00E92578"/>
    <w:rsid w:val="00E9258A"/>
    <w:rsid w:val="00E925B2"/>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6A4"/>
    <w:rsid w:val="00E93809"/>
    <w:rsid w:val="00E9388F"/>
    <w:rsid w:val="00E93966"/>
    <w:rsid w:val="00E939BF"/>
    <w:rsid w:val="00E93A02"/>
    <w:rsid w:val="00E93A4C"/>
    <w:rsid w:val="00E93A71"/>
    <w:rsid w:val="00E93AAA"/>
    <w:rsid w:val="00E93B24"/>
    <w:rsid w:val="00E93BC8"/>
    <w:rsid w:val="00E93C49"/>
    <w:rsid w:val="00E93EBE"/>
    <w:rsid w:val="00E93EF4"/>
    <w:rsid w:val="00E93F22"/>
    <w:rsid w:val="00E93FE2"/>
    <w:rsid w:val="00E943FF"/>
    <w:rsid w:val="00E94419"/>
    <w:rsid w:val="00E9445D"/>
    <w:rsid w:val="00E94460"/>
    <w:rsid w:val="00E946A6"/>
    <w:rsid w:val="00E947B6"/>
    <w:rsid w:val="00E94823"/>
    <w:rsid w:val="00E94AED"/>
    <w:rsid w:val="00E94B4A"/>
    <w:rsid w:val="00E94CAE"/>
    <w:rsid w:val="00E95047"/>
    <w:rsid w:val="00E951D6"/>
    <w:rsid w:val="00E954D2"/>
    <w:rsid w:val="00E9575B"/>
    <w:rsid w:val="00E95805"/>
    <w:rsid w:val="00E958FE"/>
    <w:rsid w:val="00E95935"/>
    <w:rsid w:val="00E959C3"/>
    <w:rsid w:val="00E95D28"/>
    <w:rsid w:val="00E95D2B"/>
    <w:rsid w:val="00E95F31"/>
    <w:rsid w:val="00E9610D"/>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5E3"/>
    <w:rsid w:val="00E97705"/>
    <w:rsid w:val="00E97719"/>
    <w:rsid w:val="00E97A35"/>
    <w:rsid w:val="00E97CED"/>
    <w:rsid w:val="00E97D23"/>
    <w:rsid w:val="00E97D8A"/>
    <w:rsid w:val="00E97DC9"/>
    <w:rsid w:val="00E97E09"/>
    <w:rsid w:val="00E97E9C"/>
    <w:rsid w:val="00E97F29"/>
    <w:rsid w:val="00EA0164"/>
    <w:rsid w:val="00EA01E9"/>
    <w:rsid w:val="00EA0209"/>
    <w:rsid w:val="00EA0307"/>
    <w:rsid w:val="00EA03D4"/>
    <w:rsid w:val="00EA03D6"/>
    <w:rsid w:val="00EA05DA"/>
    <w:rsid w:val="00EA05E5"/>
    <w:rsid w:val="00EA0629"/>
    <w:rsid w:val="00EA073A"/>
    <w:rsid w:val="00EA0858"/>
    <w:rsid w:val="00EA0860"/>
    <w:rsid w:val="00EA08A7"/>
    <w:rsid w:val="00EA0A74"/>
    <w:rsid w:val="00EA0A90"/>
    <w:rsid w:val="00EA0A99"/>
    <w:rsid w:val="00EA0B5A"/>
    <w:rsid w:val="00EA0D47"/>
    <w:rsid w:val="00EA0D8E"/>
    <w:rsid w:val="00EA0DB0"/>
    <w:rsid w:val="00EA0F07"/>
    <w:rsid w:val="00EA0FCF"/>
    <w:rsid w:val="00EA1130"/>
    <w:rsid w:val="00EA178C"/>
    <w:rsid w:val="00EA180C"/>
    <w:rsid w:val="00EA19DE"/>
    <w:rsid w:val="00EA1B92"/>
    <w:rsid w:val="00EA1CBC"/>
    <w:rsid w:val="00EA1D43"/>
    <w:rsid w:val="00EA1DFB"/>
    <w:rsid w:val="00EA1E2C"/>
    <w:rsid w:val="00EA1FC8"/>
    <w:rsid w:val="00EA20F3"/>
    <w:rsid w:val="00EA225F"/>
    <w:rsid w:val="00EA247B"/>
    <w:rsid w:val="00EA250A"/>
    <w:rsid w:val="00EA25BA"/>
    <w:rsid w:val="00EA25CF"/>
    <w:rsid w:val="00EA265D"/>
    <w:rsid w:val="00EA290D"/>
    <w:rsid w:val="00EA294F"/>
    <w:rsid w:val="00EA296C"/>
    <w:rsid w:val="00EA2BA1"/>
    <w:rsid w:val="00EA2BD5"/>
    <w:rsid w:val="00EA2C3B"/>
    <w:rsid w:val="00EA2D75"/>
    <w:rsid w:val="00EA2D91"/>
    <w:rsid w:val="00EA2DBF"/>
    <w:rsid w:val="00EA2E8F"/>
    <w:rsid w:val="00EA2F44"/>
    <w:rsid w:val="00EA31A1"/>
    <w:rsid w:val="00EA32D1"/>
    <w:rsid w:val="00EA346E"/>
    <w:rsid w:val="00EA356B"/>
    <w:rsid w:val="00EA372D"/>
    <w:rsid w:val="00EA379A"/>
    <w:rsid w:val="00EA38A1"/>
    <w:rsid w:val="00EA3A19"/>
    <w:rsid w:val="00EA3B01"/>
    <w:rsid w:val="00EA3BE6"/>
    <w:rsid w:val="00EA3CC6"/>
    <w:rsid w:val="00EA3D56"/>
    <w:rsid w:val="00EA3D63"/>
    <w:rsid w:val="00EA3FA7"/>
    <w:rsid w:val="00EA40A9"/>
    <w:rsid w:val="00EA42D6"/>
    <w:rsid w:val="00EA4320"/>
    <w:rsid w:val="00EA4327"/>
    <w:rsid w:val="00EA4759"/>
    <w:rsid w:val="00EA47A2"/>
    <w:rsid w:val="00EA4940"/>
    <w:rsid w:val="00EA4B85"/>
    <w:rsid w:val="00EA4B97"/>
    <w:rsid w:val="00EA4BFD"/>
    <w:rsid w:val="00EA4E6C"/>
    <w:rsid w:val="00EA4F5E"/>
    <w:rsid w:val="00EA5390"/>
    <w:rsid w:val="00EA53D4"/>
    <w:rsid w:val="00EA53DE"/>
    <w:rsid w:val="00EA5444"/>
    <w:rsid w:val="00EA5884"/>
    <w:rsid w:val="00EA5B7C"/>
    <w:rsid w:val="00EA5BD3"/>
    <w:rsid w:val="00EA5D49"/>
    <w:rsid w:val="00EA5E39"/>
    <w:rsid w:val="00EA5E94"/>
    <w:rsid w:val="00EA5F22"/>
    <w:rsid w:val="00EA601F"/>
    <w:rsid w:val="00EA6099"/>
    <w:rsid w:val="00EA633C"/>
    <w:rsid w:val="00EA6738"/>
    <w:rsid w:val="00EA69D7"/>
    <w:rsid w:val="00EA69DB"/>
    <w:rsid w:val="00EA6AA3"/>
    <w:rsid w:val="00EA6B51"/>
    <w:rsid w:val="00EA6BE6"/>
    <w:rsid w:val="00EA6C39"/>
    <w:rsid w:val="00EA6E07"/>
    <w:rsid w:val="00EA709C"/>
    <w:rsid w:val="00EA73EF"/>
    <w:rsid w:val="00EA772A"/>
    <w:rsid w:val="00EA7812"/>
    <w:rsid w:val="00EA7A7D"/>
    <w:rsid w:val="00EA7D0F"/>
    <w:rsid w:val="00EA7D63"/>
    <w:rsid w:val="00EA7D64"/>
    <w:rsid w:val="00EA7E02"/>
    <w:rsid w:val="00EA7E14"/>
    <w:rsid w:val="00EA7EAB"/>
    <w:rsid w:val="00EA7F66"/>
    <w:rsid w:val="00EB0087"/>
    <w:rsid w:val="00EB0408"/>
    <w:rsid w:val="00EB0603"/>
    <w:rsid w:val="00EB0776"/>
    <w:rsid w:val="00EB0799"/>
    <w:rsid w:val="00EB0B2C"/>
    <w:rsid w:val="00EB0CA5"/>
    <w:rsid w:val="00EB0F38"/>
    <w:rsid w:val="00EB0F62"/>
    <w:rsid w:val="00EB1177"/>
    <w:rsid w:val="00EB11CC"/>
    <w:rsid w:val="00EB1310"/>
    <w:rsid w:val="00EB173C"/>
    <w:rsid w:val="00EB1894"/>
    <w:rsid w:val="00EB1955"/>
    <w:rsid w:val="00EB19F9"/>
    <w:rsid w:val="00EB1B0F"/>
    <w:rsid w:val="00EB1B37"/>
    <w:rsid w:val="00EB1BFE"/>
    <w:rsid w:val="00EB1DFB"/>
    <w:rsid w:val="00EB1E70"/>
    <w:rsid w:val="00EB2061"/>
    <w:rsid w:val="00EB20AE"/>
    <w:rsid w:val="00EB20DD"/>
    <w:rsid w:val="00EB2220"/>
    <w:rsid w:val="00EB2329"/>
    <w:rsid w:val="00EB23AF"/>
    <w:rsid w:val="00EB241D"/>
    <w:rsid w:val="00EB2509"/>
    <w:rsid w:val="00EB2721"/>
    <w:rsid w:val="00EB274E"/>
    <w:rsid w:val="00EB2926"/>
    <w:rsid w:val="00EB2A41"/>
    <w:rsid w:val="00EB2BA0"/>
    <w:rsid w:val="00EB2BA3"/>
    <w:rsid w:val="00EB2C0E"/>
    <w:rsid w:val="00EB2D87"/>
    <w:rsid w:val="00EB2E11"/>
    <w:rsid w:val="00EB2F8B"/>
    <w:rsid w:val="00EB30BC"/>
    <w:rsid w:val="00EB316A"/>
    <w:rsid w:val="00EB316D"/>
    <w:rsid w:val="00EB31A7"/>
    <w:rsid w:val="00EB323D"/>
    <w:rsid w:val="00EB32C0"/>
    <w:rsid w:val="00EB33A7"/>
    <w:rsid w:val="00EB350D"/>
    <w:rsid w:val="00EB35B5"/>
    <w:rsid w:val="00EB3773"/>
    <w:rsid w:val="00EB390E"/>
    <w:rsid w:val="00EB3BA4"/>
    <w:rsid w:val="00EB3BED"/>
    <w:rsid w:val="00EB3C83"/>
    <w:rsid w:val="00EB3F39"/>
    <w:rsid w:val="00EB4147"/>
    <w:rsid w:val="00EB4220"/>
    <w:rsid w:val="00EB42D9"/>
    <w:rsid w:val="00EB43DB"/>
    <w:rsid w:val="00EB445A"/>
    <w:rsid w:val="00EB4523"/>
    <w:rsid w:val="00EB49DB"/>
    <w:rsid w:val="00EB4A72"/>
    <w:rsid w:val="00EB4AEE"/>
    <w:rsid w:val="00EB4D66"/>
    <w:rsid w:val="00EB4D89"/>
    <w:rsid w:val="00EB4F41"/>
    <w:rsid w:val="00EB52E1"/>
    <w:rsid w:val="00EB5334"/>
    <w:rsid w:val="00EB53AC"/>
    <w:rsid w:val="00EB5471"/>
    <w:rsid w:val="00EB55F1"/>
    <w:rsid w:val="00EB5703"/>
    <w:rsid w:val="00EB573C"/>
    <w:rsid w:val="00EB584A"/>
    <w:rsid w:val="00EB58A2"/>
    <w:rsid w:val="00EB5929"/>
    <w:rsid w:val="00EB5B21"/>
    <w:rsid w:val="00EB5D60"/>
    <w:rsid w:val="00EB5DDD"/>
    <w:rsid w:val="00EB5DE7"/>
    <w:rsid w:val="00EB5EEA"/>
    <w:rsid w:val="00EB6083"/>
    <w:rsid w:val="00EB60DD"/>
    <w:rsid w:val="00EB6183"/>
    <w:rsid w:val="00EB6399"/>
    <w:rsid w:val="00EB6516"/>
    <w:rsid w:val="00EB6723"/>
    <w:rsid w:val="00EB673A"/>
    <w:rsid w:val="00EB68A0"/>
    <w:rsid w:val="00EB69AC"/>
    <w:rsid w:val="00EB6B73"/>
    <w:rsid w:val="00EB6E38"/>
    <w:rsid w:val="00EB6FAC"/>
    <w:rsid w:val="00EB7013"/>
    <w:rsid w:val="00EB7062"/>
    <w:rsid w:val="00EB7069"/>
    <w:rsid w:val="00EB712B"/>
    <w:rsid w:val="00EB7254"/>
    <w:rsid w:val="00EB750D"/>
    <w:rsid w:val="00EB763C"/>
    <w:rsid w:val="00EB792D"/>
    <w:rsid w:val="00EB7C1C"/>
    <w:rsid w:val="00EB7D12"/>
    <w:rsid w:val="00EB7E29"/>
    <w:rsid w:val="00EC0140"/>
    <w:rsid w:val="00EC0432"/>
    <w:rsid w:val="00EC060D"/>
    <w:rsid w:val="00EC0797"/>
    <w:rsid w:val="00EC0842"/>
    <w:rsid w:val="00EC09EF"/>
    <w:rsid w:val="00EC0A29"/>
    <w:rsid w:val="00EC0A49"/>
    <w:rsid w:val="00EC0C1F"/>
    <w:rsid w:val="00EC0C51"/>
    <w:rsid w:val="00EC0C76"/>
    <w:rsid w:val="00EC0FEE"/>
    <w:rsid w:val="00EC0FF8"/>
    <w:rsid w:val="00EC1103"/>
    <w:rsid w:val="00EC1221"/>
    <w:rsid w:val="00EC13F8"/>
    <w:rsid w:val="00EC198C"/>
    <w:rsid w:val="00EC1AC8"/>
    <w:rsid w:val="00EC1BA5"/>
    <w:rsid w:val="00EC1CDE"/>
    <w:rsid w:val="00EC1D46"/>
    <w:rsid w:val="00EC2092"/>
    <w:rsid w:val="00EC2192"/>
    <w:rsid w:val="00EC225C"/>
    <w:rsid w:val="00EC2540"/>
    <w:rsid w:val="00EC2764"/>
    <w:rsid w:val="00EC288A"/>
    <w:rsid w:val="00EC29E8"/>
    <w:rsid w:val="00EC29ED"/>
    <w:rsid w:val="00EC2A59"/>
    <w:rsid w:val="00EC2A9B"/>
    <w:rsid w:val="00EC2B6B"/>
    <w:rsid w:val="00EC2D49"/>
    <w:rsid w:val="00EC2D8A"/>
    <w:rsid w:val="00EC2F8E"/>
    <w:rsid w:val="00EC3073"/>
    <w:rsid w:val="00EC3161"/>
    <w:rsid w:val="00EC33E8"/>
    <w:rsid w:val="00EC36A8"/>
    <w:rsid w:val="00EC36B5"/>
    <w:rsid w:val="00EC3730"/>
    <w:rsid w:val="00EC37D2"/>
    <w:rsid w:val="00EC3888"/>
    <w:rsid w:val="00EC3913"/>
    <w:rsid w:val="00EC393A"/>
    <w:rsid w:val="00EC39C0"/>
    <w:rsid w:val="00EC39ED"/>
    <w:rsid w:val="00EC39F5"/>
    <w:rsid w:val="00EC3B6F"/>
    <w:rsid w:val="00EC3C03"/>
    <w:rsid w:val="00EC3C66"/>
    <w:rsid w:val="00EC3CFD"/>
    <w:rsid w:val="00EC3DAE"/>
    <w:rsid w:val="00EC43BE"/>
    <w:rsid w:val="00EC43E1"/>
    <w:rsid w:val="00EC4517"/>
    <w:rsid w:val="00EC45E4"/>
    <w:rsid w:val="00EC4631"/>
    <w:rsid w:val="00EC4651"/>
    <w:rsid w:val="00EC4A93"/>
    <w:rsid w:val="00EC4B56"/>
    <w:rsid w:val="00EC4CA0"/>
    <w:rsid w:val="00EC4D1C"/>
    <w:rsid w:val="00EC4F1B"/>
    <w:rsid w:val="00EC4FFB"/>
    <w:rsid w:val="00EC5440"/>
    <w:rsid w:val="00EC5456"/>
    <w:rsid w:val="00EC5659"/>
    <w:rsid w:val="00EC5691"/>
    <w:rsid w:val="00EC57C4"/>
    <w:rsid w:val="00EC5835"/>
    <w:rsid w:val="00EC5850"/>
    <w:rsid w:val="00EC5A11"/>
    <w:rsid w:val="00EC5A25"/>
    <w:rsid w:val="00EC5AA2"/>
    <w:rsid w:val="00EC5AB8"/>
    <w:rsid w:val="00EC5ACE"/>
    <w:rsid w:val="00EC5BCC"/>
    <w:rsid w:val="00EC5C23"/>
    <w:rsid w:val="00EC5C3F"/>
    <w:rsid w:val="00EC5CE6"/>
    <w:rsid w:val="00EC5CFF"/>
    <w:rsid w:val="00EC5E19"/>
    <w:rsid w:val="00EC62B6"/>
    <w:rsid w:val="00EC640B"/>
    <w:rsid w:val="00EC6468"/>
    <w:rsid w:val="00EC648F"/>
    <w:rsid w:val="00EC64C8"/>
    <w:rsid w:val="00EC651C"/>
    <w:rsid w:val="00EC660A"/>
    <w:rsid w:val="00EC6647"/>
    <w:rsid w:val="00EC6774"/>
    <w:rsid w:val="00EC6986"/>
    <w:rsid w:val="00EC6A0A"/>
    <w:rsid w:val="00EC6B1A"/>
    <w:rsid w:val="00EC6B1C"/>
    <w:rsid w:val="00EC6C63"/>
    <w:rsid w:val="00EC6E58"/>
    <w:rsid w:val="00EC6EB1"/>
    <w:rsid w:val="00EC7154"/>
    <w:rsid w:val="00EC716D"/>
    <w:rsid w:val="00EC71DA"/>
    <w:rsid w:val="00EC7363"/>
    <w:rsid w:val="00EC736A"/>
    <w:rsid w:val="00EC7557"/>
    <w:rsid w:val="00EC756B"/>
    <w:rsid w:val="00EC75CD"/>
    <w:rsid w:val="00EC760F"/>
    <w:rsid w:val="00EC7652"/>
    <w:rsid w:val="00EC79BB"/>
    <w:rsid w:val="00EC7C04"/>
    <w:rsid w:val="00EC7DB7"/>
    <w:rsid w:val="00EC7EAF"/>
    <w:rsid w:val="00EC7FE2"/>
    <w:rsid w:val="00ED0049"/>
    <w:rsid w:val="00ED007F"/>
    <w:rsid w:val="00ED00CD"/>
    <w:rsid w:val="00ED0245"/>
    <w:rsid w:val="00ED0335"/>
    <w:rsid w:val="00ED03EC"/>
    <w:rsid w:val="00ED058D"/>
    <w:rsid w:val="00ED0598"/>
    <w:rsid w:val="00ED05CF"/>
    <w:rsid w:val="00ED07C5"/>
    <w:rsid w:val="00ED0846"/>
    <w:rsid w:val="00ED0889"/>
    <w:rsid w:val="00ED08AC"/>
    <w:rsid w:val="00ED0A3D"/>
    <w:rsid w:val="00ED0C75"/>
    <w:rsid w:val="00ED0FD1"/>
    <w:rsid w:val="00ED104D"/>
    <w:rsid w:val="00ED10E6"/>
    <w:rsid w:val="00ED11F3"/>
    <w:rsid w:val="00ED11FE"/>
    <w:rsid w:val="00ED1204"/>
    <w:rsid w:val="00ED134E"/>
    <w:rsid w:val="00ED142C"/>
    <w:rsid w:val="00ED1523"/>
    <w:rsid w:val="00ED1577"/>
    <w:rsid w:val="00ED1626"/>
    <w:rsid w:val="00ED1713"/>
    <w:rsid w:val="00ED1739"/>
    <w:rsid w:val="00ED18DF"/>
    <w:rsid w:val="00ED1B1A"/>
    <w:rsid w:val="00ED1C44"/>
    <w:rsid w:val="00ED1C4F"/>
    <w:rsid w:val="00ED1E20"/>
    <w:rsid w:val="00ED205F"/>
    <w:rsid w:val="00ED2125"/>
    <w:rsid w:val="00ED2137"/>
    <w:rsid w:val="00ED2366"/>
    <w:rsid w:val="00ED2504"/>
    <w:rsid w:val="00ED2658"/>
    <w:rsid w:val="00ED2731"/>
    <w:rsid w:val="00ED2817"/>
    <w:rsid w:val="00ED2A62"/>
    <w:rsid w:val="00ED2AAE"/>
    <w:rsid w:val="00ED2BFF"/>
    <w:rsid w:val="00ED2DB2"/>
    <w:rsid w:val="00ED2FDD"/>
    <w:rsid w:val="00ED3006"/>
    <w:rsid w:val="00ED362A"/>
    <w:rsid w:val="00ED3910"/>
    <w:rsid w:val="00ED3A60"/>
    <w:rsid w:val="00ED3AFF"/>
    <w:rsid w:val="00ED3B6C"/>
    <w:rsid w:val="00ED3BD6"/>
    <w:rsid w:val="00ED3DA7"/>
    <w:rsid w:val="00ED3DF4"/>
    <w:rsid w:val="00ED3FA1"/>
    <w:rsid w:val="00ED3FB5"/>
    <w:rsid w:val="00ED4356"/>
    <w:rsid w:val="00ED43D3"/>
    <w:rsid w:val="00ED443B"/>
    <w:rsid w:val="00ED4591"/>
    <w:rsid w:val="00ED4745"/>
    <w:rsid w:val="00ED47D4"/>
    <w:rsid w:val="00ED48DD"/>
    <w:rsid w:val="00ED48F5"/>
    <w:rsid w:val="00ED4A1D"/>
    <w:rsid w:val="00ED4A6F"/>
    <w:rsid w:val="00ED4AE8"/>
    <w:rsid w:val="00ED4F25"/>
    <w:rsid w:val="00ED4F53"/>
    <w:rsid w:val="00ED4F74"/>
    <w:rsid w:val="00ED519D"/>
    <w:rsid w:val="00ED51FC"/>
    <w:rsid w:val="00ED53DE"/>
    <w:rsid w:val="00ED5624"/>
    <w:rsid w:val="00ED5653"/>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22"/>
    <w:rsid w:val="00ED75F1"/>
    <w:rsid w:val="00ED75FA"/>
    <w:rsid w:val="00ED760D"/>
    <w:rsid w:val="00ED763E"/>
    <w:rsid w:val="00ED77C7"/>
    <w:rsid w:val="00ED7837"/>
    <w:rsid w:val="00ED7E77"/>
    <w:rsid w:val="00ED7EF9"/>
    <w:rsid w:val="00ED7F0B"/>
    <w:rsid w:val="00EE0164"/>
    <w:rsid w:val="00EE0205"/>
    <w:rsid w:val="00EE0220"/>
    <w:rsid w:val="00EE02FB"/>
    <w:rsid w:val="00EE04E6"/>
    <w:rsid w:val="00EE0618"/>
    <w:rsid w:val="00EE06AB"/>
    <w:rsid w:val="00EE0754"/>
    <w:rsid w:val="00EE07E6"/>
    <w:rsid w:val="00EE0883"/>
    <w:rsid w:val="00EE0891"/>
    <w:rsid w:val="00EE0B1B"/>
    <w:rsid w:val="00EE0D9C"/>
    <w:rsid w:val="00EE0DEF"/>
    <w:rsid w:val="00EE0E05"/>
    <w:rsid w:val="00EE0E45"/>
    <w:rsid w:val="00EE0E9A"/>
    <w:rsid w:val="00EE0E9C"/>
    <w:rsid w:val="00EE0F0D"/>
    <w:rsid w:val="00EE1039"/>
    <w:rsid w:val="00EE1104"/>
    <w:rsid w:val="00EE1118"/>
    <w:rsid w:val="00EE11F0"/>
    <w:rsid w:val="00EE18D0"/>
    <w:rsid w:val="00EE19F5"/>
    <w:rsid w:val="00EE1D88"/>
    <w:rsid w:val="00EE1E49"/>
    <w:rsid w:val="00EE1E51"/>
    <w:rsid w:val="00EE2009"/>
    <w:rsid w:val="00EE20CC"/>
    <w:rsid w:val="00EE2123"/>
    <w:rsid w:val="00EE223B"/>
    <w:rsid w:val="00EE226E"/>
    <w:rsid w:val="00EE23F4"/>
    <w:rsid w:val="00EE2531"/>
    <w:rsid w:val="00EE261A"/>
    <w:rsid w:val="00EE263A"/>
    <w:rsid w:val="00EE27EA"/>
    <w:rsid w:val="00EE280F"/>
    <w:rsid w:val="00EE2A6D"/>
    <w:rsid w:val="00EE2B50"/>
    <w:rsid w:val="00EE2D39"/>
    <w:rsid w:val="00EE2EA7"/>
    <w:rsid w:val="00EE2F9D"/>
    <w:rsid w:val="00EE2F9E"/>
    <w:rsid w:val="00EE3008"/>
    <w:rsid w:val="00EE303C"/>
    <w:rsid w:val="00EE3195"/>
    <w:rsid w:val="00EE33B5"/>
    <w:rsid w:val="00EE3679"/>
    <w:rsid w:val="00EE36D9"/>
    <w:rsid w:val="00EE3713"/>
    <w:rsid w:val="00EE3723"/>
    <w:rsid w:val="00EE37C3"/>
    <w:rsid w:val="00EE38A9"/>
    <w:rsid w:val="00EE38C2"/>
    <w:rsid w:val="00EE39D6"/>
    <w:rsid w:val="00EE3B27"/>
    <w:rsid w:val="00EE3B70"/>
    <w:rsid w:val="00EE4015"/>
    <w:rsid w:val="00EE4016"/>
    <w:rsid w:val="00EE404E"/>
    <w:rsid w:val="00EE413F"/>
    <w:rsid w:val="00EE428A"/>
    <w:rsid w:val="00EE4390"/>
    <w:rsid w:val="00EE439D"/>
    <w:rsid w:val="00EE442A"/>
    <w:rsid w:val="00EE4594"/>
    <w:rsid w:val="00EE4652"/>
    <w:rsid w:val="00EE46E7"/>
    <w:rsid w:val="00EE471A"/>
    <w:rsid w:val="00EE4732"/>
    <w:rsid w:val="00EE4969"/>
    <w:rsid w:val="00EE4A0D"/>
    <w:rsid w:val="00EE4ACA"/>
    <w:rsid w:val="00EE4BD2"/>
    <w:rsid w:val="00EE4C63"/>
    <w:rsid w:val="00EE4C65"/>
    <w:rsid w:val="00EE4D33"/>
    <w:rsid w:val="00EE4D83"/>
    <w:rsid w:val="00EE4D8C"/>
    <w:rsid w:val="00EE4E00"/>
    <w:rsid w:val="00EE4E83"/>
    <w:rsid w:val="00EE4EAF"/>
    <w:rsid w:val="00EE4FD5"/>
    <w:rsid w:val="00EE5010"/>
    <w:rsid w:val="00EE509D"/>
    <w:rsid w:val="00EE515B"/>
    <w:rsid w:val="00EE5253"/>
    <w:rsid w:val="00EE56B6"/>
    <w:rsid w:val="00EE56B7"/>
    <w:rsid w:val="00EE5B38"/>
    <w:rsid w:val="00EE5CA0"/>
    <w:rsid w:val="00EE5D9F"/>
    <w:rsid w:val="00EE5DCE"/>
    <w:rsid w:val="00EE5FEA"/>
    <w:rsid w:val="00EE6004"/>
    <w:rsid w:val="00EE61D2"/>
    <w:rsid w:val="00EE61D3"/>
    <w:rsid w:val="00EE6306"/>
    <w:rsid w:val="00EE640B"/>
    <w:rsid w:val="00EE65D7"/>
    <w:rsid w:val="00EE6616"/>
    <w:rsid w:val="00EE669B"/>
    <w:rsid w:val="00EE66BB"/>
    <w:rsid w:val="00EE675E"/>
    <w:rsid w:val="00EE697F"/>
    <w:rsid w:val="00EE6A16"/>
    <w:rsid w:val="00EE6D05"/>
    <w:rsid w:val="00EE6F3F"/>
    <w:rsid w:val="00EE6F8B"/>
    <w:rsid w:val="00EE76A9"/>
    <w:rsid w:val="00EE76AD"/>
    <w:rsid w:val="00EE771B"/>
    <w:rsid w:val="00EE78D9"/>
    <w:rsid w:val="00EE79A3"/>
    <w:rsid w:val="00EE7B4B"/>
    <w:rsid w:val="00EE7C27"/>
    <w:rsid w:val="00EE7D4E"/>
    <w:rsid w:val="00EE7FA7"/>
    <w:rsid w:val="00EF0061"/>
    <w:rsid w:val="00EF0173"/>
    <w:rsid w:val="00EF0569"/>
    <w:rsid w:val="00EF0767"/>
    <w:rsid w:val="00EF0779"/>
    <w:rsid w:val="00EF0855"/>
    <w:rsid w:val="00EF0986"/>
    <w:rsid w:val="00EF0B2E"/>
    <w:rsid w:val="00EF0BCA"/>
    <w:rsid w:val="00EF0C6A"/>
    <w:rsid w:val="00EF0C6C"/>
    <w:rsid w:val="00EF0CAE"/>
    <w:rsid w:val="00EF0DD1"/>
    <w:rsid w:val="00EF0E02"/>
    <w:rsid w:val="00EF0E91"/>
    <w:rsid w:val="00EF0F1E"/>
    <w:rsid w:val="00EF1160"/>
    <w:rsid w:val="00EF11AF"/>
    <w:rsid w:val="00EF12B8"/>
    <w:rsid w:val="00EF1766"/>
    <w:rsid w:val="00EF1852"/>
    <w:rsid w:val="00EF191E"/>
    <w:rsid w:val="00EF1950"/>
    <w:rsid w:val="00EF1AF1"/>
    <w:rsid w:val="00EF1CBC"/>
    <w:rsid w:val="00EF1CD1"/>
    <w:rsid w:val="00EF1DDD"/>
    <w:rsid w:val="00EF1F05"/>
    <w:rsid w:val="00EF1F06"/>
    <w:rsid w:val="00EF2073"/>
    <w:rsid w:val="00EF208C"/>
    <w:rsid w:val="00EF21C3"/>
    <w:rsid w:val="00EF2341"/>
    <w:rsid w:val="00EF2440"/>
    <w:rsid w:val="00EF2505"/>
    <w:rsid w:val="00EF2795"/>
    <w:rsid w:val="00EF2883"/>
    <w:rsid w:val="00EF28FE"/>
    <w:rsid w:val="00EF297D"/>
    <w:rsid w:val="00EF29C2"/>
    <w:rsid w:val="00EF2AC2"/>
    <w:rsid w:val="00EF2C7C"/>
    <w:rsid w:val="00EF2D93"/>
    <w:rsid w:val="00EF2ED8"/>
    <w:rsid w:val="00EF2EE2"/>
    <w:rsid w:val="00EF2F2F"/>
    <w:rsid w:val="00EF332F"/>
    <w:rsid w:val="00EF33CB"/>
    <w:rsid w:val="00EF34BA"/>
    <w:rsid w:val="00EF34FC"/>
    <w:rsid w:val="00EF3738"/>
    <w:rsid w:val="00EF3749"/>
    <w:rsid w:val="00EF3A07"/>
    <w:rsid w:val="00EF3E2B"/>
    <w:rsid w:val="00EF3E69"/>
    <w:rsid w:val="00EF4017"/>
    <w:rsid w:val="00EF4108"/>
    <w:rsid w:val="00EF4289"/>
    <w:rsid w:val="00EF42D2"/>
    <w:rsid w:val="00EF43A6"/>
    <w:rsid w:val="00EF44AC"/>
    <w:rsid w:val="00EF44DC"/>
    <w:rsid w:val="00EF450D"/>
    <w:rsid w:val="00EF468A"/>
    <w:rsid w:val="00EF47B2"/>
    <w:rsid w:val="00EF4951"/>
    <w:rsid w:val="00EF4992"/>
    <w:rsid w:val="00EF4A58"/>
    <w:rsid w:val="00EF4BD6"/>
    <w:rsid w:val="00EF4C1F"/>
    <w:rsid w:val="00EF4F87"/>
    <w:rsid w:val="00EF4FDB"/>
    <w:rsid w:val="00EF51F9"/>
    <w:rsid w:val="00EF5436"/>
    <w:rsid w:val="00EF5440"/>
    <w:rsid w:val="00EF5486"/>
    <w:rsid w:val="00EF54C3"/>
    <w:rsid w:val="00EF5541"/>
    <w:rsid w:val="00EF56BC"/>
    <w:rsid w:val="00EF56EF"/>
    <w:rsid w:val="00EF585C"/>
    <w:rsid w:val="00EF596F"/>
    <w:rsid w:val="00EF5977"/>
    <w:rsid w:val="00EF5B51"/>
    <w:rsid w:val="00EF5B7B"/>
    <w:rsid w:val="00EF5C85"/>
    <w:rsid w:val="00EF5CE0"/>
    <w:rsid w:val="00EF5E1F"/>
    <w:rsid w:val="00EF5FE4"/>
    <w:rsid w:val="00EF60E2"/>
    <w:rsid w:val="00EF611B"/>
    <w:rsid w:val="00EF6173"/>
    <w:rsid w:val="00EF61C1"/>
    <w:rsid w:val="00EF6277"/>
    <w:rsid w:val="00EF629D"/>
    <w:rsid w:val="00EF632F"/>
    <w:rsid w:val="00EF646D"/>
    <w:rsid w:val="00EF6523"/>
    <w:rsid w:val="00EF65E3"/>
    <w:rsid w:val="00EF65E5"/>
    <w:rsid w:val="00EF67B8"/>
    <w:rsid w:val="00EF6987"/>
    <w:rsid w:val="00EF69F9"/>
    <w:rsid w:val="00EF6A07"/>
    <w:rsid w:val="00EF6AD1"/>
    <w:rsid w:val="00EF6B73"/>
    <w:rsid w:val="00EF6C52"/>
    <w:rsid w:val="00EF6CF1"/>
    <w:rsid w:val="00EF6D5C"/>
    <w:rsid w:val="00EF6DC2"/>
    <w:rsid w:val="00EF6E3F"/>
    <w:rsid w:val="00EF6FD0"/>
    <w:rsid w:val="00EF70FB"/>
    <w:rsid w:val="00EF72C8"/>
    <w:rsid w:val="00EF7323"/>
    <w:rsid w:val="00EF73A8"/>
    <w:rsid w:val="00EF7502"/>
    <w:rsid w:val="00EF75BB"/>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9A6"/>
    <w:rsid w:val="00F009B5"/>
    <w:rsid w:val="00F00BB7"/>
    <w:rsid w:val="00F00BCA"/>
    <w:rsid w:val="00F00BD7"/>
    <w:rsid w:val="00F00BFF"/>
    <w:rsid w:val="00F00DBD"/>
    <w:rsid w:val="00F00DE8"/>
    <w:rsid w:val="00F00E9B"/>
    <w:rsid w:val="00F01656"/>
    <w:rsid w:val="00F017AE"/>
    <w:rsid w:val="00F017B1"/>
    <w:rsid w:val="00F017C8"/>
    <w:rsid w:val="00F01A6B"/>
    <w:rsid w:val="00F01AB0"/>
    <w:rsid w:val="00F01C15"/>
    <w:rsid w:val="00F01C9A"/>
    <w:rsid w:val="00F01E7B"/>
    <w:rsid w:val="00F01F16"/>
    <w:rsid w:val="00F0209E"/>
    <w:rsid w:val="00F021A5"/>
    <w:rsid w:val="00F022D3"/>
    <w:rsid w:val="00F023D6"/>
    <w:rsid w:val="00F02528"/>
    <w:rsid w:val="00F02557"/>
    <w:rsid w:val="00F0264D"/>
    <w:rsid w:val="00F02689"/>
    <w:rsid w:val="00F02695"/>
    <w:rsid w:val="00F02700"/>
    <w:rsid w:val="00F02723"/>
    <w:rsid w:val="00F027BF"/>
    <w:rsid w:val="00F02887"/>
    <w:rsid w:val="00F02AA6"/>
    <w:rsid w:val="00F02AD2"/>
    <w:rsid w:val="00F02B06"/>
    <w:rsid w:val="00F02CE2"/>
    <w:rsid w:val="00F03047"/>
    <w:rsid w:val="00F031A3"/>
    <w:rsid w:val="00F031DD"/>
    <w:rsid w:val="00F03447"/>
    <w:rsid w:val="00F03452"/>
    <w:rsid w:val="00F03461"/>
    <w:rsid w:val="00F03752"/>
    <w:rsid w:val="00F03798"/>
    <w:rsid w:val="00F0379C"/>
    <w:rsid w:val="00F037C5"/>
    <w:rsid w:val="00F03A54"/>
    <w:rsid w:val="00F03AE6"/>
    <w:rsid w:val="00F03D70"/>
    <w:rsid w:val="00F0435B"/>
    <w:rsid w:val="00F0452E"/>
    <w:rsid w:val="00F04563"/>
    <w:rsid w:val="00F04725"/>
    <w:rsid w:val="00F0474C"/>
    <w:rsid w:val="00F04813"/>
    <w:rsid w:val="00F04D13"/>
    <w:rsid w:val="00F04E36"/>
    <w:rsid w:val="00F04EAB"/>
    <w:rsid w:val="00F04EC8"/>
    <w:rsid w:val="00F04ECF"/>
    <w:rsid w:val="00F04FC2"/>
    <w:rsid w:val="00F04FF6"/>
    <w:rsid w:val="00F050BA"/>
    <w:rsid w:val="00F05183"/>
    <w:rsid w:val="00F055E9"/>
    <w:rsid w:val="00F05722"/>
    <w:rsid w:val="00F05A98"/>
    <w:rsid w:val="00F05B15"/>
    <w:rsid w:val="00F05B95"/>
    <w:rsid w:val="00F05E8F"/>
    <w:rsid w:val="00F05F6F"/>
    <w:rsid w:val="00F05F75"/>
    <w:rsid w:val="00F06423"/>
    <w:rsid w:val="00F064C2"/>
    <w:rsid w:val="00F0656D"/>
    <w:rsid w:val="00F066E0"/>
    <w:rsid w:val="00F0670C"/>
    <w:rsid w:val="00F068D8"/>
    <w:rsid w:val="00F06A47"/>
    <w:rsid w:val="00F06D2A"/>
    <w:rsid w:val="00F06E51"/>
    <w:rsid w:val="00F06EF8"/>
    <w:rsid w:val="00F07065"/>
    <w:rsid w:val="00F07107"/>
    <w:rsid w:val="00F071A8"/>
    <w:rsid w:val="00F072C2"/>
    <w:rsid w:val="00F072EF"/>
    <w:rsid w:val="00F073BA"/>
    <w:rsid w:val="00F0750A"/>
    <w:rsid w:val="00F076A5"/>
    <w:rsid w:val="00F0784B"/>
    <w:rsid w:val="00F07890"/>
    <w:rsid w:val="00F07A98"/>
    <w:rsid w:val="00F07B34"/>
    <w:rsid w:val="00F07B59"/>
    <w:rsid w:val="00F07B97"/>
    <w:rsid w:val="00F07DE4"/>
    <w:rsid w:val="00F07EB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982"/>
    <w:rsid w:val="00F11C67"/>
    <w:rsid w:val="00F11CCC"/>
    <w:rsid w:val="00F11E56"/>
    <w:rsid w:val="00F11EFC"/>
    <w:rsid w:val="00F11F29"/>
    <w:rsid w:val="00F120C7"/>
    <w:rsid w:val="00F12213"/>
    <w:rsid w:val="00F1244E"/>
    <w:rsid w:val="00F12479"/>
    <w:rsid w:val="00F124A3"/>
    <w:rsid w:val="00F124AA"/>
    <w:rsid w:val="00F124E3"/>
    <w:rsid w:val="00F12608"/>
    <w:rsid w:val="00F1293D"/>
    <w:rsid w:val="00F129F0"/>
    <w:rsid w:val="00F12B17"/>
    <w:rsid w:val="00F12B75"/>
    <w:rsid w:val="00F12B76"/>
    <w:rsid w:val="00F12CF8"/>
    <w:rsid w:val="00F12FB5"/>
    <w:rsid w:val="00F13273"/>
    <w:rsid w:val="00F13345"/>
    <w:rsid w:val="00F13376"/>
    <w:rsid w:val="00F133EB"/>
    <w:rsid w:val="00F138FC"/>
    <w:rsid w:val="00F13976"/>
    <w:rsid w:val="00F13D81"/>
    <w:rsid w:val="00F13E57"/>
    <w:rsid w:val="00F1433F"/>
    <w:rsid w:val="00F1448C"/>
    <w:rsid w:val="00F1449C"/>
    <w:rsid w:val="00F1451C"/>
    <w:rsid w:val="00F14A38"/>
    <w:rsid w:val="00F14AC5"/>
    <w:rsid w:val="00F14B21"/>
    <w:rsid w:val="00F14BD7"/>
    <w:rsid w:val="00F14C28"/>
    <w:rsid w:val="00F14D25"/>
    <w:rsid w:val="00F14F80"/>
    <w:rsid w:val="00F150CD"/>
    <w:rsid w:val="00F15198"/>
    <w:rsid w:val="00F15481"/>
    <w:rsid w:val="00F15598"/>
    <w:rsid w:val="00F155C0"/>
    <w:rsid w:val="00F1562C"/>
    <w:rsid w:val="00F156DE"/>
    <w:rsid w:val="00F15774"/>
    <w:rsid w:val="00F15889"/>
    <w:rsid w:val="00F159FA"/>
    <w:rsid w:val="00F15BB1"/>
    <w:rsid w:val="00F15BE1"/>
    <w:rsid w:val="00F15C06"/>
    <w:rsid w:val="00F15E24"/>
    <w:rsid w:val="00F15F4A"/>
    <w:rsid w:val="00F16288"/>
    <w:rsid w:val="00F162CB"/>
    <w:rsid w:val="00F163AD"/>
    <w:rsid w:val="00F1649E"/>
    <w:rsid w:val="00F1679C"/>
    <w:rsid w:val="00F168D3"/>
    <w:rsid w:val="00F16A80"/>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2DA"/>
    <w:rsid w:val="00F2030C"/>
    <w:rsid w:val="00F2034F"/>
    <w:rsid w:val="00F203E8"/>
    <w:rsid w:val="00F205A9"/>
    <w:rsid w:val="00F20773"/>
    <w:rsid w:val="00F207CE"/>
    <w:rsid w:val="00F207F1"/>
    <w:rsid w:val="00F2085B"/>
    <w:rsid w:val="00F209DC"/>
    <w:rsid w:val="00F20BD7"/>
    <w:rsid w:val="00F20C17"/>
    <w:rsid w:val="00F20E59"/>
    <w:rsid w:val="00F21039"/>
    <w:rsid w:val="00F21077"/>
    <w:rsid w:val="00F2139B"/>
    <w:rsid w:val="00F213AB"/>
    <w:rsid w:val="00F21439"/>
    <w:rsid w:val="00F214F6"/>
    <w:rsid w:val="00F217C2"/>
    <w:rsid w:val="00F21AA9"/>
    <w:rsid w:val="00F21DB5"/>
    <w:rsid w:val="00F21FBE"/>
    <w:rsid w:val="00F22045"/>
    <w:rsid w:val="00F22217"/>
    <w:rsid w:val="00F22227"/>
    <w:rsid w:val="00F2232A"/>
    <w:rsid w:val="00F22B05"/>
    <w:rsid w:val="00F22BD3"/>
    <w:rsid w:val="00F22C81"/>
    <w:rsid w:val="00F22CB6"/>
    <w:rsid w:val="00F22D72"/>
    <w:rsid w:val="00F22D7B"/>
    <w:rsid w:val="00F22E2A"/>
    <w:rsid w:val="00F230AC"/>
    <w:rsid w:val="00F230DC"/>
    <w:rsid w:val="00F2312A"/>
    <w:rsid w:val="00F2324B"/>
    <w:rsid w:val="00F23381"/>
    <w:rsid w:val="00F23523"/>
    <w:rsid w:val="00F2354F"/>
    <w:rsid w:val="00F237F4"/>
    <w:rsid w:val="00F23C2C"/>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1BB"/>
    <w:rsid w:val="00F25340"/>
    <w:rsid w:val="00F25459"/>
    <w:rsid w:val="00F2551D"/>
    <w:rsid w:val="00F259B2"/>
    <w:rsid w:val="00F25AEF"/>
    <w:rsid w:val="00F25B2F"/>
    <w:rsid w:val="00F25C7D"/>
    <w:rsid w:val="00F25D40"/>
    <w:rsid w:val="00F25F06"/>
    <w:rsid w:val="00F25F4A"/>
    <w:rsid w:val="00F25FB9"/>
    <w:rsid w:val="00F260AC"/>
    <w:rsid w:val="00F26298"/>
    <w:rsid w:val="00F26324"/>
    <w:rsid w:val="00F2637F"/>
    <w:rsid w:val="00F263B2"/>
    <w:rsid w:val="00F2653A"/>
    <w:rsid w:val="00F26682"/>
    <w:rsid w:val="00F2672B"/>
    <w:rsid w:val="00F2681C"/>
    <w:rsid w:val="00F26905"/>
    <w:rsid w:val="00F26A79"/>
    <w:rsid w:val="00F26B7F"/>
    <w:rsid w:val="00F26BB8"/>
    <w:rsid w:val="00F26CC1"/>
    <w:rsid w:val="00F26E38"/>
    <w:rsid w:val="00F26EB5"/>
    <w:rsid w:val="00F26FEB"/>
    <w:rsid w:val="00F27183"/>
    <w:rsid w:val="00F2721F"/>
    <w:rsid w:val="00F2768F"/>
    <w:rsid w:val="00F276B1"/>
    <w:rsid w:val="00F279A6"/>
    <w:rsid w:val="00F27AF8"/>
    <w:rsid w:val="00F27F68"/>
    <w:rsid w:val="00F27FAA"/>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0BD"/>
    <w:rsid w:val="00F31114"/>
    <w:rsid w:val="00F314E2"/>
    <w:rsid w:val="00F31505"/>
    <w:rsid w:val="00F3168C"/>
    <w:rsid w:val="00F31908"/>
    <w:rsid w:val="00F31A9D"/>
    <w:rsid w:val="00F31AD2"/>
    <w:rsid w:val="00F31AE5"/>
    <w:rsid w:val="00F31D1F"/>
    <w:rsid w:val="00F31EE8"/>
    <w:rsid w:val="00F320B0"/>
    <w:rsid w:val="00F32157"/>
    <w:rsid w:val="00F32192"/>
    <w:rsid w:val="00F321D0"/>
    <w:rsid w:val="00F322A8"/>
    <w:rsid w:val="00F322BB"/>
    <w:rsid w:val="00F32472"/>
    <w:rsid w:val="00F324E7"/>
    <w:rsid w:val="00F32535"/>
    <w:rsid w:val="00F3259D"/>
    <w:rsid w:val="00F325D6"/>
    <w:rsid w:val="00F3261C"/>
    <w:rsid w:val="00F3264E"/>
    <w:rsid w:val="00F326B2"/>
    <w:rsid w:val="00F3275D"/>
    <w:rsid w:val="00F32855"/>
    <w:rsid w:val="00F32898"/>
    <w:rsid w:val="00F32D8D"/>
    <w:rsid w:val="00F32E8D"/>
    <w:rsid w:val="00F32FBC"/>
    <w:rsid w:val="00F330F1"/>
    <w:rsid w:val="00F3315B"/>
    <w:rsid w:val="00F333BB"/>
    <w:rsid w:val="00F333D9"/>
    <w:rsid w:val="00F33462"/>
    <w:rsid w:val="00F33604"/>
    <w:rsid w:val="00F3362A"/>
    <w:rsid w:val="00F336BF"/>
    <w:rsid w:val="00F3397E"/>
    <w:rsid w:val="00F33A39"/>
    <w:rsid w:val="00F33AF5"/>
    <w:rsid w:val="00F33C6B"/>
    <w:rsid w:val="00F33D3E"/>
    <w:rsid w:val="00F33D7E"/>
    <w:rsid w:val="00F33DA6"/>
    <w:rsid w:val="00F33EFE"/>
    <w:rsid w:val="00F3417C"/>
    <w:rsid w:val="00F34375"/>
    <w:rsid w:val="00F343A3"/>
    <w:rsid w:val="00F345B3"/>
    <w:rsid w:val="00F34603"/>
    <w:rsid w:val="00F34671"/>
    <w:rsid w:val="00F348E8"/>
    <w:rsid w:val="00F3493B"/>
    <w:rsid w:val="00F3493C"/>
    <w:rsid w:val="00F34CE6"/>
    <w:rsid w:val="00F34E03"/>
    <w:rsid w:val="00F34F55"/>
    <w:rsid w:val="00F353AC"/>
    <w:rsid w:val="00F353FB"/>
    <w:rsid w:val="00F3540B"/>
    <w:rsid w:val="00F3545D"/>
    <w:rsid w:val="00F3550B"/>
    <w:rsid w:val="00F355B1"/>
    <w:rsid w:val="00F3560B"/>
    <w:rsid w:val="00F356DB"/>
    <w:rsid w:val="00F357EE"/>
    <w:rsid w:val="00F35E41"/>
    <w:rsid w:val="00F35E67"/>
    <w:rsid w:val="00F35E83"/>
    <w:rsid w:val="00F35F01"/>
    <w:rsid w:val="00F35F48"/>
    <w:rsid w:val="00F36087"/>
    <w:rsid w:val="00F360E9"/>
    <w:rsid w:val="00F36516"/>
    <w:rsid w:val="00F36604"/>
    <w:rsid w:val="00F36608"/>
    <w:rsid w:val="00F366C5"/>
    <w:rsid w:val="00F366F1"/>
    <w:rsid w:val="00F36771"/>
    <w:rsid w:val="00F36AB2"/>
    <w:rsid w:val="00F36C2B"/>
    <w:rsid w:val="00F36C78"/>
    <w:rsid w:val="00F36EF9"/>
    <w:rsid w:val="00F36F53"/>
    <w:rsid w:val="00F370BA"/>
    <w:rsid w:val="00F371BB"/>
    <w:rsid w:val="00F372F2"/>
    <w:rsid w:val="00F37409"/>
    <w:rsid w:val="00F37576"/>
    <w:rsid w:val="00F37736"/>
    <w:rsid w:val="00F37A15"/>
    <w:rsid w:val="00F37A51"/>
    <w:rsid w:val="00F37E0B"/>
    <w:rsid w:val="00F37EA4"/>
    <w:rsid w:val="00F37F1E"/>
    <w:rsid w:val="00F37F1F"/>
    <w:rsid w:val="00F37F84"/>
    <w:rsid w:val="00F37FEA"/>
    <w:rsid w:val="00F37FF6"/>
    <w:rsid w:val="00F402B8"/>
    <w:rsid w:val="00F4030A"/>
    <w:rsid w:val="00F40319"/>
    <w:rsid w:val="00F40331"/>
    <w:rsid w:val="00F408D8"/>
    <w:rsid w:val="00F4098F"/>
    <w:rsid w:val="00F40CD2"/>
    <w:rsid w:val="00F40D2F"/>
    <w:rsid w:val="00F40E82"/>
    <w:rsid w:val="00F4100E"/>
    <w:rsid w:val="00F410AE"/>
    <w:rsid w:val="00F41155"/>
    <w:rsid w:val="00F4134E"/>
    <w:rsid w:val="00F41476"/>
    <w:rsid w:val="00F41534"/>
    <w:rsid w:val="00F4157B"/>
    <w:rsid w:val="00F416D9"/>
    <w:rsid w:val="00F41892"/>
    <w:rsid w:val="00F41A7E"/>
    <w:rsid w:val="00F41AB6"/>
    <w:rsid w:val="00F41ABB"/>
    <w:rsid w:val="00F41DEF"/>
    <w:rsid w:val="00F42142"/>
    <w:rsid w:val="00F423B2"/>
    <w:rsid w:val="00F423B6"/>
    <w:rsid w:val="00F423D1"/>
    <w:rsid w:val="00F4247A"/>
    <w:rsid w:val="00F42519"/>
    <w:rsid w:val="00F42990"/>
    <w:rsid w:val="00F429A8"/>
    <w:rsid w:val="00F42A90"/>
    <w:rsid w:val="00F42DA0"/>
    <w:rsid w:val="00F42DAB"/>
    <w:rsid w:val="00F42DFF"/>
    <w:rsid w:val="00F42EDE"/>
    <w:rsid w:val="00F42EE1"/>
    <w:rsid w:val="00F42FBD"/>
    <w:rsid w:val="00F42FCD"/>
    <w:rsid w:val="00F43027"/>
    <w:rsid w:val="00F43065"/>
    <w:rsid w:val="00F4315C"/>
    <w:rsid w:val="00F431B1"/>
    <w:rsid w:val="00F43713"/>
    <w:rsid w:val="00F43791"/>
    <w:rsid w:val="00F43CE9"/>
    <w:rsid w:val="00F43E81"/>
    <w:rsid w:val="00F43F1A"/>
    <w:rsid w:val="00F44145"/>
    <w:rsid w:val="00F44179"/>
    <w:rsid w:val="00F441D3"/>
    <w:rsid w:val="00F4430F"/>
    <w:rsid w:val="00F443F1"/>
    <w:rsid w:val="00F444F9"/>
    <w:rsid w:val="00F44651"/>
    <w:rsid w:val="00F446A8"/>
    <w:rsid w:val="00F446EA"/>
    <w:rsid w:val="00F44710"/>
    <w:rsid w:val="00F44A3D"/>
    <w:rsid w:val="00F44BA3"/>
    <w:rsid w:val="00F44D6E"/>
    <w:rsid w:val="00F45117"/>
    <w:rsid w:val="00F451C8"/>
    <w:rsid w:val="00F4523B"/>
    <w:rsid w:val="00F452D2"/>
    <w:rsid w:val="00F4533F"/>
    <w:rsid w:val="00F45572"/>
    <w:rsid w:val="00F45748"/>
    <w:rsid w:val="00F45766"/>
    <w:rsid w:val="00F457FA"/>
    <w:rsid w:val="00F4581D"/>
    <w:rsid w:val="00F45953"/>
    <w:rsid w:val="00F45BD9"/>
    <w:rsid w:val="00F45C8D"/>
    <w:rsid w:val="00F460C0"/>
    <w:rsid w:val="00F46155"/>
    <w:rsid w:val="00F46244"/>
    <w:rsid w:val="00F464CC"/>
    <w:rsid w:val="00F46C14"/>
    <w:rsid w:val="00F47061"/>
    <w:rsid w:val="00F47231"/>
    <w:rsid w:val="00F474E4"/>
    <w:rsid w:val="00F475B1"/>
    <w:rsid w:val="00F47A01"/>
    <w:rsid w:val="00F47B7E"/>
    <w:rsid w:val="00F47BE3"/>
    <w:rsid w:val="00F47F43"/>
    <w:rsid w:val="00F47F85"/>
    <w:rsid w:val="00F4F679"/>
    <w:rsid w:val="00F501D4"/>
    <w:rsid w:val="00F50316"/>
    <w:rsid w:val="00F507E6"/>
    <w:rsid w:val="00F5094C"/>
    <w:rsid w:val="00F50C1F"/>
    <w:rsid w:val="00F50C25"/>
    <w:rsid w:val="00F50D4A"/>
    <w:rsid w:val="00F50D97"/>
    <w:rsid w:val="00F50E5A"/>
    <w:rsid w:val="00F50FD4"/>
    <w:rsid w:val="00F5109B"/>
    <w:rsid w:val="00F511F9"/>
    <w:rsid w:val="00F51228"/>
    <w:rsid w:val="00F512B1"/>
    <w:rsid w:val="00F51472"/>
    <w:rsid w:val="00F51499"/>
    <w:rsid w:val="00F51537"/>
    <w:rsid w:val="00F516DA"/>
    <w:rsid w:val="00F51770"/>
    <w:rsid w:val="00F517AB"/>
    <w:rsid w:val="00F51BF3"/>
    <w:rsid w:val="00F51CBD"/>
    <w:rsid w:val="00F51CEA"/>
    <w:rsid w:val="00F51D87"/>
    <w:rsid w:val="00F51E7C"/>
    <w:rsid w:val="00F51F9A"/>
    <w:rsid w:val="00F52038"/>
    <w:rsid w:val="00F523A1"/>
    <w:rsid w:val="00F52975"/>
    <w:rsid w:val="00F52D27"/>
    <w:rsid w:val="00F52E14"/>
    <w:rsid w:val="00F52F94"/>
    <w:rsid w:val="00F52FCB"/>
    <w:rsid w:val="00F52FDC"/>
    <w:rsid w:val="00F52FE5"/>
    <w:rsid w:val="00F5312C"/>
    <w:rsid w:val="00F53257"/>
    <w:rsid w:val="00F532E8"/>
    <w:rsid w:val="00F532E9"/>
    <w:rsid w:val="00F53302"/>
    <w:rsid w:val="00F5335B"/>
    <w:rsid w:val="00F533BF"/>
    <w:rsid w:val="00F533EE"/>
    <w:rsid w:val="00F53445"/>
    <w:rsid w:val="00F534EF"/>
    <w:rsid w:val="00F5351E"/>
    <w:rsid w:val="00F5370E"/>
    <w:rsid w:val="00F5390D"/>
    <w:rsid w:val="00F53957"/>
    <w:rsid w:val="00F5396F"/>
    <w:rsid w:val="00F53BEC"/>
    <w:rsid w:val="00F53FF6"/>
    <w:rsid w:val="00F53FFA"/>
    <w:rsid w:val="00F541DD"/>
    <w:rsid w:val="00F5457C"/>
    <w:rsid w:val="00F54707"/>
    <w:rsid w:val="00F54A04"/>
    <w:rsid w:val="00F54E01"/>
    <w:rsid w:val="00F55037"/>
    <w:rsid w:val="00F55466"/>
    <w:rsid w:val="00F55490"/>
    <w:rsid w:val="00F554CA"/>
    <w:rsid w:val="00F5571B"/>
    <w:rsid w:val="00F55721"/>
    <w:rsid w:val="00F5593A"/>
    <w:rsid w:val="00F55A8C"/>
    <w:rsid w:val="00F55B0A"/>
    <w:rsid w:val="00F55B41"/>
    <w:rsid w:val="00F55B49"/>
    <w:rsid w:val="00F55CF6"/>
    <w:rsid w:val="00F55D1D"/>
    <w:rsid w:val="00F55DE2"/>
    <w:rsid w:val="00F55E1D"/>
    <w:rsid w:val="00F55FB4"/>
    <w:rsid w:val="00F55FF2"/>
    <w:rsid w:val="00F5608F"/>
    <w:rsid w:val="00F5645D"/>
    <w:rsid w:val="00F564F7"/>
    <w:rsid w:val="00F56685"/>
    <w:rsid w:val="00F569CC"/>
    <w:rsid w:val="00F56A1D"/>
    <w:rsid w:val="00F56BF0"/>
    <w:rsid w:val="00F56C8A"/>
    <w:rsid w:val="00F56CEB"/>
    <w:rsid w:val="00F56D13"/>
    <w:rsid w:val="00F56D80"/>
    <w:rsid w:val="00F56DAE"/>
    <w:rsid w:val="00F56EA0"/>
    <w:rsid w:val="00F56F9F"/>
    <w:rsid w:val="00F570A2"/>
    <w:rsid w:val="00F570BC"/>
    <w:rsid w:val="00F570E9"/>
    <w:rsid w:val="00F5724C"/>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5A"/>
    <w:rsid w:val="00F57E89"/>
    <w:rsid w:val="00F601A1"/>
    <w:rsid w:val="00F602EC"/>
    <w:rsid w:val="00F60347"/>
    <w:rsid w:val="00F604E5"/>
    <w:rsid w:val="00F6050C"/>
    <w:rsid w:val="00F60572"/>
    <w:rsid w:val="00F60629"/>
    <w:rsid w:val="00F6092F"/>
    <w:rsid w:val="00F6094E"/>
    <w:rsid w:val="00F60950"/>
    <w:rsid w:val="00F60A52"/>
    <w:rsid w:val="00F60AA1"/>
    <w:rsid w:val="00F60D32"/>
    <w:rsid w:val="00F60DDD"/>
    <w:rsid w:val="00F61066"/>
    <w:rsid w:val="00F61099"/>
    <w:rsid w:val="00F61199"/>
    <w:rsid w:val="00F611B5"/>
    <w:rsid w:val="00F61228"/>
    <w:rsid w:val="00F612EC"/>
    <w:rsid w:val="00F612FC"/>
    <w:rsid w:val="00F61477"/>
    <w:rsid w:val="00F61558"/>
    <w:rsid w:val="00F6157B"/>
    <w:rsid w:val="00F6160F"/>
    <w:rsid w:val="00F6162A"/>
    <w:rsid w:val="00F61836"/>
    <w:rsid w:val="00F61980"/>
    <w:rsid w:val="00F61985"/>
    <w:rsid w:val="00F619C3"/>
    <w:rsid w:val="00F61C0D"/>
    <w:rsid w:val="00F61E24"/>
    <w:rsid w:val="00F61E7B"/>
    <w:rsid w:val="00F61F7F"/>
    <w:rsid w:val="00F6200E"/>
    <w:rsid w:val="00F6202E"/>
    <w:rsid w:val="00F620BF"/>
    <w:rsid w:val="00F620C3"/>
    <w:rsid w:val="00F62172"/>
    <w:rsid w:val="00F62233"/>
    <w:rsid w:val="00F623B4"/>
    <w:rsid w:val="00F625CD"/>
    <w:rsid w:val="00F6264A"/>
    <w:rsid w:val="00F62738"/>
    <w:rsid w:val="00F627C9"/>
    <w:rsid w:val="00F62866"/>
    <w:rsid w:val="00F62946"/>
    <w:rsid w:val="00F62B1E"/>
    <w:rsid w:val="00F62B26"/>
    <w:rsid w:val="00F62BD0"/>
    <w:rsid w:val="00F62C49"/>
    <w:rsid w:val="00F62D0C"/>
    <w:rsid w:val="00F62EA4"/>
    <w:rsid w:val="00F63148"/>
    <w:rsid w:val="00F6352F"/>
    <w:rsid w:val="00F63538"/>
    <w:rsid w:val="00F63605"/>
    <w:rsid w:val="00F6360C"/>
    <w:rsid w:val="00F63B27"/>
    <w:rsid w:val="00F63BE5"/>
    <w:rsid w:val="00F63D8A"/>
    <w:rsid w:val="00F63DBC"/>
    <w:rsid w:val="00F63E61"/>
    <w:rsid w:val="00F63E82"/>
    <w:rsid w:val="00F640A0"/>
    <w:rsid w:val="00F64338"/>
    <w:rsid w:val="00F646C2"/>
    <w:rsid w:val="00F6478F"/>
    <w:rsid w:val="00F648A9"/>
    <w:rsid w:val="00F648F1"/>
    <w:rsid w:val="00F64C02"/>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C7"/>
    <w:rsid w:val="00F663F7"/>
    <w:rsid w:val="00F664DC"/>
    <w:rsid w:val="00F664DE"/>
    <w:rsid w:val="00F665D2"/>
    <w:rsid w:val="00F665FA"/>
    <w:rsid w:val="00F66713"/>
    <w:rsid w:val="00F6676B"/>
    <w:rsid w:val="00F668B2"/>
    <w:rsid w:val="00F66938"/>
    <w:rsid w:val="00F66A34"/>
    <w:rsid w:val="00F66A59"/>
    <w:rsid w:val="00F66ABA"/>
    <w:rsid w:val="00F66C01"/>
    <w:rsid w:val="00F66C25"/>
    <w:rsid w:val="00F66F3B"/>
    <w:rsid w:val="00F670C1"/>
    <w:rsid w:val="00F67257"/>
    <w:rsid w:val="00F672FD"/>
    <w:rsid w:val="00F67307"/>
    <w:rsid w:val="00F67334"/>
    <w:rsid w:val="00F67477"/>
    <w:rsid w:val="00F6794A"/>
    <w:rsid w:val="00F67975"/>
    <w:rsid w:val="00F67D39"/>
    <w:rsid w:val="00F67D9E"/>
    <w:rsid w:val="00F67E21"/>
    <w:rsid w:val="00F67E45"/>
    <w:rsid w:val="00F67E4C"/>
    <w:rsid w:val="00F700BA"/>
    <w:rsid w:val="00F702B9"/>
    <w:rsid w:val="00F7034B"/>
    <w:rsid w:val="00F703DB"/>
    <w:rsid w:val="00F7040E"/>
    <w:rsid w:val="00F7056A"/>
    <w:rsid w:val="00F7068E"/>
    <w:rsid w:val="00F70954"/>
    <w:rsid w:val="00F70ACA"/>
    <w:rsid w:val="00F70BD3"/>
    <w:rsid w:val="00F70C06"/>
    <w:rsid w:val="00F70D88"/>
    <w:rsid w:val="00F70E37"/>
    <w:rsid w:val="00F70E50"/>
    <w:rsid w:val="00F71196"/>
    <w:rsid w:val="00F7126E"/>
    <w:rsid w:val="00F71362"/>
    <w:rsid w:val="00F71434"/>
    <w:rsid w:val="00F714ED"/>
    <w:rsid w:val="00F714F7"/>
    <w:rsid w:val="00F71539"/>
    <w:rsid w:val="00F71838"/>
    <w:rsid w:val="00F71920"/>
    <w:rsid w:val="00F7198F"/>
    <w:rsid w:val="00F719CA"/>
    <w:rsid w:val="00F71ABE"/>
    <w:rsid w:val="00F71BD1"/>
    <w:rsid w:val="00F71CA8"/>
    <w:rsid w:val="00F71CDF"/>
    <w:rsid w:val="00F71CF6"/>
    <w:rsid w:val="00F71E3B"/>
    <w:rsid w:val="00F71F5E"/>
    <w:rsid w:val="00F7210F"/>
    <w:rsid w:val="00F7251D"/>
    <w:rsid w:val="00F7265C"/>
    <w:rsid w:val="00F72683"/>
    <w:rsid w:val="00F727EA"/>
    <w:rsid w:val="00F72A33"/>
    <w:rsid w:val="00F72A8C"/>
    <w:rsid w:val="00F72B7C"/>
    <w:rsid w:val="00F72DB6"/>
    <w:rsid w:val="00F72EAE"/>
    <w:rsid w:val="00F73153"/>
    <w:rsid w:val="00F73352"/>
    <w:rsid w:val="00F735DD"/>
    <w:rsid w:val="00F73848"/>
    <w:rsid w:val="00F73863"/>
    <w:rsid w:val="00F73A0A"/>
    <w:rsid w:val="00F73A68"/>
    <w:rsid w:val="00F73A7F"/>
    <w:rsid w:val="00F73AD0"/>
    <w:rsid w:val="00F73D9D"/>
    <w:rsid w:val="00F73DEA"/>
    <w:rsid w:val="00F73E36"/>
    <w:rsid w:val="00F7407A"/>
    <w:rsid w:val="00F74133"/>
    <w:rsid w:val="00F7418C"/>
    <w:rsid w:val="00F742F7"/>
    <w:rsid w:val="00F7443C"/>
    <w:rsid w:val="00F74481"/>
    <w:rsid w:val="00F744C7"/>
    <w:rsid w:val="00F74520"/>
    <w:rsid w:val="00F74631"/>
    <w:rsid w:val="00F7475E"/>
    <w:rsid w:val="00F74792"/>
    <w:rsid w:val="00F749C7"/>
    <w:rsid w:val="00F74BBB"/>
    <w:rsid w:val="00F74D90"/>
    <w:rsid w:val="00F74DD7"/>
    <w:rsid w:val="00F74EB5"/>
    <w:rsid w:val="00F74EC2"/>
    <w:rsid w:val="00F750DC"/>
    <w:rsid w:val="00F750E8"/>
    <w:rsid w:val="00F751EE"/>
    <w:rsid w:val="00F75296"/>
    <w:rsid w:val="00F75378"/>
    <w:rsid w:val="00F754AB"/>
    <w:rsid w:val="00F7573D"/>
    <w:rsid w:val="00F75A22"/>
    <w:rsid w:val="00F75A76"/>
    <w:rsid w:val="00F75C75"/>
    <w:rsid w:val="00F75E35"/>
    <w:rsid w:val="00F75F68"/>
    <w:rsid w:val="00F7609E"/>
    <w:rsid w:val="00F761E0"/>
    <w:rsid w:val="00F76360"/>
    <w:rsid w:val="00F7644B"/>
    <w:rsid w:val="00F7649D"/>
    <w:rsid w:val="00F76515"/>
    <w:rsid w:val="00F765B9"/>
    <w:rsid w:val="00F766F6"/>
    <w:rsid w:val="00F76752"/>
    <w:rsid w:val="00F7687B"/>
    <w:rsid w:val="00F76A70"/>
    <w:rsid w:val="00F76B09"/>
    <w:rsid w:val="00F76C9A"/>
    <w:rsid w:val="00F76F05"/>
    <w:rsid w:val="00F76F49"/>
    <w:rsid w:val="00F76FC9"/>
    <w:rsid w:val="00F77438"/>
    <w:rsid w:val="00F77501"/>
    <w:rsid w:val="00F775A6"/>
    <w:rsid w:val="00F77622"/>
    <w:rsid w:val="00F778B4"/>
    <w:rsid w:val="00F7798A"/>
    <w:rsid w:val="00F77E9C"/>
    <w:rsid w:val="00F77ECD"/>
    <w:rsid w:val="00F77F25"/>
    <w:rsid w:val="00F800A1"/>
    <w:rsid w:val="00F80181"/>
    <w:rsid w:val="00F80282"/>
    <w:rsid w:val="00F80389"/>
    <w:rsid w:val="00F80605"/>
    <w:rsid w:val="00F8075E"/>
    <w:rsid w:val="00F80823"/>
    <w:rsid w:val="00F808D8"/>
    <w:rsid w:val="00F8099D"/>
    <w:rsid w:val="00F809B6"/>
    <w:rsid w:val="00F809E7"/>
    <w:rsid w:val="00F809FB"/>
    <w:rsid w:val="00F80B59"/>
    <w:rsid w:val="00F80DDE"/>
    <w:rsid w:val="00F81082"/>
    <w:rsid w:val="00F810AC"/>
    <w:rsid w:val="00F81111"/>
    <w:rsid w:val="00F81143"/>
    <w:rsid w:val="00F8152A"/>
    <w:rsid w:val="00F8161E"/>
    <w:rsid w:val="00F81692"/>
    <w:rsid w:val="00F8175F"/>
    <w:rsid w:val="00F81874"/>
    <w:rsid w:val="00F81885"/>
    <w:rsid w:val="00F81A1D"/>
    <w:rsid w:val="00F81AB4"/>
    <w:rsid w:val="00F81B47"/>
    <w:rsid w:val="00F81E5A"/>
    <w:rsid w:val="00F81FA2"/>
    <w:rsid w:val="00F82008"/>
    <w:rsid w:val="00F8242A"/>
    <w:rsid w:val="00F82500"/>
    <w:rsid w:val="00F8268D"/>
    <w:rsid w:val="00F826B0"/>
    <w:rsid w:val="00F826E6"/>
    <w:rsid w:val="00F828D6"/>
    <w:rsid w:val="00F82A35"/>
    <w:rsid w:val="00F82AD3"/>
    <w:rsid w:val="00F82AE1"/>
    <w:rsid w:val="00F82AF5"/>
    <w:rsid w:val="00F82BB9"/>
    <w:rsid w:val="00F82BC8"/>
    <w:rsid w:val="00F8305A"/>
    <w:rsid w:val="00F83247"/>
    <w:rsid w:val="00F83751"/>
    <w:rsid w:val="00F83D5B"/>
    <w:rsid w:val="00F83E77"/>
    <w:rsid w:val="00F83FD3"/>
    <w:rsid w:val="00F840A3"/>
    <w:rsid w:val="00F840AA"/>
    <w:rsid w:val="00F8416D"/>
    <w:rsid w:val="00F8419B"/>
    <w:rsid w:val="00F841F7"/>
    <w:rsid w:val="00F842B5"/>
    <w:rsid w:val="00F84344"/>
    <w:rsid w:val="00F8449B"/>
    <w:rsid w:val="00F84549"/>
    <w:rsid w:val="00F8467A"/>
    <w:rsid w:val="00F84906"/>
    <w:rsid w:val="00F84A73"/>
    <w:rsid w:val="00F850C2"/>
    <w:rsid w:val="00F851DA"/>
    <w:rsid w:val="00F852A2"/>
    <w:rsid w:val="00F854C0"/>
    <w:rsid w:val="00F854C8"/>
    <w:rsid w:val="00F85745"/>
    <w:rsid w:val="00F85863"/>
    <w:rsid w:val="00F85946"/>
    <w:rsid w:val="00F85956"/>
    <w:rsid w:val="00F859BE"/>
    <w:rsid w:val="00F85B3E"/>
    <w:rsid w:val="00F85D33"/>
    <w:rsid w:val="00F85ED2"/>
    <w:rsid w:val="00F85F8C"/>
    <w:rsid w:val="00F8607B"/>
    <w:rsid w:val="00F8638F"/>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865"/>
    <w:rsid w:val="00F87985"/>
    <w:rsid w:val="00F87B60"/>
    <w:rsid w:val="00F87C0E"/>
    <w:rsid w:val="00F87C68"/>
    <w:rsid w:val="00F87CB9"/>
    <w:rsid w:val="00F87E24"/>
    <w:rsid w:val="00F87E90"/>
    <w:rsid w:val="00F87FD9"/>
    <w:rsid w:val="00F90152"/>
    <w:rsid w:val="00F9016A"/>
    <w:rsid w:val="00F90179"/>
    <w:rsid w:val="00F90308"/>
    <w:rsid w:val="00F90491"/>
    <w:rsid w:val="00F9063A"/>
    <w:rsid w:val="00F9077B"/>
    <w:rsid w:val="00F907ED"/>
    <w:rsid w:val="00F908B8"/>
    <w:rsid w:val="00F909A8"/>
    <w:rsid w:val="00F90B94"/>
    <w:rsid w:val="00F90C7A"/>
    <w:rsid w:val="00F90CA5"/>
    <w:rsid w:val="00F90D4B"/>
    <w:rsid w:val="00F90F11"/>
    <w:rsid w:val="00F90F98"/>
    <w:rsid w:val="00F91321"/>
    <w:rsid w:val="00F91323"/>
    <w:rsid w:val="00F9144E"/>
    <w:rsid w:val="00F91475"/>
    <w:rsid w:val="00F916E1"/>
    <w:rsid w:val="00F91844"/>
    <w:rsid w:val="00F919BE"/>
    <w:rsid w:val="00F91E51"/>
    <w:rsid w:val="00F91EBB"/>
    <w:rsid w:val="00F92069"/>
    <w:rsid w:val="00F9210F"/>
    <w:rsid w:val="00F9224D"/>
    <w:rsid w:val="00F922AB"/>
    <w:rsid w:val="00F922DB"/>
    <w:rsid w:val="00F922F7"/>
    <w:rsid w:val="00F92378"/>
    <w:rsid w:val="00F924E4"/>
    <w:rsid w:val="00F92669"/>
    <w:rsid w:val="00F9266A"/>
    <w:rsid w:val="00F926D0"/>
    <w:rsid w:val="00F9277B"/>
    <w:rsid w:val="00F927CA"/>
    <w:rsid w:val="00F928D6"/>
    <w:rsid w:val="00F9295E"/>
    <w:rsid w:val="00F92D01"/>
    <w:rsid w:val="00F92DA6"/>
    <w:rsid w:val="00F92E97"/>
    <w:rsid w:val="00F93048"/>
    <w:rsid w:val="00F93569"/>
    <w:rsid w:val="00F935AF"/>
    <w:rsid w:val="00F9369B"/>
    <w:rsid w:val="00F937A2"/>
    <w:rsid w:val="00F93898"/>
    <w:rsid w:val="00F938C0"/>
    <w:rsid w:val="00F938D6"/>
    <w:rsid w:val="00F939C9"/>
    <w:rsid w:val="00F93B9B"/>
    <w:rsid w:val="00F9405A"/>
    <w:rsid w:val="00F940CB"/>
    <w:rsid w:val="00F94182"/>
    <w:rsid w:val="00F941BF"/>
    <w:rsid w:val="00F94279"/>
    <w:rsid w:val="00F9443F"/>
    <w:rsid w:val="00F94559"/>
    <w:rsid w:val="00F9458E"/>
    <w:rsid w:val="00F9482F"/>
    <w:rsid w:val="00F949DB"/>
    <w:rsid w:val="00F94B7F"/>
    <w:rsid w:val="00F94BE1"/>
    <w:rsid w:val="00F94BE6"/>
    <w:rsid w:val="00F94CA3"/>
    <w:rsid w:val="00F94CAA"/>
    <w:rsid w:val="00F94CBE"/>
    <w:rsid w:val="00F94CDD"/>
    <w:rsid w:val="00F94CEC"/>
    <w:rsid w:val="00F94E8F"/>
    <w:rsid w:val="00F94FAF"/>
    <w:rsid w:val="00F95061"/>
    <w:rsid w:val="00F95166"/>
    <w:rsid w:val="00F952B4"/>
    <w:rsid w:val="00F95377"/>
    <w:rsid w:val="00F958EA"/>
    <w:rsid w:val="00F95AEB"/>
    <w:rsid w:val="00F95C43"/>
    <w:rsid w:val="00F95D9C"/>
    <w:rsid w:val="00F960E1"/>
    <w:rsid w:val="00F96376"/>
    <w:rsid w:val="00F964F4"/>
    <w:rsid w:val="00F96550"/>
    <w:rsid w:val="00F9657A"/>
    <w:rsid w:val="00F96682"/>
    <w:rsid w:val="00F967BC"/>
    <w:rsid w:val="00F967C8"/>
    <w:rsid w:val="00F96831"/>
    <w:rsid w:val="00F968D2"/>
    <w:rsid w:val="00F9691F"/>
    <w:rsid w:val="00F96A88"/>
    <w:rsid w:val="00F96CE2"/>
    <w:rsid w:val="00F96D7E"/>
    <w:rsid w:val="00F96E15"/>
    <w:rsid w:val="00F96E5C"/>
    <w:rsid w:val="00F97071"/>
    <w:rsid w:val="00F972E8"/>
    <w:rsid w:val="00F974E2"/>
    <w:rsid w:val="00F97876"/>
    <w:rsid w:val="00F978E6"/>
    <w:rsid w:val="00F979CD"/>
    <w:rsid w:val="00F979E2"/>
    <w:rsid w:val="00F97A0C"/>
    <w:rsid w:val="00F97A11"/>
    <w:rsid w:val="00F97C35"/>
    <w:rsid w:val="00F97CD6"/>
    <w:rsid w:val="00F97DB7"/>
    <w:rsid w:val="00F97DD7"/>
    <w:rsid w:val="00F97F02"/>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F5"/>
    <w:rsid w:val="00FA115F"/>
    <w:rsid w:val="00FA127C"/>
    <w:rsid w:val="00FA12A6"/>
    <w:rsid w:val="00FA131A"/>
    <w:rsid w:val="00FA13CB"/>
    <w:rsid w:val="00FA145C"/>
    <w:rsid w:val="00FA1471"/>
    <w:rsid w:val="00FA1472"/>
    <w:rsid w:val="00FA14A0"/>
    <w:rsid w:val="00FA196D"/>
    <w:rsid w:val="00FA1D06"/>
    <w:rsid w:val="00FA1D09"/>
    <w:rsid w:val="00FA1D35"/>
    <w:rsid w:val="00FA1D54"/>
    <w:rsid w:val="00FA1E4D"/>
    <w:rsid w:val="00FA1E80"/>
    <w:rsid w:val="00FA1EBC"/>
    <w:rsid w:val="00FA1F20"/>
    <w:rsid w:val="00FA2136"/>
    <w:rsid w:val="00FA2156"/>
    <w:rsid w:val="00FA21A7"/>
    <w:rsid w:val="00FA237E"/>
    <w:rsid w:val="00FA240C"/>
    <w:rsid w:val="00FA25A3"/>
    <w:rsid w:val="00FA276E"/>
    <w:rsid w:val="00FA284F"/>
    <w:rsid w:val="00FA2868"/>
    <w:rsid w:val="00FA29F5"/>
    <w:rsid w:val="00FA2F96"/>
    <w:rsid w:val="00FA302E"/>
    <w:rsid w:val="00FA30E9"/>
    <w:rsid w:val="00FA31A0"/>
    <w:rsid w:val="00FA32DD"/>
    <w:rsid w:val="00FA3370"/>
    <w:rsid w:val="00FA33CB"/>
    <w:rsid w:val="00FA3459"/>
    <w:rsid w:val="00FA34CE"/>
    <w:rsid w:val="00FA38F5"/>
    <w:rsid w:val="00FA396F"/>
    <w:rsid w:val="00FA3B6F"/>
    <w:rsid w:val="00FA3C50"/>
    <w:rsid w:val="00FA3C9B"/>
    <w:rsid w:val="00FA3CBA"/>
    <w:rsid w:val="00FA3E8C"/>
    <w:rsid w:val="00FA432C"/>
    <w:rsid w:val="00FA4376"/>
    <w:rsid w:val="00FA43A1"/>
    <w:rsid w:val="00FA43AF"/>
    <w:rsid w:val="00FA43DB"/>
    <w:rsid w:val="00FA44FC"/>
    <w:rsid w:val="00FA4621"/>
    <w:rsid w:val="00FA475F"/>
    <w:rsid w:val="00FA4846"/>
    <w:rsid w:val="00FA495E"/>
    <w:rsid w:val="00FA4E8F"/>
    <w:rsid w:val="00FA4EBC"/>
    <w:rsid w:val="00FA5240"/>
    <w:rsid w:val="00FA5509"/>
    <w:rsid w:val="00FA5531"/>
    <w:rsid w:val="00FA557F"/>
    <w:rsid w:val="00FA585A"/>
    <w:rsid w:val="00FA58E2"/>
    <w:rsid w:val="00FA5A77"/>
    <w:rsid w:val="00FA5BDE"/>
    <w:rsid w:val="00FA5C0D"/>
    <w:rsid w:val="00FA5E07"/>
    <w:rsid w:val="00FA5E9C"/>
    <w:rsid w:val="00FA5F6B"/>
    <w:rsid w:val="00FA60FC"/>
    <w:rsid w:val="00FA61D4"/>
    <w:rsid w:val="00FA61D8"/>
    <w:rsid w:val="00FA6554"/>
    <w:rsid w:val="00FA65AB"/>
    <w:rsid w:val="00FA672B"/>
    <w:rsid w:val="00FA697B"/>
    <w:rsid w:val="00FA6992"/>
    <w:rsid w:val="00FA6E7F"/>
    <w:rsid w:val="00FA6FB9"/>
    <w:rsid w:val="00FA7114"/>
    <w:rsid w:val="00FA734D"/>
    <w:rsid w:val="00FA756C"/>
    <w:rsid w:val="00FA7731"/>
    <w:rsid w:val="00FA77AA"/>
    <w:rsid w:val="00FA77E1"/>
    <w:rsid w:val="00FA7CF1"/>
    <w:rsid w:val="00FA7E0D"/>
    <w:rsid w:val="00FA7E2C"/>
    <w:rsid w:val="00FA7F13"/>
    <w:rsid w:val="00FA7F43"/>
    <w:rsid w:val="00FB005A"/>
    <w:rsid w:val="00FB0085"/>
    <w:rsid w:val="00FB016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76"/>
    <w:rsid w:val="00FB17AC"/>
    <w:rsid w:val="00FB1805"/>
    <w:rsid w:val="00FB1A3C"/>
    <w:rsid w:val="00FB1BB2"/>
    <w:rsid w:val="00FB1C81"/>
    <w:rsid w:val="00FB1D65"/>
    <w:rsid w:val="00FB1DAB"/>
    <w:rsid w:val="00FB1F0E"/>
    <w:rsid w:val="00FB1F4B"/>
    <w:rsid w:val="00FB1FC6"/>
    <w:rsid w:val="00FB1FE9"/>
    <w:rsid w:val="00FB2056"/>
    <w:rsid w:val="00FB210C"/>
    <w:rsid w:val="00FB227D"/>
    <w:rsid w:val="00FB2379"/>
    <w:rsid w:val="00FB243C"/>
    <w:rsid w:val="00FB27CB"/>
    <w:rsid w:val="00FB2882"/>
    <w:rsid w:val="00FB28A5"/>
    <w:rsid w:val="00FB2987"/>
    <w:rsid w:val="00FB2A1F"/>
    <w:rsid w:val="00FB2F17"/>
    <w:rsid w:val="00FB3160"/>
    <w:rsid w:val="00FB340E"/>
    <w:rsid w:val="00FB3578"/>
    <w:rsid w:val="00FB35F2"/>
    <w:rsid w:val="00FB3628"/>
    <w:rsid w:val="00FB374F"/>
    <w:rsid w:val="00FB3C25"/>
    <w:rsid w:val="00FB3C88"/>
    <w:rsid w:val="00FB43DD"/>
    <w:rsid w:val="00FB44F1"/>
    <w:rsid w:val="00FB477A"/>
    <w:rsid w:val="00FB48DE"/>
    <w:rsid w:val="00FB49CD"/>
    <w:rsid w:val="00FB4A07"/>
    <w:rsid w:val="00FB4A9D"/>
    <w:rsid w:val="00FB4B57"/>
    <w:rsid w:val="00FB4B8F"/>
    <w:rsid w:val="00FB4C52"/>
    <w:rsid w:val="00FB4D6F"/>
    <w:rsid w:val="00FB4F7C"/>
    <w:rsid w:val="00FB4FE4"/>
    <w:rsid w:val="00FB5018"/>
    <w:rsid w:val="00FB52FA"/>
    <w:rsid w:val="00FB532C"/>
    <w:rsid w:val="00FB55F4"/>
    <w:rsid w:val="00FB560C"/>
    <w:rsid w:val="00FB5AF7"/>
    <w:rsid w:val="00FB5C3C"/>
    <w:rsid w:val="00FB5D2A"/>
    <w:rsid w:val="00FB5D5E"/>
    <w:rsid w:val="00FB5D91"/>
    <w:rsid w:val="00FB5DA4"/>
    <w:rsid w:val="00FB5EB4"/>
    <w:rsid w:val="00FB5FEE"/>
    <w:rsid w:val="00FB60DE"/>
    <w:rsid w:val="00FB61C3"/>
    <w:rsid w:val="00FB62E2"/>
    <w:rsid w:val="00FB6413"/>
    <w:rsid w:val="00FB6659"/>
    <w:rsid w:val="00FB66F0"/>
    <w:rsid w:val="00FB68DB"/>
    <w:rsid w:val="00FB6AD5"/>
    <w:rsid w:val="00FB6BC4"/>
    <w:rsid w:val="00FB6C68"/>
    <w:rsid w:val="00FB6F2B"/>
    <w:rsid w:val="00FB769A"/>
    <w:rsid w:val="00FB76B9"/>
    <w:rsid w:val="00FB7702"/>
    <w:rsid w:val="00FB7731"/>
    <w:rsid w:val="00FB777A"/>
    <w:rsid w:val="00FB7782"/>
    <w:rsid w:val="00FB7897"/>
    <w:rsid w:val="00FB7AA7"/>
    <w:rsid w:val="00FB7AF5"/>
    <w:rsid w:val="00FB7DCB"/>
    <w:rsid w:val="00FB7E43"/>
    <w:rsid w:val="00FB7EA4"/>
    <w:rsid w:val="00FC00AF"/>
    <w:rsid w:val="00FC0119"/>
    <w:rsid w:val="00FC025B"/>
    <w:rsid w:val="00FC0534"/>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6E"/>
    <w:rsid w:val="00FC1C8B"/>
    <w:rsid w:val="00FC1D42"/>
    <w:rsid w:val="00FC1DB6"/>
    <w:rsid w:val="00FC1E9B"/>
    <w:rsid w:val="00FC1EEE"/>
    <w:rsid w:val="00FC2007"/>
    <w:rsid w:val="00FC232B"/>
    <w:rsid w:val="00FC2404"/>
    <w:rsid w:val="00FC2442"/>
    <w:rsid w:val="00FC247B"/>
    <w:rsid w:val="00FC24D4"/>
    <w:rsid w:val="00FC26F6"/>
    <w:rsid w:val="00FC2740"/>
    <w:rsid w:val="00FC2898"/>
    <w:rsid w:val="00FC28D0"/>
    <w:rsid w:val="00FC2A8F"/>
    <w:rsid w:val="00FC2B74"/>
    <w:rsid w:val="00FC2BDF"/>
    <w:rsid w:val="00FC2BF0"/>
    <w:rsid w:val="00FC2C53"/>
    <w:rsid w:val="00FC2C86"/>
    <w:rsid w:val="00FC2D85"/>
    <w:rsid w:val="00FC2F6F"/>
    <w:rsid w:val="00FC2FFB"/>
    <w:rsid w:val="00FC3013"/>
    <w:rsid w:val="00FC3121"/>
    <w:rsid w:val="00FC3149"/>
    <w:rsid w:val="00FC315F"/>
    <w:rsid w:val="00FC31FA"/>
    <w:rsid w:val="00FC32C4"/>
    <w:rsid w:val="00FC32E7"/>
    <w:rsid w:val="00FC340F"/>
    <w:rsid w:val="00FC34E5"/>
    <w:rsid w:val="00FC36C9"/>
    <w:rsid w:val="00FC3788"/>
    <w:rsid w:val="00FC37E8"/>
    <w:rsid w:val="00FC38E8"/>
    <w:rsid w:val="00FC3A33"/>
    <w:rsid w:val="00FC3AEE"/>
    <w:rsid w:val="00FC3B33"/>
    <w:rsid w:val="00FC3E22"/>
    <w:rsid w:val="00FC4259"/>
    <w:rsid w:val="00FC4711"/>
    <w:rsid w:val="00FC473D"/>
    <w:rsid w:val="00FC486F"/>
    <w:rsid w:val="00FC48A6"/>
    <w:rsid w:val="00FC49FF"/>
    <w:rsid w:val="00FC4A9F"/>
    <w:rsid w:val="00FC4ADA"/>
    <w:rsid w:val="00FC4B60"/>
    <w:rsid w:val="00FC4BE9"/>
    <w:rsid w:val="00FC4CE3"/>
    <w:rsid w:val="00FC4DDC"/>
    <w:rsid w:val="00FC4FC2"/>
    <w:rsid w:val="00FC5000"/>
    <w:rsid w:val="00FC512E"/>
    <w:rsid w:val="00FC5171"/>
    <w:rsid w:val="00FC54CA"/>
    <w:rsid w:val="00FC571F"/>
    <w:rsid w:val="00FC587A"/>
    <w:rsid w:val="00FC5B3F"/>
    <w:rsid w:val="00FC5C52"/>
    <w:rsid w:val="00FC5C55"/>
    <w:rsid w:val="00FC5C72"/>
    <w:rsid w:val="00FC5D13"/>
    <w:rsid w:val="00FC5D27"/>
    <w:rsid w:val="00FC5F4E"/>
    <w:rsid w:val="00FC5FEB"/>
    <w:rsid w:val="00FC5FF6"/>
    <w:rsid w:val="00FC605B"/>
    <w:rsid w:val="00FC62DB"/>
    <w:rsid w:val="00FC64AC"/>
    <w:rsid w:val="00FC662D"/>
    <w:rsid w:val="00FC67F9"/>
    <w:rsid w:val="00FC6DA1"/>
    <w:rsid w:val="00FC6F24"/>
    <w:rsid w:val="00FC72B5"/>
    <w:rsid w:val="00FC760C"/>
    <w:rsid w:val="00FC77D3"/>
    <w:rsid w:val="00FC7911"/>
    <w:rsid w:val="00FC79B8"/>
    <w:rsid w:val="00FC7AA1"/>
    <w:rsid w:val="00FC7D98"/>
    <w:rsid w:val="00FC7E11"/>
    <w:rsid w:val="00FC7E97"/>
    <w:rsid w:val="00FC7EB3"/>
    <w:rsid w:val="00FC7F3B"/>
    <w:rsid w:val="00FC7F7D"/>
    <w:rsid w:val="00FD0116"/>
    <w:rsid w:val="00FD02E8"/>
    <w:rsid w:val="00FD0411"/>
    <w:rsid w:val="00FD0506"/>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48E"/>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6A1"/>
    <w:rsid w:val="00FD27CB"/>
    <w:rsid w:val="00FD2802"/>
    <w:rsid w:val="00FD2A75"/>
    <w:rsid w:val="00FD3020"/>
    <w:rsid w:val="00FD30D9"/>
    <w:rsid w:val="00FD3276"/>
    <w:rsid w:val="00FD32A1"/>
    <w:rsid w:val="00FD33E1"/>
    <w:rsid w:val="00FD36CE"/>
    <w:rsid w:val="00FD37BE"/>
    <w:rsid w:val="00FD3839"/>
    <w:rsid w:val="00FD3880"/>
    <w:rsid w:val="00FD3934"/>
    <w:rsid w:val="00FD3A8B"/>
    <w:rsid w:val="00FD3B90"/>
    <w:rsid w:val="00FD3BA3"/>
    <w:rsid w:val="00FD3BC1"/>
    <w:rsid w:val="00FD3CFA"/>
    <w:rsid w:val="00FD3D18"/>
    <w:rsid w:val="00FD3DC5"/>
    <w:rsid w:val="00FD3FE1"/>
    <w:rsid w:val="00FD4078"/>
    <w:rsid w:val="00FD409D"/>
    <w:rsid w:val="00FD41D8"/>
    <w:rsid w:val="00FD43B1"/>
    <w:rsid w:val="00FD47E2"/>
    <w:rsid w:val="00FD4820"/>
    <w:rsid w:val="00FD49A4"/>
    <w:rsid w:val="00FD4A25"/>
    <w:rsid w:val="00FD4A4B"/>
    <w:rsid w:val="00FD4A77"/>
    <w:rsid w:val="00FD4B5E"/>
    <w:rsid w:val="00FD4EC5"/>
    <w:rsid w:val="00FD4F3A"/>
    <w:rsid w:val="00FD5113"/>
    <w:rsid w:val="00FD51E5"/>
    <w:rsid w:val="00FD539A"/>
    <w:rsid w:val="00FD53E9"/>
    <w:rsid w:val="00FD53F6"/>
    <w:rsid w:val="00FD56D1"/>
    <w:rsid w:val="00FD570F"/>
    <w:rsid w:val="00FD5975"/>
    <w:rsid w:val="00FD5979"/>
    <w:rsid w:val="00FD5A19"/>
    <w:rsid w:val="00FD5BD9"/>
    <w:rsid w:val="00FD5C3D"/>
    <w:rsid w:val="00FD5D77"/>
    <w:rsid w:val="00FD5E32"/>
    <w:rsid w:val="00FD5F85"/>
    <w:rsid w:val="00FD5F86"/>
    <w:rsid w:val="00FD60C3"/>
    <w:rsid w:val="00FD6224"/>
    <w:rsid w:val="00FD6325"/>
    <w:rsid w:val="00FD6587"/>
    <w:rsid w:val="00FD66AD"/>
    <w:rsid w:val="00FD6773"/>
    <w:rsid w:val="00FD69BA"/>
    <w:rsid w:val="00FD6A0F"/>
    <w:rsid w:val="00FD6BAE"/>
    <w:rsid w:val="00FD6C26"/>
    <w:rsid w:val="00FD6D10"/>
    <w:rsid w:val="00FD6DDB"/>
    <w:rsid w:val="00FD731C"/>
    <w:rsid w:val="00FD736D"/>
    <w:rsid w:val="00FD7426"/>
    <w:rsid w:val="00FD76A6"/>
    <w:rsid w:val="00FD7EFA"/>
    <w:rsid w:val="00FD7F1C"/>
    <w:rsid w:val="00FE002E"/>
    <w:rsid w:val="00FE017F"/>
    <w:rsid w:val="00FE0496"/>
    <w:rsid w:val="00FE060A"/>
    <w:rsid w:val="00FE072A"/>
    <w:rsid w:val="00FE079F"/>
    <w:rsid w:val="00FE0896"/>
    <w:rsid w:val="00FE089B"/>
    <w:rsid w:val="00FE08A4"/>
    <w:rsid w:val="00FE098D"/>
    <w:rsid w:val="00FE0AE1"/>
    <w:rsid w:val="00FE0B90"/>
    <w:rsid w:val="00FE0D45"/>
    <w:rsid w:val="00FE0D7C"/>
    <w:rsid w:val="00FE0E4E"/>
    <w:rsid w:val="00FE12EB"/>
    <w:rsid w:val="00FE1683"/>
    <w:rsid w:val="00FE1696"/>
    <w:rsid w:val="00FE16C6"/>
    <w:rsid w:val="00FE17C1"/>
    <w:rsid w:val="00FE1833"/>
    <w:rsid w:val="00FE1943"/>
    <w:rsid w:val="00FE1A9C"/>
    <w:rsid w:val="00FE1AA0"/>
    <w:rsid w:val="00FE1B38"/>
    <w:rsid w:val="00FE2022"/>
    <w:rsid w:val="00FE213C"/>
    <w:rsid w:val="00FE2160"/>
    <w:rsid w:val="00FE217E"/>
    <w:rsid w:val="00FE23CE"/>
    <w:rsid w:val="00FE2433"/>
    <w:rsid w:val="00FE246C"/>
    <w:rsid w:val="00FE260D"/>
    <w:rsid w:val="00FE265D"/>
    <w:rsid w:val="00FE29A7"/>
    <w:rsid w:val="00FE2A61"/>
    <w:rsid w:val="00FE2AF4"/>
    <w:rsid w:val="00FE2C08"/>
    <w:rsid w:val="00FE2D9D"/>
    <w:rsid w:val="00FE2EC7"/>
    <w:rsid w:val="00FE2F91"/>
    <w:rsid w:val="00FE322A"/>
    <w:rsid w:val="00FE3275"/>
    <w:rsid w:val="00FE3361"/>
    <w:rsid w:val="00FE38A9"/>
    <w:rsid w:val="00FE3AF3"/>
    <w:rsid w:val="00FE3AFA"/>
    <w:rsid w:val="00FE3B52"/>
    <w:rsid w:val="00FE3BAF"/>
    <w:rsid w:val="00FE3CA0"/>
    <w:rsid w:val="00FE4081"/>
    <w:rsid w:val="00FE4140"/>
    <w:rsid w:val="00FE42BC"/>
    <w:rsid w:val="00FE42C1"/>
    <w:rsid w:val="00FE43C9"/>
    <w:rsid w:val="00FE43CE"/>
    <w:rsid w:val="00FE46C1"/>
    <w:rsid w:val="00FE47A4"/>
    <w:rsid w:val="00FE4802"/>
    <w:rsid w:val="00FE4831"/>
    <w:rsid w:val="00FE4889"/>
    <w:rsid w:val="00FE4891"/>
    <w:rsid w:val="00FE49D7"/>
    <w:rsid w:val="00FE49F7"/>
    <w:rsid w:val="00FE4A26"/>
    <w:rsid w:val="00FE4AC3"/>
    <w:rsid w:val="00FE4C12"/>
    <w:rsid w:val="00FE4CC2"/>
    <w:rsid w:val="00FE4FC0"/>
    <w:rsid w:val="00FE50B0"/>
    <w:rsid w:val="00FE5148"/>
    <w:rsid w:val="00FE5304"/>
    <w:rsid w:val="00FE545C"/>
    <w:rsid w:val="00FE55CA"/>
    <w:rsid w:val="00FE55F1"/>
    <w:rsid w:val="00FE5650"/>
    <w:rsid w:val="00FE5990"/>
    <w:rsid w:val="00FE59C8"/>
    <w:rsid w:val="00FE5ACB"/>
    <w:rsid w:val="00FE5CB5"/>
    <w:rsid w:val="00FE5D43"/>
    <w:rsid w:val="00FE6313"/>
    <w:rsid w:val="00FE641E"/>
    <w:rsid w:val="00FE6423"/>
    <w:rsid w:val="00FE6480"/>
    <w:rsid w:val="00FE654F"/>
    <w:rsid w:val="00FE67EE"/>
    <w:rsid w:val="00FE68E2"/>
    <w:rsid w:val="00FE69AA"/>
    <w:rsid w:val="00FE69CD"/>
    <w:rsid w:val="00FE6A75"/>
    <w:rsid w:val="00FE6B28"/>
    <w:rsid w:val="00FE6B52"/>
    <w:rsid w:val="00FE6CCC"/>
    <w:rsid w:val="00FE6CED"/>
    <w:rsid w:val="00FE70A3"/>
    <w:rsid w:val="00FE71F7"/>
    <w:rsid w:val="00FE7327"/>
    <w:rsid w:val="00FE7622"/>
    <w:rsid w:val="00FE78AD"/>
    <w:rsid w:val="00FE7C7C"/>
    <w:rsid w:val="00FE7EBB"/>
    <w:rsid w:val="00FE7F52"/>
    <w:rsid w:val="00FE7FCA"/>
    <w:rsid w:val="00FF003E"/>
    <w:rsid w:val="00FF02AB"/>
    <w:rsid w:val="00FF02DB"/>
    <w:rsid w:val="00FF0495"/>
    <w:rsid w:val="00FF0723"/>
    <w:rsid w:val="00FF076B"/>
    <w:rsid w:val="00FF0779"/>
    <w:rsid w:val="00FF0C6E"/>
    <w:rsid w:val="00FF0E33"/>
    <w:rsid w:val="00FF0E5C"/>
    <w:rsid w:val="00FF0F06"/>
    <w:rsid w:val="00FF0F61"/>
    <w:rsid w:val="00FF10F5"/>
    <w:rsid w:val="00FF1165"/>
    <w:rsid w:val="00FF13A1"/>
    <w:rsid w:val="00FF157F"/>
    <w:rsid w:val="00FF16F2"/>
    <w:rsid w:val="00FF1715"/>
    <w:rsid w:val="00FF1832"/>
    <w:rsid w:val="00FF1853"/>
    <w:rsid w:val="00FF1D15"/>
    <w:rsid w:val="00FF1FE8"/>
    <w:rsid w:val="00FF201A"/>
    <w:rsid w:val="00FF2197"/>
    <w:rsid w:val="00FF2208"/>
    <w:rsid w:val="00FF220D"/>
    <w:rsid w:val="00FF23BD"/>
    <w:rsid w:val="00FF24AB"/>
    <w:rsid w:val="00FF2554"/>
    <w:rsid w:val="00FF26CC"/>
    <w:rsid w:val="00FF29CC"/>
    <w:rsid w:val="00FF2A3F"/>
    <w:rsid w:val="00FF2AB4"/>
    <w:rsid w:val="00FF2B56"/>
    <w:rsid w:val="00FF2B76"/>
    <w:rsid w:val="00FF2C4F"/>
    <w:rsid w:val="00FF2C95"/>
    <w:rsid w:val="00FF2CA4"/>
    <w:rsid w:val="00FF2CDC"/>
    <w:rsid w:val="00FF2D5A"/>
    <w:rsid w:val="00FF2EC4"/>
    <w:rsid w:val="00FF2FEB"/>
    <w:rsid w:val="00FF32BF"/>
    <w:rsid w:val="00FF339E"/>
    <w:rsid w:val="00FF33B8"/>
    <w:rsid w:val="00FF33BB"/>
    <w:rsid w:val="00FF36E3"/>
    <w:rsid w:val="00FF38D5"/>
    <w:rsid w:val="00FF39C7"/>
    <w:rsid w:val="00FF3EFF"/>
    <w:rsid w:val="00FF41A2"/>
    <w:rsid w:val="00FF423D"/>
    <w:rsid w:val="00FF451E"/>
    <w:rsid w:val="00FF453D"/>
    <w:rsid w:val="00FF4629"/>
    <w:rsid w:val="00FF4670"/>
    <w:rsid w:val="00FF46E9"/>
    <w:rsid w:val="00FF4872"/>
    <w:rsid w:val="00FF4A00"/>
    <w:rsid w:val="00FF4ACF"/>
    <w:rsid w:val="00FF4BC2"/>
    <w:rsid w:val="00FF4EAF"/>
    <w:rsid w:val="00FF4F14"/>
    <w:rsid w:val="00FF4FDA"/>
    <w:rsid w:val="00FF50A6"/>
    <w:rsid w:val="00FF50D2"/>
    <w:rsid w:val="00FF515C"/>
    <w:rsid w:val="00FF5240"/>
    <w:rsid w:val="00FF52F2"/>
    <w:rsid w:val="00FF537B"/>
    <w:rsid w:val="00FF53F1"/>
    <w:rsid w:val="00FF5466"/>
    <w:rsid w:val="00FF5502"/>
    <w:rsid w:val="00FF55ED"/>
    <w:rsid w:val="00FF5607"/>
    <w:rsid w:val="00FF575D"/>
    <w:rsid w:val="00FF5764"/>
    <w:rsid w:val="00FF581E"/>
    <w:rsid w:val="00FF5A22"/>
    <w:rsid w:val="00FF5B4F"/>
    <w:rsid w:val="00FF5C0D"/>
    <w:rsid w:val="00FF5D2C"/>
    <w:rsid w:val="00FF5D89"/>
    <w:rsid w:val="00FF5E57"/>
    <w:rsid w:val="00FF5F21"/>
    <w:rsid w:val="00FF5F40"/>
    <w:rsid w:val="00FF604D"/>
    <w:rsid w:val="00FF61AD"/>
    <w:rsid w:val="00FF6244"/>
    <w:rsid w:val="00FF634F"/>
    <w:rsid w:val="00FF691B"/>
    <w:rsid w:val="00FF69B3"/>
    <w:rsid w:val="00FF6A5C"/>
    <w:rsid w:val="00FF6A69"/>
    <w:rsid w:val="00FF6DC2"/>
    <w:rsid w:val="00FF6F25"/>
    <w:rsid w:val="00FF70FD"/>
    <w:rsid w:val="00FF7442"/>
    <w:rsid w:val="00FF749E"/>
    <w:rsid w:val="00FF757E"/>
    <w:rsid w:val="00FF767B"/>
    <w:rsid w:val="00FF7875"/>
    <w:rsid w:val="00FF789C"/>
    <w:rsid w:val="00FF7B91"/>
    <w:rsid w:val="00FF7C0B"/>
    <w:rsid w:val="00FF7C5E"/>
    <w:rsid w:val="00FF7E69"/>
    <w:rsid w:val="00FF7F32"/>
    <w:rsid w:val="00FF7FE2"/>
    <w:rsid w:val="0107F3F5"/>
    <w:rsid w:val="01B9D55C"/>
    <w:rsid w:val="02A748BF"/>
    <w:rsid w:val="02BAC785"/>
    <w:rsid w:val="0366052D"/>
    <w:rsid w:val="03757638"/>
    <w:rsid w:val="039DDBAB"/>
    <w:rsid w:val="045401B8"/>
    <w:rsid w:val="04AA7242"/>
    <w:rsid w:val="04C3C261"/>
    <w:rsid w:val="04CE00A3"/>
    <w:rsid w:val="04D1F1A7"/>
    <w:rsid w:val="0594C97B"/>
    <w:rsid w:val="05B20A67"/>
    <w:rsid w:val="062593B3"/>
    <w:rsid w:val="066E8472"/>
    <w:rsid w:val="06F23A39"/>
    <w:rsid w:val="07113E27"/>
    <w:rsid w:val="072D9CC8"/>
    <w:rsid w:val="07375091"/>
    <w:rsid w:val="074807C3"/>
    <w:rsid w:val="076B310A"/>
    <w:rsid w:val="07AF71DF"/>
    <w:rsid w:val="07C63AEB"/>
    <w:rsid w:val="080F7EBF"/>
    <w:rsid w:val="089ED2B7"/>
    <w:rsid w:val="089ED690"/>
    <w:rsid w:val="08ABC5DF"/>
    <w:rsid w:val="08EE0795"/>
    <w:rsid w:val="098E0F94"/>
    <w:rsid w:val="09B7F6D2"/>
    <w:rsid w:val="0A2C73C4"/>
    <w:rsid w:val="0A56B7A0"/>
    <w:rsid w:val="0A687421"/>
    <w:rsid w:val="0A9AFCB6"/>
    <w:rsid w:val="0AE25EEB"/>
    <w:rsid w:val="0B395947"/>
    <w:rsid w:val="0B3C3EC0"/>
    <w:rsid w:val="0B3F7573"/>
    <w:rsid w:val="0BBD02A0"/>
    <w:rsid w:val="0BDA7D65"/>
    <w:rsid w:val="0BE1455A"/>
    <w:rsid w:val="0BE95877"/>
    <w:rsid w:val="0C20EB0A"/>
    <w:rsid w:val="0C420BC2"/>
    <w:rsid w:val="0C662E8A"/>
    <w:rsid w:val="0CA03125"/>
    <w:rsid w:val="0CBA7A88"/>
    <w:rsid w:val="0CBD5CEF"/>
    <w:rsid w:val="0D0AC7E4"/>
    <w:rsid w:val="0D44EE99"/>
    <w:rsid w:val="0D7173D4"/>
    <w:rsid w:val="0D9CA8B3"/>
    <w:rsid w:val="0DC2DDC8"/>
    <w:rsid w:val="0E45FE9E"/>
    <w:rsid w:val="0E95F2A5"/>
    <w:rsid w:val="0EB04AD3"/>
    <w:rsid w:val="0EBB9FF5"/>
    <w:rsid w:val="0F286F7C"/>
    <w:rsid w:val="0F792A44"/>
    <w:rsid w:val="0FCBFED9"/>
    <w:rsid w:val="0FE79FE8"/>
    <w:rsid w:val="102BCC7F"/>
    <w:rsid w:val="1044CC79"/>
    <w:rsid w:val="10670704"/>
    <w:rsid w:val="107474FE"/>
    <w:rsid w:val="10C4A648"/>
    <w:rsid w:val="10DA437F"/>
    <w:rsid w:val="110F8C2D"/>
    <w:rsid w:val="112439B8"/>
    <w:rsid w:val="113D2B39"/>
    <w:rsid w:val="11AE3288"/>
    <w:rsid w:val="11B5CA4B"/>
    <w:rsid w:val="122A2C85"/>
    <w:rsid w:val="122F0AB6"/>
    <w:rsid w:val="12A5260B"/>
    <w:rsid w:val="13240508"/>
    <w:rsid w:val="138E7153"/>
    <w:rsid w:val="13A94F2F"/>
    <w:rsid w:val="13F44B5F"/>
    <w:rsid w:val="1401ACF2"/>
    <w:rsid w:val="142AEC6A"/>
    <w:rsid w:val="1445B1B2"/>
    <w:rsid w:val="148D01E0"/>
    <w:rsid w:val="14A4A7D6"/>
    <w:rsid w:val="1501EDB9"/>
    <w:rsid w:val="151FEC84"/>
    <w:rsid w:val="1545C22C"/>
    <w:rsid w:val="154E3275"/>
    <w:rsid w:val="15A74325"/>
    <w:rsid w:val="15AC5941"/>
    <w:rsid w:val="15D6F3DD"/>
    <w:rsid w:val="15E7F328"/>
    <w:rsid w:val="15F36266"/>
    <w:rsid w:val="1601656A"/>
    <w:rsid w:val="16756B28"/>
    <w:rsid w:val="1676572C"/>
    <w:rsid w:val="16C8D5DD"/>
    <w:rsid w:val="16D0DAC0"/>
    <w:rsid w:val="16DF86D6"/>
    <w:rsid w:val="16F2A98D"/>
    <w:rsid w:val="16FBB19D"/>
    <w:rsid w:val="1761BA26"/>
    <w:rsid w:val="17E4DC0E"/>
    <w:rsid w:val="183CFCF7"/>
    <w:rsid w:val="1859A4EC"/>
    <w:rsid w:val="1864B17C"/>
    <w:rsid w:val="189E6A11"/>
    <w:rsid w:val="18E3181D"/>
    <w:rsid w:val="1902DA63"/>
    <w:rsid w:val="194FAC45"/>
    <w:rsid w:val="19C3DF40"/>
    <w:rsid w:val="19CB2F8E"/>
    <w:rsid w:val="19DD4EA8"/>
    <w:rsid w:val="1A2EE525"/>
    <w:rsid w:val="1A3CA065"/>
    <w:rsid w:val="1A43AECF"/>
    <w:rsid w:val="1A71D1F1"/>
    <w:rsid w:val="1A97F8CD"/>
    <w:rsid w:val="1AA7EC95"/>
    <w:rsid w:val="1AAC5C44"/>
    <w:rsid w:val="1AED7173"/>
    <w:rsid w:val="1B33C283"/>
    <w:rsid w:val="1B8A3311"/>
    <w:rsid w:val="1C0B1946"/>
    <w:rsid w:val="1C41FD1F"/>
    <w:rsid w:val="1C8D9B2A"/>
    <w:rsid w:val="1CAE71DD"/>
    <w:rsid w:val="1CC313DD"/>
    <w:rsid w:val="1D1EA67E"/>
    <w:rsid w:val="1E04B5F8"/>
    <w:rsid w:val="1E093F4E"/>
    <w:rsid w:val="1E10BD5A"/>
    <w:rsid w:val="1E178F6D"/>
    <w:rsid w:val="1EC4F6FE"/>
    <w:rsid w:val="1EEBF513"/>
    <w:rsid w:val="1F150446"/>
    <w:rsid w:val="1F8403F5"/>
    <w:rsid w:val="1F87FFF5"/>
    <w:rsid w:val="1F95357C"/>
    <w:rsid w:val="204A465C"/>
    <w:rsid w:val="206F6E1E"/>
    <w:rsid w:val="20959789"/>
    <w:rsid w:val="21107418"/>
    <w:rsid w:val="2156E3B2"/>
    <w:rsid w:val="219DE7A2"/>
    <w:rsid w:val="21E84DED"/>
    <w:rsid w:val="21FE5EC3"/>
    <w:rsid w:val="222329C6"/>
    <w:rsid w:val="2232ED32"/>
    <w:rsid w:val="22846AB0"/>
    <w:rsid w:val="22B94AB3"/>
    <w:rsid w:val="22BCEC5E"/>
    <w:rsid w:val="22BEC153"/>
    <w:rsid w:val="2313DFFF"/>
    <w:rsid w:val="239BEE6D"/>
    <w:rsid w:val="249CAB18"/>
    <w:rsid w:val="252925CB"/>
    <w:rsid w:val="25368178"/>
    <w:rsid w:val="254C2733"/>
    <w:rsid w:val="25A29F5E"/>
    <w:rsid w:val="25CEB712"/>
    <w:rsid w:val="26927698"/>
    <w:rsid w:val="26ADCD3F"/>
    <w:rsid w:val="26B95316"/>
    <w:rsid w:val="26F32819"/>
    <w:rsid w:val="26FB8A72"/>
    <w:rsid w:val="274A98FB"/>
    <w:rsid w:val="27ED6E95"/>
    <w:rsid w:val="2819F28E"/>
    <w:rsid w:val="2825E461"/>
    <w:rsid w:val="2859CF1B"/>
    <w:rsid w:val="28F4A30A"/>
    <w:rsid w:val="29142F25"/>
    <w:rsid w:val="293B2011"/>
    <w:rsid w:val="296C9720"/>
    <w:rsid w:val="2A88A18C"/>
    <w:rsid w:val="2AE185E2"/>
    <w:rsid w:val="2B25AFAF"/>
    <w:rsid w:val="2B281FF9"/>
    <w:rsid w:val="2B53FB40"/>
    <w:rsid w:val="2B5BBAB0"/>
    <w:rsid w:val="2BD77A88"/>
    <w:rsid w:val="2C6319DA"/>
    <w:rsid w:val="2C67B2E0"/>
    <w:rsid w:val="2D5EF796"/>
    <w:rsid w:val="2D6343C3"/>
    <w:rsid w:val="2D7FD145"/>
    <w:rsid w:val="2D8AC4E0"/>
    <w:rsid w:val="2D954DFC"/>
    <w:rsid w:val="2D9FAAA9"/>
    <w:rsid w:val="2DBE46F2"/>
    <w:rsid w:val="2E2798AC"/>
    <w:rsid w:val="2E4E7B12"/>
    <w:rsid w:val="2E4E8624"/>
    <w:rsid w:val="2ECF8D5E"/>
    <w:rsid w:val="2EFD5DA2"/>
    <w:rsid w:val="2F430EE7"/>
    <w:rsid w:val="2F6FF3B5"/>
    <w:rsid w:val="301DABDE"/>
    <w:rsid w:val="30430824"/>
    <w:rsid w:val="3064B1CE"/>
    <w:rsid w:val="3159F729"/>
    <w:rsid w:val="31EACB31"/>
    <w:rsid w:val="31F574A6"/>
    <w:rsid w:val="31F66571"/>
    <w:rsid w:val="32852EE9"/>
    <w:rsid w:val="3288A074"/>
    <w:rsid w:val="32F7B890"/>
    <w:rsid w:val="33158C68"/>
    <w:rsid w:val="33406E15"/>
    <w:rsid w:val="33674072"/>
    <w:rsid w:val="338B69AA"/>
    <w:rsid w:val="33C08DB3"/>
    <w:rsid w:val="33D3DB99"/>
    <w:rsid w:val="33E4D2EC"/>
    <w:rsid w:val="341323F3"/>
    <w:rsid w:val="3428A906"/>
    <w:rsid w:val="3489C4C4"/>
    <w:rsid w:val="34EAAC4D"/>
    <w:rsid w:val="351A4892"/>
    <w:rsid w:val="35701F9B"/>
    <w:rsid w:val="35A23329"/>
    <w:rsid w:val="35D1BD93"/>
    <w:rsid w:val="35D6FCCE"/>
    <w:rsid w:val="35FCD528"/>
    <w:rsid w:val="362B92D2"/>
    <w:rsid w:val="365B0C02"/>
    <w:rsid w:val="36654CB5"/>
    <w:rsid w:val="36AB77F5"/>
    <w:rsid w:val="36DAC624"/>
    <w:rsid w:val="36E2BE27"/>
    <w:rsid w:val="36F32D54"/>
    <w:rsid w:val="371A83E5"/>
    <w:rsid w:val="372FFF4C"/>
    <w:rsid w:val="38627135"/>
    <w:rsid w:val="38ABE1B8"/>
    <w:rsid w:val="38CDD03D"/>
    <w:rsid w:val="3937C23B"/>
    <w:rsid w:val="3952A64D"/>
    <w:rsid w:val="3A4BBB55"/>
    <w:rsid w:val="3A58FE50"/>
    <w:rsid w:val="3A6FB070"/>
    <w:rsid w:val="3ADAAB63"/>
    <w:rsid w:val="3BE197D8"/>
    <w:rsid w:val="3BF58F2E"/>
    <w:rsid w:val="3C12E258"/>
    <w:rsid w:val="3C1B5B84"/>
    <w:rsid w:val="3C945075"/>
    <w:rsid w:val="3E706E92"/>
    <w:rsid w:val="3E721267"/>
    <w:rsid w:val="3EDEDB9D"/>
    <w:rsid w:val="3F1DE2D4"/>
    <w:rsid w:val="3F41C086"/>
    <w:rsid w:val="3F605178"/>
    <w:rsid w:val="3F7A8AF5"/>
    <w:rsid w:val="3FA56821"/>
    <w:rsid w:val="3FF33B01"/>
    <w:rsid w:val="40A031C0"/>
    <w:rsid w:val="40D2698B"/>
    <w:rsid w:val="41236CBE"/>
    <w:rsid w:val="41C08EBD"/>
    <w:rsid w:val="41EE0D7B"/>
    <w:rsid w:val="41F9BBEB"/>
    <w:rsid w:val="42363396"/>
    <w:rsid w:val="4344A69D"/>
    <w:rsid w:val="43AB729A"/>
    <w:rsid w:val="4418492C"/>
    <w:rsid w:val="446B6A1A"/>
    <w:rsid w:val="44811121"/>
    <w:rsid w:val="44BFCD21"/>
    <w:rsid w:val="44E03053"/>
    <w:rsid w:val="44E82F3A"/>
    <w:rsid w:val="44F090E2"/>
    <w:rsid w:val="453E9282"/>
    <w:rsid w:val="45733DEF"/>
    <w:rsid w:val="45DE340C"/>
    <w:rsid w:val="46263DED"/>
    <w:rsid w:val="464470C8"/>
    <w:rsid w:val="46815CC0"/>
    <w:rsid w:val="469AFE6A"/>
    <w:rsid w:val="47035545"/>
    <w:rsid w:val="47035D43"/>
    <w:rsid w:val="474543F3"/>
    <w:rsid w:val="4779A5D2"/>
    <w:rsid w:val="47954D1F"/>
    <w:rsid w:val="47BD0A00"/>
    <w:rsid w:val="47BD9F49"/>
    <w:rsid w:val="47CE6AB2"/>
    <w:rsid w:val="47E99A63"/>
    <w:rsid w:val="48549992"/>
    <w:rsid w:val="4898D1E3"/>
    <w:rsid w:val="48C24812"/>
    <w:rsid w:val="4907F5BF"/>
    <w:rsid w:val="49283EC7"/>
    <w:rsid w:val="49442864"/>
    <w:rsid w:val="49C132D3"/>
    <w:rsid w:val="4A35F6B0"/>
    <w:rsid w:val="4A628504"/>
    <w:rsid w:val="4A86C126"/>
    <w:rsid w:val="4AAB98F2"/>
    <w:rsid w:val="4ADFF8C5"/>
    <w:rsid w:val="4B2F8353"/>
    <w:rsid w:val="4B736D10"/>
    <w:rsid w:val="4B8C9015"/>
    <w:rsid w:val="4BA53033"/>
    <w:rsid w:val="4BB35FD9"/>
    <w:rsid w:val="4BE90618"/>
    <w:rsid w:val="4C01F913"/>
    <w:rsid w:val="4C4C8E2F"/>
    <w:rsid w:val="4C7CDDCB"/>
    <w:rsid w:val="4C86765C"/>
    <w:rsid w:val="4CAB83B3"/>
    <w:rsid w:val="4CB11C69"/>
    <w:rsid w:val="4CE6CB0B"/>
    <w:rsid w:val="4CEA7186"/>
    <w:rsid w:val="4D0AA91C"/>
    <w:rsid w:val="4D391E63"/>
    <w:rsid w:val="4DA1A0DB"/>
    <w:rsid w:val="4DD1CDFA"/>
    <w:rsid w:val="4E39158F"/>
    <w:rsid w:val="4E44DE9D"/>
    <w:rsid w:val="4E4966B4"/>
    <w:rsid w:val="4EA03B62"/>
    <w:rsid w:val="4EEB3751"/>
    <w:rsid w:val="4F345F7C"/>
    <w:rsid w:val="4F3578CE"/>
    <w:rsid w:val="4F5AE3CC"/>
    <w:rsid w:val="4FAA8969"/>
    <w:rsid w:val="4FC5A1A4"/>
    <w:rsid w:val="4FE5689B"/>
    <w:rsid w:val="50148F6B"/>
    <w:rsid w:val="50A45118"/>
    <w:rsid w:val="50B2D416"/>
    <w:rsid w:val="50B840E7"/>
    <w:rsid w:val="50BA8B85"/>
    <w:rsid w:val="50CF000B"/>
    <w:rsid w:val="50DBB84C"/>
    <w:rsid w:val="50E8B9FC"/>
    <w:rsid w:val="513611EC"/>
    <w:rsid w:val="516DA200"/>
    <w:rsid w:val="5182B9C7"/>
    <w:rsid w:val="51B58B25"/>
    <w:rsid w:val="51D7ABBB"/>
    <w:rsid w:val="51F971DD"/>
    <w:rsid w:val="52306FFF"/>
    <w:rsid w:val="52666A66"/>
    <w:rsid w:val="5284D858"/>
    <w:rsid w:val="5374E3EF"/>
    <w:rsid w:val="53909D25"/>
    <w:rsid w:val="539FC9BC"/>
    <w:rsid w:val="53A58AF9"/>
    <w:rsid w:val="54026F54"/>
    <w:rsid w:val="5418ED24"/>
    <w:rsid w:val="5457FDE5"/>
    <w:rsid w:val="5458618A"/>
    <w:rsid w:val="54B8626F"/>
    <w:rsid w:val="54CDDBE8"/>
    <w:rsid w:val="54DFDBB2"/>
    <w:rsid w:val="54FDC1B5"/>
    <w:rsid w:val="55179311"/>
    <w:rsid w:val="556A7409"/>
    <w:rsid w:val="55AEBFF6"/>
    <w:rsid w:val="55CC76BF"/>
    <w:rsid w:val="566FECCC"/>
    <w:rsid w:val="5686E4D5"/>
    <w:rsid w:val="56932109"/>
    <w:rsid w:val="56A7E25F"/>
    <w:rsid w:val="56B553B2"/>
    <w:rsid w:val="56C81B3C"/>
    <w:rsid w:val="56CC8DB4"/>
    <w:rsid w:val="56D57E78"/>
    <w:rsid w:val="572751B7"/>
    <w:rsid w:val="5733A7AD"/>
    <w:rsid w:val="575B4D95"/>
    <w:rsid w:val="57BC1B48"/>
    <w:rsid w:val="57CB9070"/>
    <w:rsid w:val="57EEC977"/>
    <w:rsid w:val="582ADA56"/>
    <w:rsid w:val="58D3BFFA"/>
    <w:rsid w:val="58DA8E8C"/>
    <w:rsid w:val="58F90A4C"/>
    <w:rsid w:val="591714FF"/>
    <w:rsid w:val="593A577C"/>
    <w:rsid w:val="59706220"/>
    <w:rsid w:val="599F7B84"/>
    <w:rsid w:val="59C76687"/>
    <w:rsid w:val="59E9FB88"/>
    <w:rsid w:val="5A00C2D3"/>
    <w:rsid w:val="5A19C4B2"/>
    <w:rsid w:val="5AEE0E35"/>
    <w:rsid w:val="5AF00A3F"/>
    <w:rsid w:val="5B287BBB"/>
    <w:rsid w:val="5B62036B"/>
    <w:rsid w:val="5B78AF82"/>
    <w:rsid w:val="5BAB069E"/>
    <w:rsid w:val="5BEF3FFB"/>
    <w:rsid w:val="5CB41E34"/>
    <w:rsid w:val="5CB9C598"/>
    <w:rsid w:val="5CCBA44D"/>
    <w:rsid w:val="5CFBA431"/>
    <w:rsid w:val="5D188463"/>
    <w:rsid w:val="5DBAC7BF"/>
    <w:rsid w:val="5E11CCEA"/>
    <w:rsid w:val="5E447E62"/>
    <w:rsid w:val="5E9DE0C5"/>
    <w:rsid w:val="5F11BFC8"/>
    <w:rsid w:val="5F13AF70"/>
    <w:rsid w:val="5F1DB10F"/>
    <w:rsid w:val="5FA0DEAB"/>
    <w:rsid w:val="6006B8E6"/>
    <w:rsid w:val="600A89C5"/>
    <w:rsid w:val="601A81FE"/>
    <w:rsid w:val="60318DAB"/>
    <w:rsid w:val="60A42848"/>
    <w:rsid w:val="60F0FCAD"/>
    <w:rsid w:val="614919F5"/>
    <w:rsid w:val="6177A476"/>
    <w:rsid w:val="61959264"/>
    <w:rsid w:val="61A8D130"/>
    <w:rsid w:val="61D3FD9D"/>
    <w:rsid w:val="61F88764"/>
    <w:rsid w:val="624CE1CA"/>
    <w:rsid w:val="62578E83"/>
    <w:rsid w:val="625FB61F"/>
    <w:rsid w:val="62751CC6"/>
    <w:rsid w:val="628FB26A"/>
    <w:rsid w:val="62F30B0C"/>
    <w:rsid w:val="6367F11E"/>
    <w:rsid w:val="63A2FA26"/>
    <w:rsid w:val="63A97968"/>
    <w:rsid w:val="63F7F517"/>
    <w:rsid w:val="643722FF"/>
    <w:rsid w:val="64464A21"/>
    <w:rsid w:val="64510F45"/>
    <w:rsid w:val="64946F48"/>
    <w:rsid w:val="64BA00C9"/>
    <w:rsid w:val="6530A473"/>
    <w:rsid w:val="65ACE15F"/>
    <w:rsid w:val="65BF3694"/>
    <w:rsid w:val="66551A0C"/>
    <w:rsid w:val="669A8DC6"/>
    <w:rsid w:val="6725016B"/>
    <w:rsid w:val="67250CE0"/>
    <w:rsid w:val="67BD8780"/>
    <w:rsid w:val="67D3ECA3"/>
    <w:rsid w:val="6801B59D"/>
    <w:rsid w:val="6859AB44"/>
    <w:rsid w:val="688F4B72"/>
    <w:rsid w:val="6896F0DC"/>
    <w:rsid w:val="68A1E11D"/>
    <w:rsid w:val="68AAB79D"/>
    <w:rsid w:val="68B9FCE5"/>
    <w:rsid w:val="68CF39BA"/>
    <w:rsid w:val="6915EBEE"/>
    <w:rsid w:val="69753085"/>
    <w:rsid w:val="6996F3A2"/>
    <w:rsid w:val="6A02AE63"/>
    <w:rsid w:val="6A3EDF87"/>
    <w:rsid w:val="6A4C71E5"/>
    <w:rsid w:val="6AAAD4FC"/>
    <w:rsid w:val="6AD5D421"/>
    <w:rsid w:val="6AEF17C7"/>
    <w:rsid w:val="6B00345B"/>
    <w:rsid w:val="6B11596C"/>
    <w:rsid w:val="6B55AB1D"/>
    <w:rsid w:val="6B791938"/>
    <w:rsid w:val="6B8C7255"/>
    <w:rsid w:val="6B996DB0"/>
    <w:rsid w:val="6BAB3E14"/>
    <w:rsid w:val="6BB1293D"/>
    <w:rsid w:val="6BD5DA0B"/>
    <w:rsid w:val="6C0DE3F0"/>
    <w:rsid w:val="6C1A113C"/>
    <w:rsid w:val="6C1A18E4"/>
    <w:rsid w:val="6C46596C"/>
    <w:rsid w:val="6C5C3B04"/>
    <w:rsid w:val="6C7039B9"/>
    <w:rsid w:val="6CCA6ACE"/>
    <w:rsid w:val="6CCB0B65"/>
    <w:rsid w:val="6CCBCABB"/>
    <w:rsid w:val="6CED16E4"/>
    <w:rsid w:val="6D238700"/>
    <w:rsid w:val="6D433688"/>
    <w:rsid w:val="6D74C8FF"/>
    <w:rsid w:val="6D7A65B6"/>
    <w:rsid w:val="6D83465C"/>
    <w:rsid w:val="6D84AF6D"/>
    <w:rsid w:val="6DF8DC94"/>
    <w:rsid w:val="6E66AAA2"/>
    <w:rsid w:val="6E72877F"/>
    <w:rsid w:val="6EA4CD0A"/>
    <w:rsid w:val="6EA64842"/>
    <w:rsid w:val="6EB82FDE"/>
    <w:rsid w:val="6F05C1B6"/>
    <w:rsid w:val="6F097137"/>
    <w:rsid w:val="6F0A103A"/>
    <w:rsid w:val="6F3CE5C5"/>
    <w:rsid w:val="6F69E4D5"/>
    <w:rsid w:val="70642114"/>
    <w:rsid w:val="70786991"/>
    <w:rsid w:val="70BEFBF5"/>
    <w:rsid w:val="70C25313"/>
    <w:rsid w:val="70E6D12B"/>
    <w:rsid w:val="71029DF3"/>
    <w:rsid w:val="7134829C"/>
    <w:rsid w:val="715D841E"/>
    <w:rsid w:val="71BC766C"/>
    <w:rsid w:val="7239A123"/>
    <w:rsid w:val="72977DE8"/>
    <w:rsid w:val="72C7C0ED"/>
    <w:rsid w:val="730C56D0"/>
    <w:rsid w:val="73A57238"/>
    <w:rsid w:val="748EFB4C"/>
    <w:rsid w:val="748F7082"/>
    <w:rsid w:val="74ED4E0D"/>
    <w:rsid w:val="7527B4B1"/>
    <w:rsid w:val="7534900E"/>
    <w:rsid w:val="75427BB8"/>
    <w:rsid w:val="754DDF84"/>
    <w:rsid w:val="756999D1"/>
    <w:rsid w:val="757AAE77"/>
    <w:rsid w:val="75B9C2E5"/>
    <w:rsid w:val="75DDF534"/>
    <w:rsid w:val="75E3B696"/>
    <w:rsid w:val="75EAFFAC"/>
    <w:rsid w:val="75F01BB0"/>
    <w:rsid w:val="7652EDBD"/>
    <w:rsid w:val="766EB594"/>
    <w:rsid w:val="76A04CEE"/>
    <w:rsid w:val="76D3F7B8"/>
    <w:rsid w:val="7701E404"/>
    <w:rsid w:val="7739F409"/>
    <w:rsid w:val="7754855B"/>
    <w:rsid w:val="77701F8B"/>
    <w:rsid w:val="7791E3D7"/>
    <w:rsid w:val="77997C4A"/>
    <w:rsid w:val="77D3A527"/>
    <w:rsid w:val="7845B953"/>
    <w:rsid w:val="78D52D7F"/>
    <w:rsid w:val="78FC83BC"/>
    <w:rsid w:val="79075F2B"/>
    <w:rsid w:val="794B8F95"/>
    <w:rsid w:val="797CDFD9"/>
    <w:rsid w:val="7992939A"/>
    <w:rsid w:val="79A5045E"/>
    <w:rsid w:val="79D3106E"/>
    <w:rsid w:val="79F4C383"/>
    <w:rsid w:val="79FA4FFB"/>
    <w:rsid w:val="7A39FA08"/>
    <w:rsid w:val="7A405BD7"/>
    <w:rsid w:val="7A5B0C0F"/>
    <w:rsid w:val="7A737C4A"/>
    <w:rsid w:val="7A9660F4"/>
    <w:rsid w:val="7AAFB6AA"/>
    <w:rsid w:val="7ADE97AB"/>
    <w:rsid w:val="7AF88332"/>
    <w:rsid w:val="7B5F05FE"/>
    <w:rsid w:val="7B6F2439"/>
    <w:rsid w:val="7BB9684D"/>
    <w:rsid w:val="7BD3FA37"/>
    <w:rsid w:val="7C0DB2D6"/>
    <w:rsid w:val="7C177AC1"/>
    <w:rsid w:val="7C180A63"/>
    <w:rsid w:val="7C2BF71D"/>
    <w:rsid w:val="7C3D8357"/>
    <w:rsid w:val="7C7989FE"/>
    <w:rsid w:val="7C82BFA5"/>
    <w:rsid w:val="7CE30DA8"/>
    <w:rsid w:val="7D6725AE"/>
    <w:rsid w:val="7D71A8D2"/>
    <w:rsid w:val="7D777706"/>
    <w:rsid w:val="7DAE8DC8"/>
    <w:rsid w:val="7E9FF8A6"/>
    <w:rsid w:val="7F217F8D"/>
    <w:rsid w:val="7F8CF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B019885-F0DD-4635-AF5A-CECE927F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F922AB"/>
    <w:pPr>
      <w:numPr>
        <w:ilvl w:val="1"/>
      </w:numPr>
      <w:pBdr>
        <w:top w:val="none" w:sz="0" w:space="0" w:color="auto"/>
      </w:pBdr>
      <w:spacing w:before="180"/>
      <w:ind w:left="576"/>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922AB"/>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numbering" w:customStyle="1" w:styleId="StyleBulleted">
    <w:name w:val="Style Bulleted"/>
    <w:rsid w:val="0001299C"/>
    <w:pPr>
      <w:numPr>
        <w:numId w:val="19"/>
      </w:numPr>
    </w:pPr>
  </w:style>
  <w:style w:type="table" w:customStyle="1" w:styleId="TableGrid1">
    <w:name w:val="TableGrid1"/>
    <w:basedOn w:val="TableNormal"/>
    <w:next w:val="TableGrid"/>
    <w:qFormat/>
    <w:rsid w:val="00777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321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061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961960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3033529">
      <w:bodyDiv w:val="1"/>
      <w:marLeft w:val="0"/>
      <w:marRight w:val="0"/>
      <w:marTop w:val="0"/>
      <w:marBottom w:val="0"/>
      <w:divBdr>
        <w:top w:val="none" w:sz="0" w:space="0" w:color="auto"/>
        <w:left w:val="none" w:sz="0" w:space="0" w:color="auto"/>
        <w:bottom w:val="none" w:sz="0" w:space="0" w:color="auto"/>
        <w:right w:val="none" w:sz="0" w:space="0" w:color="auto"/>
      </w:divBdr>
      <w:divsChild>
        <w:div w:id="41561210">
          <w:marLeft w:val="1354"/>
          <w:marRight w:val="0"/>
          <w:marTop w:val="0"/>
          <w:marBottom w:val="0"/>
          <w:divBdr>
            <w:top w:val="none" w:sz="0" w:space="0" w:color="auto"/>
            <w:left w:val="none" w:sz="0" w:space="0" w:color="auto"/>
            <w:bottom w:val="none" w:sz="0" w:space="0" w:color="auto"/>
            <w:right w:val="none" w:sz="0" w:space="0" w:color="auto"/>
          </w:divBdr>
        </w:div>
        <w:div w:id="90589230">
          <w:marLeft w:val="403"/>
          <w:marRight w:val="0"/>
          <w:marTop w:val="0"/>
          <w:marBottom w:val="0"/>
          <w:divBdr>
            <w:top w:val="none" w:sz="0" w:space="0" w:color="auto"/>
            <w:left w:val="none" w:sz="0" w:space="0" w:color="auto"/>
            <w:bottom w:val="none" w:sz="0" w:space="0" w:color="auto"/>
            <w:right w:val="none" w:sz="0" w:space="0" w:color="auto"/>
          </w:divBdr>
        </w:div>
        <w:div w:id="292295372">
          <w:marLeft w:val="878"/>
          <w:marRight w:val="0"/>
          <w:marTop w:val="0"/>
          <w:marBottom w:val="0"/>
          <w:divBdr>
            <w:top w:val="none" w:sz="0" w:space="0" w:color="auto"/>
            <w:left w:val="none" w:sz="0" w:space="0" w:color="auto"/>
            <w:bottom w:val="none" w:sz="0" w:space="0" w:color="auto"/>
            <w:right w:val="none" w:sz="0" w:space="0" w:color="auto"/>
          </w:divBdr>
        </w:div>
        <w:div w:id="342903284">
          <w:marLeft w:val="1354"/>
          <w:marRight w:val="0"/>
          <w:marTop w:val="0"/>
          <w:marBottom w:val="0"/>
          <w:divBdr>
            <w:top w:val="none" w:sz="0" w:space="0" w:color="auto"/>
            <w:left w:val="none" w:sz="0" w:space="0" w:color="auto"/>
            <w:bottom w:val="none" w:sz="0" w:space="0" w:color="auto"/>
            <w:right w:val="none" w:sz="0" w:space="0" w:color="auto"/>
          </w:divBdr>
        </w:div>
        <w:div w:id="425032687">
          <w:marLeft w:val="878"/>
          <w:marRight w:val="0"/>
          <w:marTop w:val="0"/>
          <w:marBottom w:val="0"/>
          <w:divBdr>
            <w:top w:val="none" w:sz="0" w:space="0" w:color="auto"/>
            <w:left w:val="none" w:sz="0" w:space="0" w:color="auto"/>
            <w:bottom w:val="none" w:sz="0" w:space="0" w:color="auto"/>
            <w:right w:val="none" w:sz="0" w:space="0" w:color="auto"/>
          </w:divBdr>
        </w:div>
        <w:div w:id="426267482">
          <w:marLeft w:val="403"/>
          <w:marRight w:val="0"/>
          <w:marTop w:val="0"/>
          <w:marBottom w:val="0"/>
          <w:divBdr>
            <w:top w:val="none" w:sz="0" w:space="0" w:color="auto"/>
            <w:left w:val="none" w:sz="0" w:space="0" w:color="auto"/>
            <w:bottom w:val="none" w:sz="0" w:space="0" w:color="auto"/>
            <w:right w:val="none" w:sz="0" w:space="0" w:color="auto"/>
          </w:divBdr>
        </w:div>
        <w:div w:id="1059210822">
          <w:marLeft w:val="1354"/>
          <w:marRight w:val="0"/>
          <w:marTop w:val="0"/>
          <w:marBottom w:val="0"/>
          <w:divBdr>
            <w:top w:val="none" w:sz="0" w:space="0" w:color="auto"/>
            <w:left w:val="none" w:sz="0" w:space="0" w:color="auto"/>
            <w:bottom w:val="none" w:sz="0" w:space="0" w:color="auto"/>
            <w:right w:val="none" w:sz="0" w:space="0" w:color="auto"/>
          </w:divBdr>
        </w:div>
        <w:div w:id="1339694328">
          <w:marLeft w:val="878"/>
          <w:marRight w:val="0"/>
          <w:marTop w:val="0"/>
          <w:marBottom w:val="0"/>
          <w:divBdr>
            <w:top w:val="none" w:sz="0" w:space="0" w:color="auto"/>
            <w:left w:val="none" w:sz="0" w:space="0" w:color="auto"/>
            <w:bottom w:val="none" w:sz="0" w:space="0" w:color="auto"/>
            <w:right w:val="none" w:sz="0" w:space="0" w:color="auto"/>
          </w:divBdr>
        </w:div>
        <w:div w:id="1467162855">
          <w:marLeft w:val="878"/>
          <w:marRight w:val="0"/>
          <w:marTop w:val="0"/>
          <w:marBottom w:val="0"/>
          <w:divBdr>
            <w:top w:val="none" w:sz="0" w:space="0" w:color="auto"/>
            <w:left w:val="none" w:sz="0" w:space="0" w:color="auto"/>
            <w:bottom w:val="none" w:sz="0" w:space="0" w:color="auto"/>
            <w:right w:val="none" w:sz="0" w:space="0" w:color="auto"/>
          </w:divBdr>
        </w:div>
        <w:div w:id="1575050428">
          <w:marLeft w:val="1354"/>
          <w:marRight w:val="0"/>
          <w:marTop w:val="0"/>
          <w:marBottom w:val="0"/>
          <w:divBdr>
            <w:top w:val="none" w:sz="0" w:space="0" w:color="auto"/>
            <w:left w:val="none" w:sz="0" w:space="0" w:color="auto"/>
            <w:bottom w:val="none" w:sz="0" w:space="0" w:color="auto"/>
            <w:right w:val="none" w:sz="0" w:space="0" w:color="auto"/>
          </w:divBdr>
        </w:div>
        <w:div w:id="1665161681">
          <w:marLeft w:val="403"/>
          <w:marRight w:val="0"/>
          <w:marTop w:val="0"/>
          <w:marBottom w:val="0"/>
          <w:divBdr>
            <w:top w:val="none" w:sz="0" w:space="0" w:color="auto"/>
            <w:left w:val="none" w:sz="0" w:space="0" w:color="auto"/>
            <w:bottom w:val="none" w:sz="0" w:space="0" w:color="auto"/>
            <w:right w:val="none" w:sz="0" w:space="0" w:color="auto"/>
          </w:divBdr>
        </w:div>
        <w:div w:id="2054377546">
          <w:marLeft w:val="878"/>
          <w:marRight w:val="0"/>
          <w:marTop w:val="0"/>
          <w:marBottom w:val="0"/>
          <w:divBdr>
            <w:top w:val="none" w:sz="0" w:space="0" w:color="auto"/>
            <w:left w:val="none" w:sz="0" w:space="0" w:color="auto"/>
            <w:bottom w:val="none" w:sz="0" w:space="0" w:color="auto"/>
            <w:right w:val="none" w:sz="0" w:space="0" w:color="auto"/>
          </w:divBdr>
        </w:div>
        <w:div w:id="2076076761">
          <w:marLeft w:val="403"/>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322034">
      <w:bodyDiv w:val="1"/>
      <w:marLeft w:val="0"/>
      <w:marRight w:val="0"/>
      <w:marTop w:val="0"/>
      <w:marBottom w:val="0"/>
      <w:divBdr>
        <w:top w:val="none" w:sz="0" w:space="0" w:color="auto"/>
        <w:left w:val="none" w:sz="0" w:space="0" w:color="auto"/>
        <w:bottom w:val="none" w:sz="0" w:space="0" w:color="auto"/>
        <w:right w:val="none" w:sz="0" w:space="0" w:color="auto"/>
      </w:divBdr>
      <w:divsChild>
        <w:div w:id="268779261">
          <w:marLeft w:val="562"/>
          <w:marRight w:val="0"/>
          <w:marTop w:val="0"/>
          <w:marBottom w:val="60"/>
          <w:divBdr>
            <w:top w:val="none" w:sz="0" w:space="0" w:color="auto"/>
            <w:left w:val="none" w:sz="0" w:space="0" w:color="auto"/>
            <w:bottom w:val="none" w:sz="0" w:space="0" w:color="auto"/>
            <w:right w:val="none" w:sz="0" w:space="0" w:color="auto"/>
          </w:divBdr>
        </w:div>
        <w:div w:id="707678691">
          <w:marLeft w:val="562"/>
          <w:marRight w:val="0"/>
          <w:marTop w:val="0"/>
          <w:marBottom w:val="60"/>
          <w:divBdr>
            <w:top w:val="none" w:sz="0" w:space="0" w:color="auto"/>
            <w:left w:val="none" w:sz="0" w:space="0" w:color="auto"/>
            <w:bottom w:val="none" w:sz="0" w:space="0" w:color="auto"/>
            <w:right w:val="none" w:sz="0" w:space="0" w:color="auto"/>
          </w:divBdr>
        </w:div>
        <w:div w:id="770976384">
          <w:marLeft w:val="274"/>
          <w:marRight w:val="0"/>
          <w:marTop w:val="0"/>
          <w:marBottom w:val="60"/>
          <w:divBdr>
            <w:top w:val="none" w:sz="0" w:space="0" w:color="auto"/>
            <w:left w:val="none" w:sz="0" w:space="0" w:color="auto"/>
            <w:bottom w:val="none" w:sz="0" w:space="0" w:color="auto"/>
            <w:right w:val="none" w:sz="0" w:space="0" w:color="auto"/>
          </w:divBdr>
        </w:div>
        <w:div w:id="1147043467">
          <w:marLeft w:val="274"/>
          <w:marRight w:val="0"/>
          <w:marTop w:val="0"/>
          <w:marBottom w:val="60"/>
          <w:divBdr>
            <w:top w:val="none" w:sz="0" w:space="0" w:color="auto"/>
            <w:left w:val="none" w:sz="0" w:space="0" w:color="auto"/>
            <w:bottom w:val="none" w:sz="0" w:space="0" w:color="auto"/>
            <w:right w:val="none" w:sz="0" w:space="0" w:color="auto"/>
          </w:divBdr>
        </w:div>
        <w:div w:id="1314213832">
          <w:marLeft w:val="562"/>
          <w:marRight w:val="0"/>
          <w:marTop w:val="0"/>
          <w:marBottom w:val="60"/>
          <w:divBdr>
            <w:top w:val="none" w:sz="0" w:space="0" w:color="auto"/>
            <w:left w:val="none" w:sz="0" w:space="0" w:color="auto"/>
            <w:bottom w:val="none" w:sz="0" w:space="0" w:color="auto"/>
            <w:right w:val="none" w:sz="0" w:space="0" w:color="auto"/>
          </w:divBdr>
        </w:div>
        <w:div w:id="1457484063">
          <w:marLeft w:val="562"/>
          <w:marRight w:val="0"/>
          <w:marTop w:val="0"/>
          <w:marBottom w:val="60"/>
          <w:divBdr>
            <w:top w:val="none" w:sz="0" w:space="0" w:color="auto"/>
            <w:left w:val="none" w:sz="0" w:space="0" w:color="auto"/>
            <w:bottom w:val="none" w:sz="0" w:space="0" w:color="auto"/>
            <w:right w:val="none" w:sz="0" w:space="0" w:color="auto"/>
          </w:divBdr>
        </w:div>
        <w:div w:id="1855268278">
          <w:marLeft w:val="274"/>
          <w:marRight w:val="0"/>
          <w:marTop w:val="0"/>
          <w:marBottom w:val="60"/>
          <w:divBdr>
            <w:top w:val="none" w:sz="0" w:space="0" w:color="auto"/>
            <w:left w:val="none" w:sz="0" w:space="0" w:color="auto"/>
            <w:bottom w:val="none" w:sz="0" w:space="0" w:color="auto"/>
            <w:right w:val="none" w:sz="0" w:space="0" w:color="auto"/>
          </w:divBdr>
        </w:div>
      </w:divsChild>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1903138">
      <w:bodyDiv w:val="1"/>
      <w:marLeft w:val="0"/>
      <w:marRight w:val="0"/>
      <w:marTop w:val="0"/>
      <w:marBottom w:val="0"/>
      <w:divBdr>
        <w:top w:val="none" w:sz="0" w:space="0" w:color="auto"/>
        <w:left w:val="none" w:sz="0" w:space="0" w:color="auto"/>
        <w:bottom w:val="none" w:sz="0" w:space="0" w:color="auto"/>
        <w:right w:val="none" w:sz="0" w:space="0" w:color="auto"/>
      </w:divBdr>
      <w:divsChild>
        <w:div w:id="376129218">
          <w:marLeft w:val="547"/>
          <w:marRight w:val="0"/>
          <w:marTop w:val="0"/>
          <w:marBottom w:val="0"/>
          <w:divBdr>
            <w:top w:val="none" w:sz="0" w:space="0" w:color="auto"/>
            <w:left w:val="none" w:sz="0" w:space="0" w:color="auto"/>
            <w:bottom w:val="none" w:sz="0" w:space="0" w:color="auto"/>
            <w:right w:val="none" w:sz="0" w:space="0" w:color="auto"/>
          </w:divBdr>
        </w:div>
        <w:div w:id="1600672461">
          <w:marLeft w:val="547"/>
          <w:marRight w:val="0"/>
          <w:marTop w:val="0"/>
          <w:marBottom w:val="0"/>
          <w:divBdr>
            <w:top w:val="none" w:sz="0" w:space="0" w:color="auto"/>
            <w:left w:val="none" w:sz="0" w:space="0" w:color="auto"/>
            <w:bottom w:val="none" w:sz="0" w:space="0" w:color="auto"/>
            <w:right w:val="none" w:sz="0" w:space="0" w:color="auto"/>
          </w:divBdr>
        </w:div>
        <w:div w:id="1630627861">
          <w:marLeft w:val="547"/>
          <w:marRight w:val="0"/>
          <w:marTop w:val="0"/>
          <w:marBottom w:val="0"/>
          <w:divBdr>
            <w:top w:val="none" w:sz="0" w:space="0" w:color="auto"/>
            <w:left w:val="none" w:sz="0" w:space="0" w:color="auto"/>
            <w:bottom w:val="none" w:sz="0" w:space="0" w:color="auto"/>
            <w:right w:val="none" w:sz="0" w:space="0" w:color="auto"/>
          </w:divBdr>
        </w:div>
        <w:div w:id="1749691751">
          <w:marLeft w:val="547"/>
          <w:marRight w:val="0"/>
          <w:marTop w:val="0"/>
          <w:marBottom w:val="0"/>
          <w:divBdr>
            <w:top w:val="none" w:sz="0" w:space="0" w:color="auto"/>
            <w:left w:val="none" w:sz="0" w:space="0" w:color="auto"/>
            <w:bottom w:val="none" w:sz="0" w:space="0" w:color="auto"/>
            <w:right w:val="none" w:sz="0" w:space="0" w:color="auto"/>
          </w:divBdr>
        </w:div>
        <w:div w:id="1782409451">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5976752">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358830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15138427">
      <w:bodyDiv w:val="1"/>
      <w:marLeft w:val="0"/>
      <w:marRight w:val="0"/>
      <w:marTop w:val="0"/>
      <w:marBottom w:val="0"/>
      <w:divBdr>
        <w:top w:val="none" w:sz="0" w:space="0" w:color="auto"/>
        <w:left w:val="none" w:sz="0" w:space="0" w:color="auto"/>
        <w:bottom w:val="none" w:sz="0" w:space="0" w:color="auto"/>
        <w:right w:val="none" w:sz="0" w:space="0" w:color="auto"/>
      </w:divBdr>
      <w:divsChild>
        <w:div w:id="586036189">
          <w:marLeft w:val="878"/>
          <w:marRight w:val="0"/>
          <w:marTop w:val="0"/>
          <w:marBottom w:val="0"/>
          <w:divBdr>
            <w:top w:val="none" w:sz="0" w:space="0" w:color="auto"/>
            <w:left w:val="none" w:sz="0" w:space="0" w:color="auto"/>
            <w:bottom w:val="none" w:sz="0" w:space="0" w:color="auto"/>
            <w:right w:val="none" w:sz="0" w:space="0" w:color="auto"/>
          </w:divBdr>
        </w:div>
        <w:div w:id="717703649">
          <w:marLeft w:val="403"/>
          <w:marRight w:val="0"/>
          <w:marTop w:val="0"/>
          <w:marBottom w:val="0"/>
          <w:divBdr>
            <w:top w:val="none" w:sz="0" w:space="0" w:color="auto"/>
            <w:left w:val="none" w:sz="0" w:space="0" w:color="auto"/>
            <w:bottom w:val="none" w:sz="0" w:space="0" w:color="auto"/>
            <w:right w:val="none" w:sz="0" w:space="0" w:color="auto"/>
          </w:divBdr>
        </w:div>
        <w:div w:id="1747609304">
          <w:marLeft w:val="403"/>
          <w:marRight w:val="0"/>
          <w:marTop w:val="0"/>
          <w:marBottom w:val="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9230995">
      <w:bodyDiv w:val="1"/>
      <w:marLeft w:val="0"/>
      <w:marRight w:val="0"/>
      <w:marTop w:val="0"/>
      <w:marBottom w:val="0"/>
      <w:divBdr>
        <w:top w:val="none" w:sz="0" w:space="0" w:color="auto"/>
        <w:left w:val="none" w:sz="0" w:space="0" w:color="auto"/>
        <w:bottom w:val="none" w:sz="0" w:space="0" w:color="auto"/>
        <w:right w:val="none" w:sz="0" w:space="0" w:color="auto"/>
      </w:divBdr>
    </w:div>
    <w:div w:id="713967512">
      <w:bodyDiv w:val="1"/>
      <w:marLeft w:val="0"/>
      <w:marRight w:val="0"/>
      <w:marTop w:val="0"/>
      <w:marBottom w:val="0"/>
      <w:divBdr>
        <w:top w:val="none" w:sz="0" w:space="0" w:color="auto"/>
        <w:left w:val="none" w:sz="0" w:space="0" w:color="auto"/>
        <w:bottom w:val="none" w:sz="0" w:space="0" w:color="auto"/>
        <w:right w:val="none" w:sz="0" w:space="0" w:color="auto"/>
      </w:divBdr>
      <w:divsChild>
        <w:div w:id="1036850351">
          <w:marLeft w:val="720"/>
          <w:marRight w:val="0"/>
          <w:marTop w:val="0"/>
          <w:marBottom w:val="60"/>
          <w:divBdr>
            <w:top w:val="none" w:sz="0" w:space="0" w:color="auto"/>
            <w:left w:val="none" w:sz="0" w:space="0" w:color="auto"/>
            <w:bottom w:val="none" w:sz="0" w:space="0" w:color="auto"/>
            <w:right w:val="none" w:sz="0" w:space="0" w:color="auto"/>
          </w:divBdr>
        </w:div>
        <w:div w:id="1844392758">
          <w:marLeft w:val="720"/>
          <w:marRight w:val="0"/>
          <w:marTop w:val="0"/>
          <w:marBottom w:val="6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5109292">
      <w:bodyDiv w:val="1"/>
      <w:marLeft w:val="0"/>
      <w:marRight w:val="0"/>
      <w:marTop w:val="0"/>
      <w:marBottom w:val="0"/>
      <w:divBdr>
        <w:top w:val="none" w:sz="0" w:space="0" w:color="auto"/>
        <w:left w:val="none" w:sz="0" w:space="0" w:color="auto"/>
        <w:bottom w:val="none" w:sz="0" w:space="0" w:color="auto"/>
        <w:right w:val="none" w:sz="0" w:space="0" w:color="auto"/>
      </w:divBdr>
      <w:divsChild>
        <w:div w:id="1173183975">
          <w:marLeft w:val="547"/>
          <w:marRight w:val="0"/>
          <w:marTop w:val="0"/>
          <w:marBottom w:val="0"/>
          <w:divBdr>
            <w:top w:val="none" w:sz="0" w:space="0" w:color="auto"/>
            <w:left w:val="none" w:sz="0" w:space="0" w:color="auto"/>
            <w:bottom w:val="none" w:sz="0" w:space="0" w:color="auto"/>
            <w:right w:val="none" w:sz="0" w:space="0" w:color="auto"/>
          </w:divBdr>
        </w:div>
        <w:div w:id="1294798355">
          <w:marLeft w:val="547"/>
          <w:marRight w:val="0"/>
          <w:marTop w:val="0"/>
          <w:marBottom w:val="0"/>
          <w:divBdr>
            <w:top w:val="none" w:sz="0" w:space="0" w:color="auto"/>
            <w:left w:val="none" w:sz="0" w:space="0" w:color="auto"/>
            <w:bottom w:val="none" w:sz="0" w:space="0" w:color="auto"/>
            <w:right w:val="none" w:sz="0" w:space="0" w:color="auto"/>
          </w:divBdr>
        </w:div>
        <w:div w:id="1526089967">
          <w:marLeft w:val="547"/>
          <w:marRight w:val="0"/>
          <w:marTop w:val="0"/>
          <w:marBottom w:val="0"/>
          <w:divBdr>
            <w:top w:val="none" w:sz="0" w:space="0" w:color="auto"/>
            <w:left w:val="none" w:sz="0" w:space="0" w:color="auto"/>
            <w:bottom w:val="none" w:sz="0" w:space="0" w:color="auto"/>
            <w:right w:val="none" w:sz="0" w:space="0" w:color="auto"/>
          </w:divBdr>
        </w:div>
        <w:div w:id="1974090177">
          <w:marLeft w:val="547"/>
          <w:marRight w:val="0"/>
          <w:marTop w:val="0"/>
          <w:marBottom w:val="0"/>
          <w:divBdr>
            <w:top w:val="none" w:sz="0" w:space="0" w:color="auto"/>
            <w:left w:val="none" w:sz="0" w:space="0" w:color="auto"/>
            <w:bottom w:val="none" w:sz="0" w:space="0" w:color="auto"/>
            <w:right w:val="none" w:sz="0" w:space="0" w:color="auto"/>
          </w:divBdr>
        </w:div>
        <w:div w:id="2080979377">
          <w:marLeft w:val="547"/>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293111">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1437">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371825">
      <w:bodyDiv w:val="1"/>
      <w:marLeft w:val="0"/>
      <w:marRight w:val="0"/>
      <w:marTop w:val="0"/>
      <w:marBottom w:val="0"/>
      <w:divBdr>
        <w:top w:val="none" w:sz="0" w:space="0" w:color="auto"/>
        <w:left w:val="none" w:sz="0" w:space="0" w:color="auto"/>
        <w:bottom w:val="none" w:sz="0" w:space="0" w:color="auto"/>
        <w:right w:val="none" w:sz="0" w:space="0" w:color="auto"/>
      </w:divBdr>
      <w:divsChild>
        <w:div w:id="47000550">
          <w:marLeft w:val="878"/>
          <w:marRight w:val="0"/>
          <w:marTop w:val="0"/>
          <w:marBottom w:val="0"/>
          <w:divBdr>
            <w:top w:val="none" w:sz="0" w:space="0" w:color="auto"/>
            <w:left w:val="none" w:sz="0" w:space="0" w:color="auto"/>
            <w:bottom w:val="none" w:sz="0" w:space="0" w:color="auto"/>
            <w:right w:val="none" w:sz="0" w:space="0" w:color="auto"/>
          </w:divBdr>
        </w:div>
        <w:div w:id="74783390">
          <w:marLeft w:val="878"/>
          <w:marRight w:val="0"/>
          <w:marTop w:val="0"/>
          <w:marBottom w:val="0"/>
          <w:divBdr>
            <w:top w:val="none" w:sz="0" w:space="0" w:color="auto"/>
            <w:left w:val="none" w:sz="0" w:space="0" w:color="auto"/>
            <w:bottom w:val="none" w:sz="0" w:space="0" w:color="auto"/>
            <w:right w:val="none" w:sz="0" w:space="0" w:color="auto"/>
          </w:divBdr>
        </w:div>
        <w:div w:id="125316545">
          <w:marLeft w:val="878"/>
          <w:marRight w:val="0"/>
          <w:marTop w:val="0"/>
          <w:marBottom w:val="0"/>
          <w:divBdr>
            <w:top w:val="none" w:sz="0" w:space="0" w:color="auto"/>
            <w:left w:val="none" w:sz="0" w:space="0" w:color="auto"/>
            <w:bottom w:val="none" w:sz="0" w:space="0" w:color="auto"/>
            <w:right w:val="none" w:sz="0" w:space="0" w:color="auto"/>
          </w:divBdr>
        </w:div>
        <w:div w:id="206111950">
          <w:marLeft w:val="878"/>
          <w:marRight w:val="0"/>
          <w:marTop w:val="0"/>
          <w:marBottom w:val="0"/>
          <w:divBdr>
            <w:top w:val="none" w:sz="0" w:space="0" w:color="auto"/>
            <w:left w:val="none" w:sz="0" w:space="0" w:color="auto"/>
            <w:bottom w:val="none" w:sz="0" w:space="0" w:color="auto"/>
            <w:right w:val="none" w:sz="0" w:space="0" w:color="auto"/>
          </w:divBdr>
        </w:div>
        <w:div w:id="400174193">
          <w:marLeft w:val="1354"/>
          <w:marRight w:val="0"/>
          <w:marTop w:val="0"/>
          <w:marBottom w:val="0"/>
          <w:divBdr>
            <w:top w:val="none" w:sz="0" w:space="0" w:color="auto"/>
            <w:left w:val="none" w:sz="0" w:space="0" w:color="auto"/>
            <w:bottom w:val="none" w:sz="0" w:space="0" w:color="auto"/>
            <w:right w:val="none" w:sz="0" w:space="0" w:color="auto"/>
          </w:divBdr>
        </w:div>
        <w:div w:id="513618969">
          <w:marLeft w:val="1354"/>
          <w:marRight w:val="0"/>
          <w:marTop w:val="0"/>
          <w:marBottom w:val="0"/>
          <w:divBdr>
            <w:top w:val="none" w:sz="0" w:space="0" w:color="auto"/>
            <w:left w:val="none" w:sz="0" w:space="0" w:color="auto"/>
            <w:bottom w:val="none" w:sz="0" w:space="0" w:color="auto"/>
            <w:right w:val="none" w:sz="0" w:space="0" w:color="auto"/>
          </w:divBdr>
        </w:div>
        <w:div w:id="588317726">
          <w:marLeft w:val="878"/>
          <w:marRight w:val="0"/>
          <w:marTop w:val="0"/>
          <w:marBottom w:val="0"/>
          <w:divBdr>
            <w:top w:val="none" w:sz="0" w:space="0" w:color="auto"/>
            <w:left w:val="none" w:sz="0" w:space="0" w:color="auto"/>
            <w:bottom w:val="none" w:sz="0" w:space="0" w:color="auto"/>
            <w:right w:val="none" w:sz="0" w:space="0" w:color="auto"/>
          </w:divBdr>
        </w:div>
        <w:div w:id="1093430984">
          <w:marLeft w:val="1354"/>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3413408">
      <w:bodyDiv w:val="1"/>
      <w:marLeft w:val="0"/>
      <w:marRight w:val="0"/>
      <w:marTop w:val="0"/>
      <w:marBottom w:val="0"/>
      <w:divBdr>
        <w:top w:val="none" w:sz="0" w:space="0" w:color="auto"/>
        <w:left w:val="none" w:sz="0" w:space="0" w:color="auto"/>
        <w:bottom w:val="none" w:sz="0" w:space="0" w:color="auto"/>
        <w:right w:val="none" w:sz="0" w:space="0" w:color="auto"/>
      </w:divBdr>
      <w:divsChild>
        <w:div w:id="333536000">
          <w:marLeft w:val="1354"/>
          <w:marRight w:val="0"/>
          <w:marTop w:val="0"/>
          <w:marBottom w:val="0"/>
          <w:divBdr>
            <w:top w:val="none" w:sz="0" w:space="0" w:color="auto"/>
            <w:left w:val="none" w:sz="0" w:space="0" w:color="auto"/>
            <w:bottom w:val="none" w:sz="0" w:space="0" w:color="auto"/>
            <w:right w:val="none" w:sz="0" w:space="0" w:color="auto"/>
          </w:divBdr>
        </w:div>
        <w:div w:id="416680224">
          <w:marLeft w:val="1354"/>
          <w:marRight w:val="0"/>
          <w:marTop w:val="0"/>
          <w:marBottom w:val="0"/>
          <w:divBdr>
            <w:top w:val="none" w:sz="0" w:space="0" w:color="auto"/>
            <w:left w:val="none" w:sz="0" w:space="0" w:color="auto"/>
            <w:bottom w:val="none" w:sz="0" w:space="0" w:color="auto"/>
            <w:right w:val="none" w:sz="0" w:space="0" w:color="auto"/>
          </w:divBdr>
        </w:div>
        <w:div w:id="420488815">
          <w:marLeft w:val="403"/>
          <w:marRight w:val="0"/>
          <w:marTop w:val="0"/>
          <w:marBottom w:val="0"/>
          <w:divBdr>
            <w:top w:val="none" w:sz="0" w:space="0" w:color="auto"/>
            <w:left w:val="none" w:sz="0" w:space="0" w:color="auto"/>
            <w:bottom w:val="none" w:sz="0" w:space="0" w:color="auto"/>
            <w:right w:val="none" w:sz="0" w:space="0" w:color="auto"/>
          </w:divBdr>
        </w:div>
        <w:div w:id="555699347">
          <w:marLeft w:val="878"/>
          <w:marRight w:val="0"/>
          <w:marTop w:val="0"/>
          <w:marBottom w:val="0"/>
          <w:divBdr>
            <w:top w:val="none" w:sz="0" w:space="0" w:color="auto"/>
            <w:left w:val="none" w:sz="0" w:space="0" w:color="auto"/>
            <w:bottom w:val="none" w:sz="0" w:space="0" w:color="auto"/>
            <w:right w:val="none" w:sz="0" w:space="0" w:color="auto"/>
          </w:divBdr>
        </w:div>
        <w:div w:id="840974890">
          <w:marLeft w:val="403"/>
          <w:marRight w:val="0"/>
          <w:marTop w:val="0"/>
          <w:marBottom w:val="0"/>
          <w:divBdr>
            <w:top w:val="none" w:sz="0" w:space="0" w:color="auto"/>
            <w:left w:val="none" w:sz="0" w:space="0" w:color="auto"/>
            <w:bottom w:val="none" w:sz="0" w:space="0" w:color="auto"/>
            <w:right w:val="none" w:sz="0" w:space="0" w:color="auto"/>
          </w:divBdr>
        </w:div>
        <w:div w:id="920874879">
          <w:marLeft w:val="403"/>
          <w:marRight w:val="0"/>
          <w:marTop w:val="0"/>
          <w:marBottom w:val="0"/>
          <w:divBdr>
            <w:top w:val="none" w:sz="0" w:space="0" w:color="auto"/>
            <w:left w:val="none" w:sz="0" w:space="0" w:color="auto"/>
            <w:bottom w:val="none" w:sz="0" w:space="0" w:color="auto"/>
            <w:right w:val="none" w:sz="0" w:space="0" w:color="auto"/>
          </w:divBdr>
        </w:div>
        <w:div w:id="963922569">
          <w:marLeft w:val="878"/>
          <w:marRight w:val="0"/>
          <w:marTop w:val="0"/>
          <w:marBottom w:val="0"/>
          <w:divBdr>
            <w:top w:val="none" w:sz="0" w:space="0" w:color="auto"/>
            <w:left w:val="none" w:sz="0" w:space="0" w:color="auto"/>
            <w:bottom w:val="none" w:sz="0" w:space="0" w:color="auto"/>
            <w:right w:val="none" w:sz="0" w:space="0" w:color="auto"/>
          </w:divBdr>
        </w:div>
        <w:div w:id="1378818546">
          <w:marLeft w:val="878"/>
          <w:marRight w:val="0"/>
          <w:marTop w:val="0"/>
          <w:marBottom w:val="0"/>
          <w:divBdr>
            <w:top w:val="none" w:sz="0" w:space="0" w:color="auto"/>
            <w:left w:val="none" w:sz="0" w:space="0" w:color="auto"/>
            <w:bottom w:val="none" w:sz="0" w:space="0" w:color="auto"/>
            <w:right w:val="none" w:sz="0" w:space="0" w:color="auto"/>
          </w:divBdr>
        </w:div>
        <w:div w:id="1435514518">
          <w:marLeft w:val="1354"/>
          <w:marRight w:val="0"/>
          <w:marTop w:val="0"/>
          <w:marBottom w:val="0"/>
          <w:divBdr>
            <w:top w:val="none" w:sz="0" w:space="0" w:color="auto"/>
            <w:left w:val="none" w:sz="0" w:space="0" w:color="auto"/>
            <w:bottom w:val="none" w:sz="0" w:space="0" w:color="auto"/>
            <w:right w:val="none" w:sz="0" w:space="0" w:color="auto"/>
          </w:divBdr>
        </w:div>
        <w:div w:id="1673604609">
          <w:marLeft w:val="878"/>
          <w:marRight w:val="0"/>
          <w:marTop w:val="0"/>
          <w:marBottom w:val="0"/>
          <w:divBdr>
            <w:top w:val="none" w:sz="0" w:space="0" w:color="auto"/>
            <w:left w:val="none" w:sz="0" w:space="0" w:color="auto"/>
            <w:bottom w:val="none" w:sz="0" w:space="0" w:color="auto"/>
            <w:right w:val="none" w:sz="0" w:space="0" w:color="auto"/>
          </w:divBdr>
        </w:div>
        <w:div w:id="1693416845">
          <w:marLeft w:val="1354"/>
          <w:marRight w:val="0"/>
          <w:marTop w:val="0"/>
          <w:marBottom w:val="0"/>
          <w:divBdr>
            <w:top w:val="none" w:sz="0" w:space="0" w:color="auto"/>
            <w:left w:val="none" w:sz="0" w:space="0" w:color="auto"/>
            <w:bottom w:val="none" w:sz="0" w:space="0" w:color="auto"/>
            <w:right w:val="none" w:sz="0" w:space="0" w:color="auto"/>
          </w:divBdr>
        </w:div>
        <w:div w:id="2015104241">
          <w:marLeft w:val="403"/>
          <w:marRight w:val="0"/>
          <w:marTop w:val="0"/>
          <w:marBottom w:val="0"/>
          <w:divBdr>
            <w:top w:val="none" w:sz="0" w:space="0" w:color="auto"/>
            <w:left w:val="none" w:sz="0" w:space="0" w:color="auto"/>
            <w:bottom w:val="none" w:sz="0" w:space="0" w:color="auto"/>
            <w:right w:val="none" w:sz="0" w:space="0" w:color="auto"/>
          </w:divBdr>
        </w:div>
        <w:div w:id="2046634301">
          <w:marLeft w:val="878"/>
          <w:marRight w:val="0"/>
          <w:marTop w:val="0"/>
          <w:marBottom w:val="0"/>
          <w:divBdr>
            <w:top w:val="none" w:sz="0" w:space="0" w:color="auto"/>
            <w:left w:val="none" w:sz="0" w:space="0" w:color="auto"/>
            <w:bottom w:val="none" w:sz="0" w:space="0" w:color="auto"/>
            <w:right w:val="none" w:sz="0" w:space="0" w:color="auto"/>
          </w:divBdr>
        </w:div>
      </w:divsChild>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34959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8642693">
      <w:bodyDiv w:val="1"/>
      <w:marLeft w:val="0"/>
      <w:marRight w:val="0"/>
      <w:marTop w:val="0"/>
      <w:marBottom w:val="0"/>
      <w:divBdr>
        <w:top w:val="none" w:sz="0" w:space="0" w:color="auto"/>
        <w:left w:val="none" w:sz="0" w:space="0" w:color="auto"/>
        <w:bottom w:val="none" w:sz="0" w:space="0" w:color="auto"/>
        <w:right w:val="none" w:sz="0" w:space="0" w:color="auto"/>
      </w:divBdr>
      <w:divsChild>
        <w:div w:id="51203046">
          <w:marLeft w:val="403"/>
          <w:marRight w:val="0"/>
          <w:marTop w:val="0"/>
          <w:marBottom w:val="0"/>
          <w:divBdr>
            <w:top w:val="none" w:sz="0" w:space="0" w:color="auto"/>
            <w:left w:val="none" w:sz="0" w:space="0" w:color="auto"/>
            <w:bottom w:val="none" w:sz="0" w:space="0" w:color="auto"/>
            <w:right w:val="none" w:sz="0" w:space="0" w:color="auto"/>
          </w:divBdr>
        </w:div>
        <w:div w:id="1790582519">
          <w:marLeft w:val="403"/>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69627">
      <w:bodyDiv w:val="1"/>
      <w:marLeft w:val="0"/>
      <w:marRight w:val="0"/>
      <w:marTop w:val="0"/>
      <w:marBottom w:val="0"/>
      <w:divBdr>
        <w:top w:val="none" w:sz="0" w:space="0" w:color="auto"/>
        <w:left w:val="none" w:sz="0" w:space="0" w:color="auto"/>
        <w:bottom w:val="none" w:sz="0" w:space="0" w:color="auto"/>
        <w:right w:val="none" w:sz="0" w:space="0" w:color="auto"/>
      </w:divBdr>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60918856">
      <w:bodyDiv w:val="1"/>
      <w:marLeft w:val="0"/>
      <w:marRight w:val="0"/>
      <w:marTop w:val="0"/>
      <w:marBottom w:val="0"/>
      <w:divBdr>
        <w:top w:val="none" w:sz="0" w:space="0" w:color="auto"/>
        <w:left w:val="none" w:sz="0" w:space="0" w:color="auto"/>
        <w:bottom w:val="none" w:sz="0" w:space="0" w:color="auto"/>
        <w:right w:val="none" w:sz="0" w:space="0" w:color="auto"/>
      </w:divBdr>
    </w:div>
    <w:div w:id="1978101045">
      <w:bodyDiv w:val="1"/>
      <w:marLeft w:val="0"/>
      <w:marRight w:val="0"/>
      <w:marTop w:val="0"/>
      <w:marBottom w:val="0"/>
      <w:divBdr>
        <w:top w:val="none" w:sz="0" w:space="0" w:color="auto"/>
        <w:left w:val="none" w:sz="0" w:space="0" w:color="auto"/>
        <w:bottom w:val="none" w:sz="0" w:space="0" w:color="auto"/>
        <w:right w:val="none" w:sz="0" w:space="0" w:color="auto"/>
      </w:divBdr>
      <w:divsChild>
        <w:div w:id="42801748">
          <w:marLeft w:val="878"/>
          <w:marRight w:val="0"/>
          <w:marTop w:val="0"/>
          <w:marBottom w:val="0"/>
          <w:divBdr>
            <w:top w:val="none" w:sz="0" w:space="0" w:color="auto"/>
            <w:left w:val="none" w:sz="0" w:space="0" w:color="auto"/>
            <w:bottom w:val="none" w:sz="0" w:space="0" w:color="auto"/>
            <w:right w:val="none" w:sz="0" w:space="0" w:color="auto"/>
          </w:divBdr>
        </w:div>
        <w:div w:id="314333961">
          <w:marLeft w:val="878"/>
          <w:marRight w:val="0"/>
          <w:marTop w:val="0"/>
          <w:marBottom w:val="0"/>
          <w:divBdr>
            <w:top w:val="none" w:sz="0" w:space="0" w:color="auto"/>
            <w:left w:val="none" w:sz="0" w:space="0" w:color="auto"/>
            <w:bottom w:val="none" w:sz="0" w:space="0" w:color="auto"/>
            <w:right w:val="none" w:sz="0" w:space="0" w:color="auto"/>
          </w:divBdr>
        </w:div>
        <w:div w:id="435712347">
          <w:marLeft w:val="1354"/>
          <w:marRight w:val="0"/>
          <w:marTop w:val="0"/>
          <w:marBottom w:val="0"/>
          <w:divBdr>
            <w:top w:val="none" w:sz="0" w:space="0" w:color="auto"/>
            <w:left w:val="none" w:sz="0" w:space="0" w:color="auto"/>
            <w:bottom w:val="none" w:sz="0" w:space="0" w:color="auto"/>
            <w:right w:val="none" w:sz="0" w:space="0" w:color="auto"/>
          </w:divBdr>
        </w:div>
        <w:div w:id="764883802">
          <w:marLeft w:val="878"/>
          <w:marRight w:val="0"/>
          <w:marTop w:val="0"/>
          <w:marBottom w:val="0"/>
          <w:divBdr>
            <w:top w:val="none" w:sz="0" w:space="0" w:color="auto"/>
            <w:left w:val="none" w:sz="0" w:space="0" w:color="auto"/>
            <w:bottom w:val="none" w:sz="0" w:space="0" w:color="auto"/>
            <w:right w:val="none" w:sz="0" w:space="0" w:color="auto"/>
          </w:divBdr>
        </w:div>
        <w:div w:id="784084566">
          <w:marLeft w:val="1354"/>
          <w:marRight w:val="0"/>
          <w:marTop w:val="0"/>
          <w:marBottom w:val="0"/>
          <w:divBdr>
            <w:top w:val="none" w:sz="0" w:space="0" w:color="auto"/>
            <w:left w:val="none" w:sz="0" w:space="0" w:color="auto"/>
            <w:bottom w:val="none" w:sz="0" w:space="0" w:color="auto"/>
            <w:right w:val="none" w:sz="0" w:space="0" w:color="auto"/>
          </w:divBdr>
        </w:div>
        <w:div w:id="1118372331">
          <w:marLeft w:val="878"/>
          <w:marRight w:val="0"/>
          <w:marTop w:val="0"/>
          <w:marBottom w:val="0"/>
          <w:divBdr>
            <w:top w:val="none" w:sz="0" w:space="0" w:color="auto"/>
            <w:left w:val="none" w:sz="0" w:space="0" w:color="auto"/>
            <w:bottom w:val="none" w:sz="0" w:space="0" w:color="auto"/>
            <w:right w:val="none" w:sz="0" w:space="0" w:color="auto"/>
          </w:divBdr>
        </w:div>
        <w:div w:id="1840998859">
          <w:marLeft w:val="878"/>
          <w:marRight w:val="0"/>
          <w:marTop w:val="0"/>
          <w:marBottom w:val="0"/>
          <w:divBdr>
            <w:top w:val="none" w:sz="0" w:space="0" w:color="auto"/>
            <w:left w:val="none" w:sz="0" w:space="0" w:color="auto"/>
            <w:bottom w:val="none" w:sz="0" w:space="0" w:color="auto"/>
            <w:right w:val="none" w:sz="0" w:space="0" w:color="auto"/>
          </w:divBdr>
        </w:div>
        <w:div w:id="1915896735">
          <w:marLeft w:val="878"/>
          <w:marRight w:val="0"/>
          <w:marTop w:val="0"/>
          <w:marBottom w:val="0"/>
          <w:divBdr>
            <w:top w:val="none" w:sz="0" w:space="0" w:color="auto"/>
            <w:left w:val="none" w:sz="0" w:space="0" w:color="auto"/>
            <w:bottom w:val="none" w:sz="0" w:space="0" w:color="auto"/>
            <w:right w:val="none" w:sz="0" w:space="0" w:color="auto"/>
          </w:divBdr>
        </w:div>
        <w:div w:id="1993682423">
          <w:marLeft w:val="878"/>
          <w:marRight w:val="0"/>
          <w:marTop w:val="0"/>
          <w:marBottom w:val="0"/>
          <w:divBdr>
            <w:top w:val="none" w:sz="0" w:space="0" w:color="auto"/>
            <w:left w:val="none" w:sz="0" w:space="0" w:color="auto"/>
            <w:bottom w:val="none" w:sz="0" w:space="0" w:color="auto"/>
            <w:right w:val="none" w:sz="0" w:space="0" w:color="auto"/>
          </w:divBdr>
        </w:div>
        <w:div w:id="2095541635">
          <w:marLeft w:val="135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4796666">
      <w:bodyDiv w:val="1"/>
      <w:marLeft w:val="0"/>
      <w:marRight w:val="0"/>
      <w:marTop w:val="0"/>
      <w:marBottom w:val="0"/>
      <w:divBdr>
        <w:top w:val="none" w:sz="0" w:space="0" w:color="auto"/>
        <w:left w:val="none" w:sz="0" w:space="0" w:color="auto"/>
        <w:bottom w:val="none" w:sz="0" w:space="0" w:color="auto"/>
        <w:right w:val="none" w:sz="0" w:space="0" w:color="auto"/>
      </w:divBdr>
      <w:divsChild>
        <w:div w:id="79520858">
          <w:marLeft w:val="1267"/>
          <w:marRight w:val="0"/>
          <w:marTop w:val="0"/>
          <w:marBottom w:val="0"/>
          <w:divBdr>
            <w:top w:val="none" w:sz="0" w:space="0" w:color="auto"/>
            <w:left w:val="none" w:sz="0" w:space="0" w:color="auto"/>
            <w:bottom w:val="none" w:sz="0" w:space="0" w:color="auto"/>
            <w:right w:val="none" w:sz="0" w:space="0" w:color="auto"/>
          </w:divBdr>
        </w:div>
        <w:div w:id="119228214">
          <w:marLeft w:val="547"/>
          <w:marRight w:val="0"/>
          <w:marTop w:val="0"/>
          <w:marBottom w:val="0"/>
          <w:divBdr>
            <w:top w:val="none" w:sz="0" w:space="0" w:color="auto"/>
            <w:left w:val="none" w:sz="0" w:space="0" w:color="auto"/>
            <w:bottom w:val="none" w:sz="0" w:space="0" w:color="auto"/>
            <w:right w:val="none" w:sz="0" w:space="0" w:color="auto"/>
          </w:divBdr>
        </w:div>
        <w:div w:id="1136294227">
          <w:marLeft w:val="547"/>
          <w:marRight w:val="0"/>
          <w:marTop w:val="0"/>
          <w:marBottom w:val="0"/>
          <w:divBdr>
            <w:top w:val="none" w:sz="0" w:space="0" w:color="auto"/>
            <w:left w:val="none" w:sz="0" w:space="0" w:color="auto"/>
            <w:bottom w:val="none" w:sz="0" w:space="0" w:color="auto"/>
            <w:right w:val="none" w:sz="0" w:space="0" w:color="auto"/>
          </w:divBdr>
        </w:div>
        <w:div w:id="1533491541">
          <w:marLeft w:val="1166"/>
          <w:marRight w:val="0"/>
          <w:marTop w:val="0"/>
          <w:marBottom w:val="0"/>
          <w:divBdr>
            <w:top w:val="none" w:sz="0" w:space="0" w:color="auto"/>
            <w:left w:val="none" w:sz="0" w:space="0" w:color="auto"/>
            <w:bottom w:val="none" w:sz="0" w:space="0" w:color="auto"/>
            <w:right w:val="none" w:sz="0" w:space="0" w:color="auto"/>
          </w:divBdr>
        </w:div>
        <w:div w:id="1852182371">
          <w:marLeft w:val="1080"/>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0829776">
      <w:bodyDiv w:val="1"/>
      <w:marLeft w:val="0"/>
      <w:marRight w:val="0"/>
      <w:marTop w:val="0"/>
      <w:marBottom w:val="0"/>
      <w:divBdr>
        <w:top w:val="none" w:sz="0" w:space="0" w:color="auto"/>
        <w:left w:val="none" w:sz="0" w:space="0" w:color="auto"/>
        <w:bottom w:val="none" w:sz="0" w:space="0" w:color="auto"/>
        <w:right w:val="none" w:sz="0" w:space="0" w:color="auto"/>
      </w:divBdr>
      <w:divsChild>
        <w:div w:id="1525054139">
          <w:marLeft w:val="403"/>
          <w:marRight w:val="0"/>
          <w:marTop w:val="0"/>
          <w:marBottom w:val="0"/>
          <w:divBdr>
            <w:top w:val="none" w:sz="0" w:space="0" w:color="auto"/>
            <w:left w:val="none" w:sz="0" w:space="0" w:color="auto"/>
            <w:bottom w:val="none" w:sz="0" w:space="0" w:color="auto"/>
            <w:right w:val="none" w:sz="0" w:space="0" w:color="auto"/>
          </w:divBdr>
        </w:div>
        <w:div w:id="1612200983">
          <w:marLeft w:val="403"/>
          <w:marRight w:val="0"/>
          <w:marTop w:val="0"/>
          <w:marBottom w:val="0"/>
          <w:divBdr>
            <w:top w:val="none" w:sz="0" w:space="0" w:color="auto"/>
            <w:left w:val="none" w:sz="0" w:space="0" w:color="auto"/>
            <w:bottom w:val="none" w:sz="0" w:space="0" w:color="auto"/>
            <w:right w:val="none" w:sz="0" w:space="0" w:color="auto"/>
          </w:divBdr>
        </w:div>
        <w:div w:id="1799447209">
          <w:marLeft w:val="878"/>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3579277">
      <w:bodyDiv w:val="1"/>
      <w:marLeft w:val="0"/>
      <w:marRight w:val="0"/>
      <w:marTop w:val="0"/>
      <w:marBottom w:val="0"/>
      <w:divBdr>
        <w:top w:val="none" w:sz="0" w:space="0" w:color="auto"/>
        <w:left w:val="none" w:sz="0" w:space="0" w:color="auto"/>
        <w:bottom w:val="none" w:sz="0" w:space="0" w:color="auto"/>
        <w:right w:val="none" w:sz="0" w:space="0" w:color="auto"/>
      </w:divBdr>
      <w:divsChild>
        <w:div w:id="922489031">
          <w:marLeft w:val="878"/>
          <w:marRight w:val="0"/>
          <w:marTop w:val="0"/>
          <w:marBottom w:val="0"/>
          <w:divBdr>
            <w:top w:val="none" w:sz="0" w:space="0" w:color="auto"/>
            <w:left w:val="none" w:sz="0" w:space="0" w:color="auto"/>
            <w:bottom w:val="none" w:sz="0" w:space="0" w:color="auto"/>
            <w:right w:val="none" w:sz="0" w:space="0" w:color="auto"/>
          </w:divBdr>
        </w:div>
        <w:div w:id="1465924832">
          <w:marLeft w:val="878"/>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2892610">
      <w:bodyDiv w:val="1"/>
      <w:marLeft w:val="0"/>
      <w:marRight w:val="0"/>
      <w:marTop w:val="0"/>
      <w:marBottom w:val="0"/>
      <w:divBdr>
        <w:top w:val="none" w:sz="0" w:space="0" w:color="auto"/>
        <w:left w:val="none" w:sz="0" w:space="0" w:color="auto"/>
        <w:bottom w:val="none" w:sz="0" w:space="0" w:color="auto"/>
        <w:right w:val="none" w:sz="0" w:space="0" w:color="auto"/>
      </w:divBdr>
      <w:divsChild>
        <w:div w:id="1533154310">
          <w:marLeft w:val="720"/>
          <w:marRight w:val="0"/>
          <w:marTop w:val="0"/>
          <w:marBottom w:val="60"/>
          <w:divBdr>
            <w:top w:val="none" w:sz="0" w:space="0" w:color="auto"/>
            <w:left w:val="none" w:sz="0" w:space="0" w:color="auto"/>
            <w:bottom w:val="none" w:sz="0" w:space="0" w:color="auto"/>
            <w:right w:val="none" w:sz="0" w:space="0" w:color="auto"/>
          </w:divBdr>
        </w:div>
        <w:div w:id="2005935914">
          <w:marLeft w:val="720"/>
          <w:marRight w:val="0"/>
          <w:marTop w:val="0"/>
          <w:marBottom w:val="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5AIRPNAIUNRU-1830940522-21668</_dlc_DocId>
    <_dlc_DocIdUrl xmlns="71c5aaf6-e6ce-465b-b873-5148d2a4c105">
      <Url>https://nokia.sharepoint.com/sites/c5g/5gradio/_layouts/15/DocIdRedir.aspx?ID=5AIRPNAIUNRU-1830940522-21668</Url>
      <Description>5AIRPNAIUNRU-1830940522-21668</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9248BBE-61C6-41BA-96E0-B9E26B98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122</TotalTime>
  <Pages>24</Pages>
  <Words>10778</Words>
  <Characters>61437</Characters>
  <Application>Microsoft Office Word</Application>
  <DocSecurity>0</DocSecurity>
  <Lines>511</Lines>
  <Paragraphs>144</Paragraphs>
  <ScaleCrop>false</ScaleCrop>
  <Company>Nokia Siemens Networks</Company>
  <LinksUpToDate>false</LinksUpToDate>
  <CharactersWithSpaces>72071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1209</cp:revision>
  <cp:lastPrinted>2019-05-05T19:45:00Z</cp:lastPrinted>
  <dcterms:created xsi:type="dcterms:W3CDTF">2023-06-21T18:14:00Z</dcterms:created>
  <dcterms:modified xsi:type="dcterms:W3CDTF">2023-08-11T10:16:00Z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a84d05e9-4d6b-4217-b26a-dafce8a20929</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